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F143B3">
        <w:rPr>
          <w:rFonts w:ascii="宋体" w:eastAsia="宋体" w:hAnsi="宋体" w:cs="宋体"/>
          <w:b/>
          <w:color w:val="000000"/>
          <w:sz w:val="28"/>
          <w:szCs w:val="28"/>
        </w:rPr>
        <w:t>1</w:t>
      </w:r>
      <w:r w:rsidR="00FD26F4">
        <w:rPr>
          <w:rFonts w:ascii="宋体" w:eastAsia="宋体" w:hAnsi="宋体" w:cs="宋体"/>
          <w:b/>
          <w:color w:val="000000"/>
          <w:sz w:val="28"/>
          <w:szCs w:val="28"/>
        </w:rPr>
        <w:t>2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526669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526669">
        <w:rPr>
          <w:rFonts w:ascii="宋体" w:eastAsia="宋体" w:hAnsi="宋体" w:cs="宋体"/>
          <w:b/>
          <w:color w:val="000000"/>
          <w:sz w:val="28"/>
          <w:szCs w:val="28"/>
        </w:rPr>
        <w:t>28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A67B7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143B3">
        <w:rPr>
          <w:rFonts w:ascii="宋体" w:eastAsia="宋体" w:hAnsi="宋体" w:cs="宋体"/>
          <w:b/>
          <w:color w:val="FF0000"/>
          <w:szCs w:val="24"/>
        </w:rPr>
        <w:t>3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D26F4">
        <w:rPr>
          <w:rFonts w:ascii="宋体" w:eastAsia="宋体" w:hAnsi="宋体" w:cs="宋体"/>
          <w:b/>
          <w:color w:val="FF0000"/>
          <w:szCs w:val="24"/>
        </w:rPr>
        <w:t>16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D54031">
        <w:rPr>
          <w:rFonts w:ascii="宋体" w:eastAsia="宋体" w:hAnsi="宋体" w:cs="宋体"/>
          <w:b/>
          <w:color w:val="FF0000"/>
          <w:szCs w:val="24"/>
        </w:rPr>
        <w:t>3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D26F4">
        <w:rPr>
          <w:rFonts w:ascii="宋体" w:eastAsia="宋体" w:hAnsi="宋体" w:cs="宋体"/>
          <w:b/>
          <w:color w:val="FF0000"/>
          <w:szCs w:val="24"/>
        </w:rPr>
        <w:t>22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365D0F" w:rsidRPr="00894171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365D0F" w:rsidRPr="00894171">
        <w:rPr>
          <w:rFonts w:ascii="宋体" w:eastAsia="宋体" w:hAnsi="宋体" w:cs="宋体"/>
          <w:b/>
          <w:color w:val="FF0000"/>
          <w:szCs w:val="24"/>
        </w:rPr>
        <w:t>. Sci Rep. 2026 Mar 21. doi: 10.1038/s41598-026-44604-3. Online 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Impact of comorbid diseases and associated factors on tuberculosis treatment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outcomes among tuberculosis patients in South West Oromia, Ethiopia: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retrospective cohort study.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Ararame GG(1), Senbeta BS(2), Liche TN(2), Sileshi EZ(2).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(1)Department of Pharmacy, College of Health Science, Mattu University, Mattu,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Oromia, Ethiopia. gammeegalaanaa@gmail.com.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(2)Department of Pharmacy, College of Health Science, Mattu University, Mattu,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Oromia, Ethiopia.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Comorbid diseases are complex diseases associated with tuberculosis that may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affect tuberculosis treatment outcomes and mortality. The impact of comorbid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diseases on tuberculosis treatment outcomes and mortality is not well known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Ethiopia. To assess the impact of comorbid diseases and associated factors on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tuberculosis treatment outcomes among tuberculosis patients in Southwest Oromia,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Ethiopia. A multicenter retrospective cohort study was performed. Information on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sociodemographic, clinical conditions, drug-related factors, and treatment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outcomes was extracted. The collected data were entered into Epi-Data version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4.6 for data entry and exported to SPSS version 25 (IBM Corp., Armonk, NY, USA)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for statistical analysis. Independent t-tests were used for continuous variables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chi-square for categorical variables for comparison of the tuberculosis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patients with and without comorbid disease groups. Univariate and multivariate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logistic regression were used for outcomes analysis. Statistical significance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was determined at a p-value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&lt;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0.05 in multivariate logistic regression. Among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total of 1183 tuberculosis patients, females were 825(69.8%), and the mean age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of the patients was 40.17 with a standard deviation of ±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16.02. The prevalence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of unsuccessful tuberculosis treatment outcomes was 14.29%. Treatment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interruption, death, and treatment failure among tuberculosis patients were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1.35%, 7.10%, and 5.83%, respectively. Comorbid diseases were a significant risk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factor for unsuccessful tuberculosis treatment outcome (adjusted relative risk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>(RR)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=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3.198, 95% CI 1.755-4.901), P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&lt;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0.001). Additionally, age (RR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=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1.057,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95% CI 1.036-1.078, p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&lt;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0.001), being male (RR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=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2.026, 95% CI 1.361-3.016,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=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0.001), living in rural areas (RR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=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3.092, 95% CI 2.038-4.691, p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&lt;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0.001),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Charlson comorbidity index scores (1, 2, and </w:t>
      </w:r>
      <w:r w:rsidRPr="00365D0F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3) were independent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predictors of unsuccessful tuberculosis treatment outcome. This study revealed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that the prevalence of unsuccessful tuberculosis treatment outcomes was high.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Comorbid diseases, Charlson comorbidity index scores (1, 2, and </w:t>
      </w:r>
      <w:r w:rsidRPr="00365D0F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3), age, being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male, and living in rural areas were predictors for unsuccessful tuberculosis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treatment outcome. It is important to implement an integrated management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strategy for both tuberculosis and comorbid diseases to reduce the rate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unsuccessful tuberculosis treatment outcomes.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10.1038/s41598-026-44604-3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41865168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894171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365D0F" w:rsidRPr="00894171">
        <w:rPr>
          <w:rFonts w:ascii="宋体" w:eastAsia="宋体" w:hAnsi="宋体" w:cs="宋体"/>
          <w:b/>
          <w:color w:val="FF0000"/>
          <w:szCs w:val="24"/>
        </w:rPr>
        <w:t>. Nat Commun. 2026 Mar 21. doi: 10.1038/s41467-026-70510-3. Online 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Activation of L-histidine biosynthesis as a new antibiotic strategy against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Hunt DM(#)(1), Pisco JP(#)(1)(2), Rodgers A(3), de Chiara C(1), Zaveri A(4),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Pacholarz KL(5), Evangelopoulos D(6), Garza-Garcia A(1), Ehrt S(4), Schnappinger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D(4), Barran PE(5), Gutierrez MG(3), de Carvalho LPS(7)(8).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(1)Mycobacterial Metabolism and Antibiotic Research Laboratory, The Francis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Crick Institute, London, United Kingdom.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(2)LifeArc, Accelerator Building, Open Innovation Campus, Stevenage, United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(3)Host-Pathogen Interactions in Tuberculosis Laboratory, The Francis Crick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Institute, London, United Kingdom.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Immunology, Weill Cornell Medicine, New York,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(5)Manchester Institute of Biotechnology, The University of Manchester,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Manchester, United Kingdom.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(6)Department of Microbial Diseases, UCL Eastman Dental Institute, London,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(7)Mycobacterial Metabolism and Antibiotic Research Laboratory, The Francis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Crick Institute, London, United Kingdom. soriodecarval.lp@ufl.edu.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(8)Department of Chemistry, The Herbert Wertheim UF Scripps Institute for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Biomedical Innovation &amp; Technology, Jupiter, United States of America.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>soriodecarval.lp@ufl.edu.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 increasing prevalence of antimicrobial resistance is an important challenge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that warrants new approaches to antibiotic development. Currently, all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antibiotics inhibit biological processes. To explore whether activation of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biochemical pathway can elicit bactericidal effects we engineered variants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Mycobacterium tuberculosis ATP-phosphoribosyltransferase (ATP-PRT) that are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resistant to allosteric inhibition by L-histidine, leading to supraphysiological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activation of ATP-PRT and L-histidine overproduction. Upregulation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L-histidine biosynthesis significantly reduces the growth of M. tuberculosis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culture and causes a loss of fitness owing to nutrient and energy depletion.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Moreover, the expression of allosteric variants in M. tuberculosis significantly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reduced infections in human macrophages and in a mouse model of infection. Thus,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metabolic activation represents a new mycobactericidal mechanism that could be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applied to antimycobacterial drug discovery.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10.1038/s41467-026-70510-3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41864986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894171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365D0F" w:rsidRPr="00894171">
        <w:rPr>
          <w:rFonts w:ascii="宋体" w:eastAsia="宋体" w:hAnsi="宋体" w:cs="宋体"/>
          <w:b/>
          <w:color w:val="FF0000"/>
          <w:szCs w:val="24"/>
        </w:rPr>
        <w:t xml:space="preserve">. BMC Res Notes. 2026 Mar 21. doi: 10.1186/s13104-026-07766-x. Online ahead of </w:t>
      </w:r>
    </w:p>
    <w:p w:rsidR="00365D0F" w:rsidRPr="00894171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894171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Public-Private Partnerships in tuberculosis service delivery in Somalia: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qualitative analysis.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Hassan SA(1), Mohamed AA(2).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(1)Faculty of Medicine and Health Sciences, Jamhuriya University of Science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Technology, Mogadishu, Somalia. shafici@just.edu.so.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(2)Faculty of Medicine and Health Sciences, Jamhuriya University of Science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Technology, Mogadishu, Somalia.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Tuberculosis remains a major public health challenge in Somalia,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where a fragile health system and reliance on private providers complicate care.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Although Public-Private Partnerships are globally recognized for strengthening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TB services, their role and implementation in Somalia's conflict-affected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context are not well understood. This study aimed to explore the role,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challenges, and opportunities of Public-Private Partnerships in delivering TB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services in Somalia, generating evidence to inform policy and practice.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A qualitative exploratory study was conducted in urban and peri-urban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areas of Somalia, using in-depth interviews (18) and focus group discussions (4)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with purposively selected stakeholders, including Ministry of Health officials,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private providers, NGO representatives, and TB patients. Data were transcribed,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coded, and analyzed thematically using NVivo software.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Partnerships in Somali TB care are largely informal and shaped by local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relationships, NGOs, and donor initiatives, with weak governance, insecurity,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limited infrastructure, and inconsistent monitoring posing major barriers.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Despite these challenges, leveraging the private sector, mobile diagnostics,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community health workers, and digital tools offers opportunities to improve case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detection, treatment adherence, and data quality. Patients often face complex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costly care pathways, with perceived partnership effectiveness tied to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accessibility, continuity, and reduced financial burden.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Public-Private Partnerships in Somali TB care are fragmented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informal, providing some benefits but falling short of addressing the national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TB burden. Establishing a national framework, clear guidelines, and robust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data-sharing mechanisms is essential to develop context-specific PPP models that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can strengthen TB service delivery in fragile and conflict-affected settings.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10.1186/s13104-026-07766-x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41864983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894171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365D0F" w:rsidRPr="00894171">
        <w:rPr>
          <w:rFonts w:ascii="宋体" w:eastAsia="宋体" w:hAnsi="宋体" w:cs="宋体"/>
          <w:b/>
          <w:color w:val="FF0000"/>
          <w:szCs w:val="24"/>
        </w:rPr>
        <w:t xml:space="preserve">. BMC Med Inform Decis Mak. 2026 Mar 21. doi: 10.1186/s12911-026-03454-9. Online </w:t>
      </w:r>
    </w:p>
    <w:p w:rsidR="00365D0F" w:rsidRPr="00894171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894171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Machine learning algorithms for identifying tuberculous pericardial effusion: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insights from a retrospective study in Vietnam.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Tran HPN(1), Nguyen KM(2)(3), Nguyen NN(4), Dang VT(2), Ly SQ(1)(2), Nguyen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TN(1)(2), Phan LT(3), Van Hoang S(5)(6).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(1)Department of Interventional Cardiology, Cho Ray Hospital, Ho Chi Minh City,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700000, Vietnam.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Faculty of Medicine, University of Medicine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and Pharmacy at Ho Chi Minh City, Ho Chi Minh City, 700000, Vietnam.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(3)Department of Cardiology, Cho Ray Hospital, Ho Chi Minh City, 700000,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Vietnam.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(4)Hanh Phuc International Hospital, Ho Chi Minh City, 700000, Vietnam.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Faculty of Medicine, University of Medicine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Pharmacy at Ho Chi Minh City, Ho Chi Minh City, 700000, Vietnam.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hoangvansy@ump.edu.vn.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(6)Department of Cardiology, Cho Ray Hospital, Ho Chi Minh City, 700000,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>Vietnam. hoangvansy@ump.edu.vn.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Tuberculous pericardial effusion (TPE) presents significant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diagnostic challenges due to its nonspecific clinical presentation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similarities with other types of pericardial effusion. The available data on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use of artificial intelligence for predicting TPE is minimal and needs further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expansion. This study aimed to evaluate the diagnostic performance of various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machine learning algorithms (MLAs) in identifying TPE among patients with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pericardial effusion.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1370D0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A retrospective study was conducted at Cho Ray Hospital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 Vietnam from 2010 to 2020. Eight MLAs-logistic regression, K-nearest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neighbor, support vector machine, random forest, Lagrangian support vector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machine, random tree (RT), chi-square automatic interaction detection,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C5.0-were evaluated for their diagnostic accuracy. The performance metrics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included sensitivity, specificity, positive predictive value, negative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predictive value, positive likelihood ratio, negative likelihood ratio,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accuracy.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Of the 248 patients with pericardial effusion, 52 were confirmed to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have tuberculosis. Predictive factors for TPE included male sex, a lower body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mass index, and fever at admission. The RT model demonstrated the highest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accuracy (94%) and area under the curve (AUC) (0.971). Pericardial fluid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adenosine deaminase was identified as the most significant feature for TPE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diagnosis, with an optimal threshold of 27.8 U/L, a sensitivity of 80.8% and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specificity of 84.2%.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Machine learning algorithms, particularly the random tree model,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demonstrate promising potential for improving TPE diagnosis through noninvasive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data analysis. However, successful implementation requires external validation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and careful consideration of local healthcare capabilities.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10.1186/s12911-026-03454-9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41864948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894171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365D0F" w:rsidRPr="00894171">
        <w:rPr>
          <w:rFonts w:ascii="宋体" w:eastAsia="宋体" w:hAnsi="宋体" w:cs="宋体"/>
          <w:b/>
          <w:color w:val="FF0000"/>
          <w:szCs w:val="24"/>
        </w:rPr>
        <w:t>. Lancet. 2026 Mar 21;407(10534):1135. doi: 10.1016/S0140-6736(26)00516-7.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Claire Calderwood: integrated health screening for tuberculosis.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Samarasekera U.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10.1016/S0140-6736(26)00516-7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41864737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894171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365D0F" w:rsidRPr="00894171">
        <w:rPr>
          <w:rFonts w:ascii="宋体" w:eastAsia="宋体" w:hAnsi="宋体" w:cs="宋体"/>
          <w:b/>
          <w:color w:val="FF0000"/>
          <w:szCs w:val="24"/>
        </w:rPr>
        <w:t xml:space="preserve">. Microb Pathog. 2026 Mar 20;215:108456. doi: 10.1016/j.micpath.2026.108456. </w:t>
      </w:r>
    </w:p>
    <w:p w:rsidR="00365D0F" w:rsidRPr="00894171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894171">
        <w:rPr>
          <w:rFonts w:ascii="宋体" w:eastAsia="宋体" w:hAnsi="宋体" w:cs="宋体"/>
          <w:b/>
          <w:color w:val="FF0000"/>
          <w:szCs w:val="24"/>
        </w:rPr>
        <w:lastRenderedPageBreak/>
        <w:t>Online 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Isolated glycoprotein STK11 from the nutshell of Cocos nucifera L. modulated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macrophage polarization to prevent the Mycobacterium tuberculosis bacilli growth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 J774A.1 macrophage.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Samanta A(1), Datta N(1), Pramanik M(1), Srinivasan S(1), Mahapatra SK(2).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(1)Department of Paramedical and Allied Health Sciences, Biodiversity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Environmental Studies Research Centre, Midnapore City College, Kuturiya,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Bhadutala, Paschim Medinipur, West Bengal, 721129, 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(2)Department of Paramedical and Allied Health Sciences, Biodiversity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Environmental Studies Research Centre, Midnapore City College, Kuturiya,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Bhadutala, Paschim Medinipur, West Bengal, 721129, India. Electronic address: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sailar.santanu@gmail.com.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This study examines the importance of host-directed therapy against tuberculosis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by targeting macrophage polarization with Cocos nucifera L. nutshell-derived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STK11. RT-PCR results revealed that M2 markers (Arg1, YM-1, FIZZ1, CD206, IL-4,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IL-10) were upregulated, while M1 markers (CD40, CD68, IL-6, IL-12) were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downregulated in H37Ra-infected J774A.1 macrophages. Isolated glycoprotein STK11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significantly (p</w:t>
      </w:r>
      <w:r w:rsidRPr="00365D0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65D0F">
        <w:rPr>
          <w:rFonts w:ascii="宋体" w:eastAsia="宋体" w:hAnsi="宋体" w:cs="宋体"/>
          <w:color w:val="000000" w:themeColor="text1"/>
          <w:szCs w:val="24"/>
        </w:rPr>
        <w:t>&lt;</w:t>
      </w:r>
      <w:r w:rsidRPr="00365D0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0.05) restricted the growth of Mycobacterium tuberculosis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bacilli in the Middlebrook 7H9 medium and inhibited H37Ra bacilli growth within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macrophages. STK11 (10</w:t>
      </w:r>
      <w:r w:rsidRPr="00365D0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65D0F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g/ml) was also found to decrease the expression of M2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markers and increase M1 markers in infected macrophages. Simultaneously,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cytokine release results claimed to upregulate the M1 related cytokines (IL-6,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IL-12) and to downregulate the M2 related cytokines (IL-4, IL-10) during STK11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treated H37Ra infected macrophages. Additionally, STK11 can interact with Ras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isoforms (H-Ras, N-Ras, K-Ras) in silico, the mRNA expression of K-Ras and H-Ras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were found to increased, and, N-Ras was decreased in STK11-treated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H37Ra-infected macrophages indicating the involvement of Ras isoforms in STK-11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treatment. Hence STK-11 might be associated with the regulation of Ras isoforms,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modulating M2 to M1 repolarization in H37Ra-infected macrophages followed by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restricting the M. tuberculosis bacilli growth in host macrophages.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10.1016/j.micpath.2026.108456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41864366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894171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365D0F" w:rsidRPr="00894171">
        <w:rPr>
          <w:rFonts w:ascii="宋体" w:eastAsia="宋体" w:hAnsi="宋体" w:cs="宋体"/>
          <w:b/>
          <w:color w:val="FF0000"/>
          <w:szCs w:val="24"/>
        </w:rPr>
        <w:t xml:space="preserve">. Int J Infect Dis. 2026 Mar 19:108542. doi: 10.1016/j.ijid.2026.108542. Online </w:t>
      </w:r>
    </w:p>
    <w:p w:rsidR="00365D0F" w:rsidRPr="00894171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894171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Paradoxical reactions in patients with tuberculous lymphadenitis - a pilot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immunopathogenic study.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 R(1), Gj F(2), Jp D(2), P T(1), Bc G(1), R K(2), Ms R(3), P R(4).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Christian Medical College, Tamil Nadu,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(2)Department of Clinical Virology, Christian Medical College, Tamil Nadu,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(3)Division of Infectious Diseases, Henry Ford Hospital Detroit, 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Diseases, Christian Medical College, Tamil Nadu,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India. Electronic address: prisci@cmcvellore.ac.in.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>BACKGROUND &amp; AIM: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Paradoxical reactions (PR) in HIV-negative tuberculosis is not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well understood. This study aimed to determine incidence, clinical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immunological predictors of paradoxical reactions.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Patients with tuberculous lymphadenitis (TBLN) on anti-tuberculous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therapy (ATT) were monitored for PR. Clinical, histopathological,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microbiological, and immunological parameters of PR (n=10) and no PR (n=66)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groups were analysed at baseline, 2 months and 6 months. Peripheral blood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mononuclear cells from paradoxical reaction (n=9) and no paradoxical reaction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(n=13) patients were stimulated with TB-ESAT peptide, and mRNA expressions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cytokines (IL-4, IL-10, IL-12, TNF-α, IFN-γ) and transcription factors (T-bet,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GATA-3) were quantified.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PR incidence was 5.7% (4/70); six patients presented with PR at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baseline. The mean paradoxical reaction onset was 3.25 months. Absence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necrosis at baseline was protective (OR: 0.069; p=0.039). IL-10 mRNA at 2 months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IL-12 mRNA at 6 months increased in the PR compared to no PR group (p=0.05).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 PR group, only baseline T-bet mRNA correlated with IFN-γ (r=0.79, p&lt;0.01) but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TNF-α correlated at baseline and 2 months (r=0.97, p&lt;0.000; r=0.86, p&lt;0.002).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no PR, T-bet mRNA correlated with IFN-γ and TNF-α at all time points (p&lt;0.05),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while GATA-3 mRNA correlated with IL-4 and IL-10 at 2 and 6 months (p&lt;0.05).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Differential Th1/Th2 regulation driven by transcriptional factors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alters cytokine expression, influencing paradoxical reaction. Further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transcriptomic/proteomic studies are needed to elucidate immune mechanisms.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10.1016/j.ijid.2026.108542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41864273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894171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365D0F" w:rsidRPr="00894171">
        <w:rPr>
          <w:rFonts w:ascii="宋体" w:eastAsia="宋体" w:hAnsi="宋体" w:cs="宋体"/>
          <w:b/>
          <w:color w:val="FF0000"/>
          <w:szCs w:val="24"/>
        </w:rPr>
        <w:t xml:space="preserve">. Int J Infect Dis. 2026 Mar 19:108571. doi: 10.1016/j.ijid.2026.108571. Online </w:t>
      </w:r>
    </w:p>
    <w:p w:rsidR="00365D0F" w:rsidRPr="00894171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894171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World TB Day 2026: Scientific innovation across the tuberculosis continuum must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now translate into global impact.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Goletti D(1), Andrade BB(2), Esmail H(3), Friedland JS(4), Martin C(5), 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DHL(6), Migliori GB(7), Ong CW(8), Zumla A(9), Petersen E(10).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(1)Translational Research Unit, Department of Epidemiology and Preclinical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Research, National Institute for Infectious Diseases L. Spallanzani-IRCCS, Roma,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Italy. Electronic address: delia.goletti@inmi.it.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(2)Laboratory of Clinical and Translational Research, Oswaldo Cruz Foundation,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Salvador, Brazil. Electronic address: bruno.andrade@fiocruz.br.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(3)Centre for Global Tuberculosis Research and WHO Collaborating Centre for TB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Research and Innovation, University College London, United Kingdom. Electronic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address: h.esmail@ucl.ac.uk.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(4)Institute of Infection &amp; Immunity, City St. George's, University of London,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UK. Electronic address: jon.friedland@citystgeorges.ac.uk.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(5)CIBERES Enfermedades Respiratorias, Instituto de Salud Carlos III, Madrid,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España; Servicio de Microbiología, Hospital Universitario Miguel Servet, 3ISS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Aragón, Zaragoza, España; Grupo de Genética de Micobacterias, Departamento de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Microbiología, Facultad de Medicina, Universidad de Zaragoza, España. Electronic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address: carlos@unizar.es.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(6)Communicable Diseases Agency, Singapore.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(7)Istituti Clinici Scientifici Maugeri IRCCS Tradate, Tradate, Italy.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Electronic address: giovannibattista.migliori@icsmaugeri.it.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(8)Infectious Diseases Translational Research Programme, Department of Medicine,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National University of Singapore, Singapore. Electronic address: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catherine.ong@nus.edu.sg.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(9)Center for Clinical Microbiology, Division of Infection and Immunity,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University College London; NIHR Biomedical Research Centre, UCL Hospitals NHS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Foundation Trust, London, United Kingdom. Electronic address: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a.i.zumla@gmail.com.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(10)Department of Science and Environment, PandemiXcenter, Roskilde University,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Roskilde, Denmark. Electronic address: eskild.petersen@gmail.com.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10.1016/j.ijid.2026.108571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41864268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894171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365D0F" w:rsidRPr="00894171">
        <w:rPr>
          <w:rFonts w:ascii="宋体" w:eastAsia="宋体" w:hAnsi="宋体" w:cs="宋体"/>
          <w:b/>
          <w:color w:val="FF0000"/>
          <w:szCs w:val="24"/>
        </w:rPr>
        <w:t xml:space="preserve">. Lancet Infect Dis. 2026 Mar 18:S1473-3099(26)00019-8. doi: </w:t>
      </w:r>
    </w:p>
    <w:p w:rsidR="00365D0F" w:rsidRPr="00894171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894171">
        <w:rPr>
          <w:rFonts w:ascii="宋体" w:eastAsia="宋体" w:hAnsi="宋体" w:cs="宋体"/>
          <w:b/>
          <w:color w:val="FF0000"/>
          <w:szCs w:val="24"/>
        </w:rPr>
        <w:t>10.1016/S1473-3099(26)00019-8. Online 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Accelerating research and development of new vaccines against tuberculosis: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5-year progress on the global roadmap.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van Riet E(1), Corleis B(2), Giersing BK(3), Hatherill M(4), Burhan E(5), Jassat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W(6), White RG(7), Lewinsohn D(8), Cobelens F(9).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(1)Tuberculosis Vaccine Initiative, Lelystad, Netherlands; Department of Global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Health and Amsterdam Institute for Global Health and Development, Amsterdam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University Medical Centers, University of Amsterdam, Amsterdam, Netherlands.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Electronic address: elly.vanriet@tbvi.eu.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(2)Institute of Immunology, Friedrich-Loeffler Institut, Insel Riems,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Greifswald, Germany.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(3)Department of Immunizations, Vaccines, and Biologicals, World Health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Organization, Geneva, Switzerland.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(4)South African Tuberculosis Vaccine Initiative, Institute of Infectious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Disease &amp; Molecular Medicine and Department of Pathology, University of Cape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(5)Department of Pulmonology and Respiratory Medicine, Faculty of Medicine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Universitas Indonesia-Persahabatan Hospital, Jakarta, Indonesia; Respiratory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Programmatic Implementation and Research Institute, Jakarta, Indonesia.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(6)Tuberculosis Control and Management Cluster, National Department of Health,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Pretoria, South Africa; School of Public Health, Faculty of Health Sciences,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University of the Witwatersrand, Johannesburg, South Africa.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(7)Tuberculosis Modelling Group, Tuberculosis Centre, Vaccine Centre, and Centre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for Mathematical Modelling of Infectious Diseases, Department of Infectious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Disease Epidemiology, London School of Hygiene and Tropical Medicine, London,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(8)Department of Medicine, Oregon Health and Science University, Portland, OR,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(9)Department of Global Health and Amsterdam Institute for Global Health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Development, Amsterdam University Medical Centers, University of Amsterdam,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Amsterdam, Netherlands.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 2021, a global tuberculosis vaccine research and development roadmap proposed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 series of actions to accelerate the development of new, effective,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affordable vaccines that are urgently needed to eliminate tuberculosis globally.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Since then, the pipeline has diversified, several candidates are currently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phase 3 clinical trials, and many low-income and middle-income countries have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made important steps in anticipating regulatory approval. However, the number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candidates in active clinical trials is small and product development challenges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persist. Engagement with vaccine manufacturers has increased but is hampered by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unclear demand and insufficient committed procurement. Investment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tuberculosis vaccine research and development therefore remains risky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inadequate. In parallel, more work is needed to identify and plan for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cost-effective implementation while mitigating potential hesitancy and stigma to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ensure uptake of new tuberculosis vaccines once licensed. Increased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diversification of funders and strategic coordination of multiple stakeholders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is needed more than ever.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Copyright © 2026 Elsevier Ltd. All rights reserved, including those for text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data mining, AI training, and similar technologies.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10.1016/S1473-3099(26)00019-8</w:t>
      </w:r>
    </w:p>
    <w:p w:rsidR="00365D0F" w:rsidRPr="00365D0F" w:rsidRDefault="00894171" w:rsidP="00365D0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41864213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894171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894171">
        <w:rPr>
          <w:rFonts w:ascii="宋体" w:eastAsia="宋体" w:hAnsi="宋体" w:cs="宋体"/>
          <w:b/>
          <w:color w:val="FF0000"/>
          <w:szCs w:val="24"/>
        </w:rPr>
        <w:t>1</w:t>
      </w:r>
      <w:r w:rsidR="001E1DAB">
        <w:rPr>
          <w:rFonts w:ascii="宋体" w:eastAsia="宋体" w:hAnsi="宋体" w:cs="宋体"/>
          <w:b/>
          <w:color w:val="FF0000"/>
          <w:szCs w:val="24"/>
        </w:rPr>
        <w:t>0</w:t>
      </w:r>
      <w:r w:rsidRPr="00894171">
        <w:rPr>
          <w:rFonts w:ascii="宋体" w:eastAsia="宋体" w:hAnsi="宋体" w:cs="宋体"/>
          <w:b/>
          <w:color w:val="FF0000"/>
          <w:szCs w:val="24"/>
        </w:rPr>
        <w:t>. Trop Med Int Health. 2026 Mar 21. doi: 10.1111/tmi.70133. Online 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Spatiotemporal Patterns and Socioeconomic Determinants of Pulmonary Tuberculosis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 Piauí, Northeast Brazil, 2001-2024.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da Silva JMN(1)(2)(3), Campelo V(3)(4), Ramalho WM(1).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(1)Centre for Tropical Medicine, School of Medicine, University of Brasília,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Brasília, DF, 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(2)Laboratório de Inferência Causal Em Epidemiologia (LINCE-USP), School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Public Health, University of São Paulo, São Paulo, SP, 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(3)Núcleo de Ensino e Pesquisa em Tuberculose, Federal University of Piauí,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Teresina, PI, 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(4)Department of Parasitology and Microbiology, Federal University of Piauí,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Teresina, PI, 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Pulmonary tuberculosis (PTB) remains a major public health problem,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strongly associated with social and territorial inequalities. This study aimed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to analyse temporal trends, spatiotemporal transmission patterns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socioeconomic determinants of PTB in the state of Piauí, Northeast Brazil, from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2001 to 2024.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An ecological study was conducted using official surveillance data on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newly reported PTB cases at the municipal level. Temporal, spatial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spatiotemporal analytical methods were applied to investigate long-term trends,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transmission patterns and socioeconomic determinants associated with PTB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incidence.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A total of 17,186 PTB cases were reported. Time-series analysis showed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 sustained decline in incidence between 2001 and 2015, followed by a period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gradual recovery starting in 2016. Seasonality remained stable, with peaks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occurring between April and June. Persistent spatial heterogeneity was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identified, with higher-risk clusters concentrated in urban municipalities.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Multivariate spatiotemporal time-series analysis revealed the predominance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endemic component, with a secondary contribution from the autoregressive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component and minimal contribution from the spatiotemporal component. In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spatial Bayesian analysis, PTB incidence was associated with AIDS incidence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(Relative Risk [RR]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=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1.11; 95% Credible Interval [CrI]: 1.05-1.18), the number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of nurses per 1000 inhabitants (RR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=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1.08; 95% CrI: 1.03-1.13) and per capita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municipal health expenditure (RR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=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0.94; 95% CrI: 0.89-0.98).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PTB in the Piauí exhibited heterogeneous spatiotemporal patterns,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being sustained primarily by endemic factors and persistent structural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inequalities. Control strategies should be territorially targeted, considering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local transmission patterns and the identified determinants.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2026 The Author(s). Tropical Medicine &amp; International Health published by John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Wiley &amp; Sons Ltd.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10.1111/tmi.70133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41863152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894171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894171">
        <w:rPr>
          <w:rFonts w:ascii="宋体" w:eastAsia="宋体" w:hAnsi="宋体" w:cs="宋体"/>
          <w:b/>
          <w:color w:val="FF0000"/>
          <w:szCs w:val="24"/>
        </w:rPr>
        <w:t>1</w:t>
      </w:r>
      <w:r w:rsidR="001E1DAB">
        <w:rPr>
          <w:rFonts w:ascii="宋体" w:eastAsia="宋体" w:hAnsi="宋体" w:cs="宋体"/>
          <w:b/>
          <w:color w:val="FF0000"/>
          <w:szCs w:val="24"/>
        </w:rPr>
        <w:t>1</w:t>
      </w:r>
      <w:r w:rsidRPr="00894171">
        <w:rPr>
          <w:rFonts w:ascii="宋体" w:eastAsia="宋体" w:hAnsi="宋体" w:cs="宋体"/>
          <w:b/>
          <w:color w:val="FF0000"/>
          <w:szCs w:val="24"/>
        </w:rPr>
        <w:t xml:space="preserve">. J Microbiol Methods. 2026 Mar 18:107470. doi: 10.1016/j.mimet.2026.107470. </w:t>
      </w:r>
    </w:p>
    <w:p w:rsidR="00365D0F" w:rsidRPr="00894171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894171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Rapid identification of non-tuberculosis mycobacteria in simulated positive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blood cultures with MALDI-TOF MS and Mycobacterium multiplex PCR detection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panel.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Ebisu Y(1), Hosoya M(2), Chikamatsu K(2), Watanabe N(3), Watari T(3), Otsuka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Y(3), Hosokawa N(4), Aono A(2), Murase Y(2), Suzuki A(5), Itasaka N(6), Kuzukawa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J(7), Mitarai S(8).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Kameda Medical Center, 929, Higashi-cho,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Kamogawa, Chiba 296-0041, Japan; Department of Basic Mycobacteriosis, Nagasaki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University Graduate School of Biomedical Sciences, 1-12-4, Sakamoto, Nagasaki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852-8523, Japan. Electronic address: ebisu.yosuke@kameda.jp.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(2)Department of Mycobacterium Reference and Research, the Research Institute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Tuberculosis, Japan Anti-Tuberculosis Association, 3-1-24, Matsuyama, Kiyose,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Tokyo 204-8533, Japan.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(3)Department of Clinical Laboratory, Kameda Medical Center, 929, Higashi-cho,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Kamogawa, Chiba 296-0041, Japan.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Diseases, Kameda Medical Center, 929, Higashi-cho,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Kamogawa, Chiba 296-0041, Japan.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(5)Genetic Reagent Development Unit, Medical Biological Laboratories Co. Ltd.,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Sumitomo Realty &amp; Development Shiba-Daimon 2-chome Building, 2-11-8,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Shiba-Daimon, Minato-ku, Tokyo 105-0012, Japan.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(6)Research and Development Division, G&amp;G Science Co., Ltd., Medical Biological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Laboratories Co. Ltd., Sumitomo Realty &amp; Development Shiba-Daimon 2-chome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Building, 2-11-8, Shiba-Daimon, Minato-ku, Tokyo 105-0012, Japan.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(7)Molecular Diagnostics Business Planning Department, Medical Biological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Laboratories Co. Ltd., Sumitomo Realty &amp; Development Shiba-Daimon 2-chome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Building, 2-11-8, Shiba-Daimon, Minato-ku, Tokyo 105-0012, Japan.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(8)Department of Basic Mycobacteriosis, Nagasaki University Graduate School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Biomedical Sciences, 1-12-4, Sakamoto, Nagasaki 852-8523, Japan; Department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Mycobacterium Reference and Research, the Research Institute of Tuberculosis,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Japan Anti-Tuberculosis Association, 3-1-24, Matsuyama, Kiyose, Tokyo 204-8533,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Non-tuberculosis mycobacteria (NTM) cause bloodstream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disseminated infections, for which early treatment initiation following accurate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pathogen identification is critical. Rapid identification using MALDI-TOF MS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 PCR-reverse sequence-specific oligonucleotide (PCR-rSSO)-based mycobacteria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detection panel are potentially useful. However, their direct application to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NTM-positive blood cultures has not been evaluated. We aimed to assess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feasibility of applying these assays directly to blood culture broth without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prior subculturing.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Simulated blood culture broth samples with 10 NTM species-comprising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type strains and clinical isolates-were prepared. Identification accuracy was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assessed by comparison with the reference identifications based on type strains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or whole-genome sequencing.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 total of 34 samples were prepared; Mycobacterium haemophilum was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excluded because of identification-related quality issues, leaving 31 samples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for analysis. MALDI-TOF MS showed 67.7% concordance with reference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identifications (kappa coefficient, 0.64 [95% confidence interval (CI),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0.46-0.82]), with a higher concordance in rapidly growing mycobacteria (RGM)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than in slowly growing mycobacteria (SGM). Concordance rates were 100% (kappa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coefficient, 1.0) for RGM and 16.7% (kappa coefficient, 0.13 [95% CI,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-0.03-0.29]) for SGM. Meanwhile, the PCR-rSSO panel achieved 87.1% overall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agreement with the reference identifications (kappa coefficient, 0.86 [95% CI,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0.73-0.99] and enabled rapid detection of RGM and SGM, except for Mycobacterium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mageritense, which was not covered by this panel.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MALDI-TOF MS provided accurate identification of RGM, whereas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PCR-rSSO panel demonstrated high identification performance for RGM and SGM.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These methods are complementary; their combined utility warrants further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evaluation in clinical settings.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10.1016/j.mimet.2026.107470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41862056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A4DB5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CA4DB5">
        <w:rPr>
          <w:rFonts w:ascii="宋体" w:eastAsia="宋体" w:hAnsi="宋体" w:cs="宋体"/>
          <w:b/>
          <w:color w:val="FF0000"/>
          <w:szCs w:val="24"/>
        </w:rPr>
        <w:lastRenderedPageBreak/>
        <w:t>1</w:t>
      </w:r>
      <w:r w:rsidR="001E1DAB">
        <w:rPr>
          <w:rFonts w:ascii="宋体" w:eastAsia="宋体" w:hAnsi="宋体" w:cs="宋体"/>
          <w:b/>
          <w:color w:val="FF0000"/>
          <w:szCs w:val="24"/>
        </w:rPr>
        <w:t>2</w:t>
      </w:r>
      <w:r w:rsidRPr="00CA4DB5">
        <w:rPr>
          <w:rFonts w:ascii="宋体" w:eastAsia="宋体" w:hAnsi="宋体" w:cs="宋体"/>
          <w:b/>
          <w:color w:val="FF0000"/>
          <w:szCs w:val="24"/>
        </w:rPr>
        <w:t xml:space="preserve">. Clin Imaging. 2026 Mar 17;134:110787. doi: 10.1016/j.clinimag.2026.110787. </w:t>
      </w:r>
    </w:p>
    <w:p w:rsidR="00365D0F" w:rsidRPr="00CA4DB5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CA4DB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 saw a different "bunch of grapes" sign in two patients with neurotuberculosis.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Nahoum L(1), Carpentieri-Primo P(2), Ventura N(2), Corrêa DG(3).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(1)Department of Radiology, Paulo Niemeyer State Brain Institute, Rua do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Rezende, 156, Centro, Rio de Janeiro, RJ, Zip code: 20231-092, Brazil;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Department of Radiology, Federal University of Rio de Janeiro, Rua Rodolpho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Paulo Rocco 255, Cidade Universitária, Ilha do Fundão, Rio de Janeiro, RJ, Zip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code: 21941-913, Brazil. Electronic address: luizanahoum@gmail.com.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(2)Department of Radiology, Paulo Niemeyer State Brain Institute, Rua do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Rezende, 156, Centro, Rio de Janeiro, RJ, Zip code: 20231-092, Brazil;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Department of Radiology, Federal University of Rio de Janeiro, Rua Rodolpho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Paulo Rocco 255, Cidade Universitária, Ilha do Fundão, Rio de Janeiro, RJ, Zip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code: 21941-913, 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(3)Department of Radiology, Paulo Niemeyer State Brain Institute, Rua do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Rezende, 156, Centro, Rio de Janeiro, RJ, Zip code: 20231-092, Brazil;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Department of Diagnostic Imaging, Rio de Janeiro State University, Boulevard 28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de Setembro, 77, Vila Isabel, Rio de Janeiro, RJ, Zip code: 20551-030, 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Neurotuberculosis is one of the most severe forms of tuberculosis, often posing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diagnostic challenges due to its variable imaging presentation. We report two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cases demonstrating the characteristic "bunch of grapes" sign on brain magnetic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resonance imaging (MRI), representing coalescent ring-enhancing tuberculomas.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 first patient was a 44-year-old woman presenting with fever and aphasia,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while the second was a 28-year-old HIV-positive woman on irregular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antiretroviral therapy with a history of impaired gait, dizziness and nausea.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MRI revealed multiple T2-hypointense nodular lesions with ring-like gadolinium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enhancement forming grape-like clusters. Stereotaxic biopsy confirmed central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nervous system tuberculosis in both cases. Standard antituberculous therapy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combined with corticosteroids led to progressive clinical improvement.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Recognition of the "bunch of grapes" appearance can facilitate early diagnosis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of neurotuberculosis and guide appropriate treatment, particularly in endemic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regions where overlapping imaging findings with other infectious or neoplastic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diseases may occur.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10.1016/j.clinimag.2026.110787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41861440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A4DB5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CA4DB5">
        <w:rPr>
          <w:rFonts w:ascii="宋体" w:eastAsia="宋体" w:hAnsi="宋体" w:cs="宋体"/>
          <w:b/>
          <w:color w:val="FF0000"/>
          <w:szCs w:val="24"/>
        </w:rPr>
        <w:lastRenderedPageBreak/>
        <w:t>1</w:t>
      </w:r>
      <w:r w:rsidR="001E1DAB">
        <w:rPr>
          <w:rFonts w:ascii="宋体" w:eastAsia="宋体" w:hAnsi="宋体" w:cs="宋体"/>
          <w:b/>
          <w:color w:val="FF0000"/>
          <w:szCs w:val="24"/>
        </w:rPr>
        <w:t>3</w:t>
      </w:r>
      <w:r w:rsidRPr="00CA4DB5">
        <w:rPr>
          <w:rFonts w:ascii="宋体" w:eastAsia="宋体" w:hAnsi="宋体" w:cs="宋体"/>
          <w:b/>
          <w:color w:val="FF0000"/>
          <w:szCs w:val="24"/>
        </w:rPr>
        <w:t xml:space="preserve">. PLoS One. 2026 Mar 20;21(3):e0338570. doi: 10.1371/journal.pone.0338570. </w:t>
      </w:r>
    </w:p>
    <w:p w:rsidR="00365D0F" w:rsidRPr="00CA4DB5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CA4DB5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Tuberculosis in advanced chronic kidney disease: An Observational Study at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Tertiary Care Center in Mexico.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Hernández-Ibarra JA(1), Mercado-Torres TR(2), Ruiz-Ruiz JR(2), Román-Montes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CM(2), Rajme-López S(2), Martínez-Guerra A(2), González-Lara F(2),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Rivera-Villegas HO(2), Guy Z(2), Roblero-Abadía ADC(2), de-León AP(2),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Sifuentes-Osornio J(3), Tamez-Torres KM(2).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(1)Internal Medicine Department, Instituto Nacional de Ciencias Médicas 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Nutrición, "Salvador Zubirán", Mexico City, Mexico.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(2)Infectious Diseases Department, Instituto Nacional de Ciencias Médicas 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Nutrición, "Salvador Zubirán", Mexico City, Mexico.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(3)General Direction, Instituto Nacional de Ciencias Médicas y Nutrición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"Salvador Zubirán", Mexico City, Mexico.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A4DB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The management of Tuberculosis (TB) in patients with chronic kidney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disease (CKD) presents unique challenges, including an immunosuppressive state,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altered drug pharmacokinetics, and limited access to single-drug formulations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our setting. There is a scarcity of real-world evidence on TB outcomes in this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population in Latin America. Our study aimed to compare mortality, cure,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relapse rates between TB patients with ACKD and without ACKD.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A4DB5">
        <w:rPr>
          <w:rFonts w:ascii="宋体" w:eastAsia="宋体" w:hAnsi="宋体" w:cs="宋体" w:hint="eastAsia"/>
          <w:b/>
          <w:color w:val="000000" w:themeColor="text1"/>
          <w:szCs w:val="24"/>
        </w:rPr>
        <w:t>METHODS:</w:t>
      </w:r>
      <w:r w:rsidRPr="00365D0F">
        <w:rPr>
          <w:rFonts w:ascii="宋体" w:eastAsia="宋体" w:hAnsi="宋体" w:cs="宋体" w:hint="eastAsia"/>
          <w:color w:val="000000" w:themeColor="text1"/>
          <w:szCs w:val="24"/>
        </w:rPr>
        <w:t xml:space="preserve"> We conducted an observational-analytical study of all patients aged ≥</w:t>
      </w:r>
      <w:r w:rsidR="00CA4DB5">
        <w:rPr>
          <w:rFonts w:ascii="宋体" w:eastAsia="宋体" w:hAnsi="宋体" w:cs="宋体" w:hint="eastAsia"/>
          <w:color w:val="000000" w:themeColor="text1"/>
          <w:szCs w:val="24"/>
        </w:rPr>
        <w:t xml:space="preserve">18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years with microbiologically or histologically confirmed TB between 2013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2024. Patients with ACKD (GFR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&lt;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30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mL/min/1.73 m</w:t>
      </w:r>
      <w:r w:rsidRPr="00365D0F">
        <w:rPr>
          <w:rFonts w:ascii="宋体" w:eastAsia="宋体" w:hAnsi="宋体" w:cs="宋体" w:hint="eastAsia"/>
          <w:color w:val="000000" w:themeColor="text1"/>
          <w:szCs w:val="24"/>
        </w:rPr>
        <w:t>²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were compared against age-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sex-matched non-ACKD (GFR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30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mL/min/1.73 m</w:t>
      </w:r>
      <w:r w:rsidRPr="00365D0F">
        <w:rPr>
          <w:rFonts w:ascii="宋体" w:eastAsia="宋体" w:hAnsi="宋体" w:cs="宋体" w:hint="eastAsia"/>
          <w:color w:val="000000" w:themeColor="text1"/>
          <w:szCs w:val="24"/>
        </w:rPr>
        <w:t>²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) patients. Due to differential HIV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distribution, we also performed a sensitivity analysis excluding HIV-positive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patients. The primary outcome was all-cause mortality at 1 year. Outcomes were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compared using the Chi-squared and Mann-Whitney U tests, as well as logistic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regression.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A4DB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 total of 51 patients with tuberculosis were included (17 with ACKD,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34 without ACKD). CKD was caused by lupus or diabetes in 29% of patients each.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Most CKD patients (68%) received a local pragmatic alternating regimen. One-year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all-cause mortality was 18% in both groups (p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&gt;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0.999), and TB-related mortality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was 9% in the control group, vs 0% in the ACKD group. The cure rate was similar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between groups (ACKD: 88% vs. non-ACKD: 82%; p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=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0.586). No relapses occurred.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 a sensitivity analysis excluding HIV-positive patients (n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=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44), findings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were consistent with the primary analysis, with no significant difference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mortality between groups. Due to the low event rate, we conducted a bivariate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analysis in an exploratory fashion and did not perform a multivariate analysis.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A4DB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In this Mexican small cohort, ACKD didn't significantly worsen TB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outcomes compared with non-ACKD patients. An local pragmatic alternating regimen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was used without apparent harm. These preliminary findings are limited by small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sample size, limited statistical power, and lack of pharmacokinetic validation.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Larger studies with drug monitoring are needed to optimize treatment for this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vulnerable group.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Copyright: © 2026 Hernández-Ibarra et al. This is an open access article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distributed under the terms of the Creative Commons Attribution License, which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permits unrestricted use, distribution, and reproduction in any medium, provided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the original author and source are credited.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10.1371/journal.pone.0338570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PMCID: PMC13004396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</w:t>
      </w:r>
      <w:r w:rsidR="00CA4DB5">
        <w:rPr>
          <w:rFonts w:ascii="宋体" w:eastAsia="宋体" w:hAnsi="宋体" w:cs="宋体"/>
          <w:color w:val="000000" w:themeColor="text1"/>
          <w:szCs w:val="24"/>
        </w:rPr>
        <w:t xml:space="preserve"> 41860975 [Indexed for MEDLINE]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A4DB5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14</w:t>
      </w:r>
      <w:r w:rsidR="00365D0F" w:rsidRPr="00CA4DB5">
        <w:rPr>
          <w:rFonts w:ascii="宋体" w:eastAsia="宋体" w:hAnsi="宋体" w:cs="宋体"/>
          <w:b/>
          <w:color w:val="FF0000"/>
          <w:szCs w:val="24"/>
        </w:rPr>
        <w:t>. Clin Infect Dis. 2026 Mar 20:ciag018. doi: 10.109</w:t>
      </w:r>
      <w:r w:rsidR="00CA4DB5" w:rsidRPr="00CA4DB5">
        <w:rPr>
          <w:rFonts w:ascii="宋体" w:eastAsia="宋体" w:hAnsi="宋体" w:cs="宋体"/>
          <w:b/>
          <w:color w:val="FF0000"/>
          <w:szCs w:val="24"/>
        </w:rPr>
        <w:t xml:space="preserve">3/cid/ciag018. Online ahead of </w:t>
      </w:r>
      <w:r w:rsidR="00365D0F" w:rsidRPr="00CA4DB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"Trace-MTB" on Sputum Xpert Ultra: New Evidence for Interpretation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High-burden Settings.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Sossen B(1), Martinson N(2)(3).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(1)Department of Medicine, Faculty of Health Sciences, University of Cape Town,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Cape Town, South Africa.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(2)Perinatal HIV Research Unit (PHRU), University of the Witwatersrand,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Johannesburg, South Africa.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School of Medicine, Johns Hopkins University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Center for TB Research, Baltimore, Maryland, 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10.1093/cid/ciag018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41858263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A4DB5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365D0F" w:rsidRPr="00CA4DB5">
        <w:rPr>
          <w:rFonts w:ascii="宋体" w:eastAsia="宋体" w:hAnsi="宋体" w:cs="宋体"/>
          <w:b/>
          <w:color w:val="FF0000"/>
          <w:szCs w:val="24"/>
        </w:rPr>
        <w:t>. Clin Infect Dis. 2026 Mar 20:ciag019. doi: 10.109</w:t>
      </w:r>
      <w:r w:rsidR="00CA4DB5" w:rsidRPr="00CA4DB5">
        <w:rPr>
          <w:rFonts w:ascii="宋体" w:eastAsia="宋体" w:hAnsi="宋体" w:cs="宋体"/>
          <w:b/>
          <w:color w:val="FF0000"/>
          <w:szCs w:val="24"/>
        </w:rPr>
        <w:t xml:space="preserve">3/cid/ciag019. Online ahead of </w:t>
      </w:r>
      <w:r w:rsidR="00365D0F" w:rsidRPr="00CA4DB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Prevalence and Predictors of Tuberculosis in Adults and Adolescents With Sputum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Trace Ultra Results in 2 High-Burden Clinical Settings.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Visek C(1), Dalmat RR(2), Nalutaaya A(3), Erisa KC(3), Biché P(4), Stein G(2),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Ganguloo A(5)(6), Draper R(5)(6), Nantale M(3), Shapiro AE(2), Wilson D(5)(6),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Katamba A(3)(7), Drain PK(2)(8), Kendall EA(1)(4).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Medicine, Johns Hopkins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University School of Medicine, Baltimore, Maryland, 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(2)Department of Global Health, University of Washington, Seattle, Washington,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(3)Uganda Tuberculosis Implementation Research Consortium, Walimu, Kampala,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(4)Department of Epidemiology, Johns Hopkins Bloomberg School of Public Health,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Baltimore, Maryland, 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(5)Umkhuseli Innovation and Research Management, Pietermaritzburg, South Africa.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Harry Gwala Regional Hospital, University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KwaZulu-Natal, Pietermaritzburg, South Africa.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(7)Clinical Epidemiology &amp; Biostatistics Unit, Department of Medicine, Makerere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University College of Health Sciences, Kampala, Uganda.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(8)Department of Epidemiology, University of Washington, Seattle, Washington,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A4DB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Some patients who test trace positive on Xpert MTB/RIF Ultra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("Ultra"), a highly sensitive molecular diagnostic platform, may not have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tuberculosis (TB) disease. A better understanding of the prevalence of TB,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associated clinical characteristics, and utility of additional diagnostic tests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among people with trace sputum (PWTS) could aid clinical decision-making.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A4DB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We enrolled adults and adolescents with trace-positive sputum on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initial TB diagnostic evaluation in Uganda and South Africa. Participants were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extensively evaluated at enrollment; those with uncertain TB status were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followed off treatment, with interval reevaluations by TB clinicians, for up to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3 months. We assessed TB prevalence and associated patient characteristics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diagnostic results.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A4DB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Among 311 PWTS, TB was identified by sputum culture at enrollment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20% of participants (61/311, 95% CI 15%-24%). Within 3 months, 48% (145/301, 95%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CI 43%-54%) had been judged to warrant TB treatment, and among those followed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until microbiologic outcomes, 30% (68/227, 95% CI 24%-36%) had positive culture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41% (99/240, 95% CI 35%-47%) had positive culture or Ultra. Two participants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died. Having TB symptoms, advanced human immunodeficiency virus (HIV), and no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recent TB history were associated with microbiologically confirmed TB disease,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as were an abnormal chest X-ray (in those without recent TB) or elevated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C-reactive protein (CRP).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A4DB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Roughly half of PWTS were recommended TB therapy. This prevalence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supports treating most PWTS when multimodal testing and repeated clinical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evaluations are infeasible. However, given low observed mortality, some people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with low-risk characteristics and negative results on other widely available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diagnostic tests could safely defer treatment with clinical follow-up.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>Infectious Diseases Society of America.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10.1093/cid/ciag019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41858248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A4DB5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365D0F" w:rsidRPr="00CA4DB5">
        <w:rPr>
          <w:rFonts w:ascii="宋体" w:eastAsia="宋体" w:hAnsi="宋体" w:cs="宋体"/>
          <w:b/>
          <w:color w:val="FF0000"/>
          <w:szCs w:val="24"/>
        </w:rPr>
        <w:t>. BMC Infect Dis. 2026 Mar 19. doi: 10.1186/s1287</w:t>
      </w:r>
      <w:r w:rsidR="00CA4DB5">
        <w:rPr>
          <w:rFonts w:ascii="宋体" w:eastAsia="宋体" w:hAnsi="宋体" w:cs="宋体"/>
          <w:b/>
          <w:color w:val="FF0000"/>
          <w:szCs w:val="24"/>
        </w:rPr>
        <w:t xml:space="preserve">9-026-13069-0. Online ahead of </w:t>
      </w:r>
      <w:r w:rsidR="00365D0F" w:rsidRPr="00CA4DB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Multimethod analysis of adherence to preventive treatment for tuberculosis: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pragmatic randomized clinical trial.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Alves BMCS(1)(2), de Araújo WN(3)(4)(5)(6), Zimmermann IR(7)(3), Metzger IF(4),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Verdam MCDS(7), Cola JP(8), do Prado TN(8), Pereira LRL(9), de Oliveira Filho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AD(10), Maciel ELN(8), Tavare NUL(7)(11)(3).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(1)Laboratory of Evidence and Pharmaceutical Studies (LEFARUnB), Brasília,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Distrito Federal, Brazil. barbaramsodre@hotmail.com.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(2)Postgraduate Program in Pharmaceutical Sciences, Brasília, Distrito Federal,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Brazil. barbaramsodre@hotmail.com.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(3)Postgraduate Program in Collective Health, University of Brasília (UnB),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Brasília, Distrito Federal, 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(4)Postgraduate Program in Tropical Medicine, School of Medicine, University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Brasília (UnB), Brasília, Distrito Federal, 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(5)Faculdade UnB Ceilândia, Universidade de Brasília, Brasília, Distrito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Federal, 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(6)National Institute for Science and Technology for Health Technology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Assessment, Porto Alegre, RS, 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(7)Laboratory of Evidence and Pharmaceutical Studies (LEFARUnB), Brasília,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Distrito Federal, 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(8)Postgraduate Program in Collective Health, Laboratory of Epidemiology,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Universidade Federal do Espírito Santo, Vitória, Espírito Santo, 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(9)Ribeirão Preto School of Pharmaceutical Sciences (FCFRP), University of São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Paulo (USP), Ribeirão Preto, São Paulo, 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(10)Federal University of Sergipe (UFS), Sergipe, 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(11)Postgraduate Program in Pharmaceutical Sciences, Brasília, Distrito Federal,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10.1186/s12879-026-13069-0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41857539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A4DB5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365D0F" w:rsidRPr="00CA4DB5">
        <w:rPr>
          <w:rFonts w:ascii="宋体" w:eastAsia="宋体" w:hAnsi="宋体" w:cs="宋体"/>
          <w:b/>
          <w:color w:val="FF0000"/>
          <w:szCs w:val="24"/>
        </w:rPr>
        <w:t>. Nat Med. 2026 Mar 19. doi: 10.1038/s41591-026-04294-w. Online 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Long-term risk of death after tuberculosis diagnosis and treatment.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Cerqueira-Silva T(1)(2), Boaventura VS(3)(4), Paixão ES(5)(6), Sanchez M(6)(7),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Leyrat C(5), Ranzani O(8)(9), Barreto ML(6), Pescarini JM(5)(6).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(1)Faculty of Epidemiology and Population Health, London School of Hygiene &amp;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Tropical Medicine, London, United Kingdom. thiago.silva@lshtm.ac.uk.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(2)Laboratório de Medicina e Saúde Pública de Precisão, Fundação Oswaldo Cruz,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Salvador, Brazil. thiago.silva@lshtm.ac.uk.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(3)Laboratório de Medicina e Saúde Pública de Precisão, Fundação Oswaldo Cruz,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Salvador, 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(4)Faculdade de Medicina da Bahia, Universidade Federal da Bahia, Salvador,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(5)Faculty of Epidemiology and Population Health, London School of Hygiene &amp;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Tropical Medicine, London, United Kingdom.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(6)Centro de Integração de Dados e Conhecimento para a Saúde (CIDACS), Fundação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Oswaldo Cruz, Salvador, Bahia, 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(7)Faculty of Health Sciences, University of Brasília, Brasília, 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(8)DataHealth Lab, Institut de Recerca Sant Pau (IR SANT PAU), Barcelona, Spain.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(9)Pulmonary Division, Faculty of Medicine, Heart Institute, Hospital das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Clínicas da Faculdade de Medicina da Universidade de São Paulo, São Paulo,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societal burden, yet data on long-term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mortality following TB diagnosis and treatment are limited. We conducted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nationwide Brazilian cohort study using linked data (2004-2018) to quantify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long-term mortality (up to 14 years) following TB. We matched: (i) individuals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diagnosed with TB or (ii) individuals who had completed TB treatment to TB-free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individuals. We used competing risk methods to analyze natural causes (that is,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defined as deaths excluding TB, HIV and external causes) and cause-specific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mortality. In the diagnosed cohort (185,921 pairs), the risk of 14-year natural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cause mortality was significantly higher (risk ratio (RR)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=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2.16, 95% confidence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interval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=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1.96-2.37); RRs were significantly elevated for deaths due to cancer,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cardiovascular, endocrine, respiratory and external causes. The treated cohort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(111,871 pairs) presented elevated natural cause mortality risk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(RR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=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1.77,1.55-2.03), with similarly increased RRs across specific causes. We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showed that TB survivors, even after treatment, faced a significantly elevated,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prolonged risk of death from various causes up to 14 years later. This finding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highlights the need for long-term monitoring to reduce the burden of TB.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10.1038/s41591-026-04294-w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41857197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A4DB5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365D0F" w:rsidRPr="00CA4DB5">
        <w:rPr>
          <w:rFonts w:ascii="宋体" w:eastAsia="宋体" w:hAnsi="宋体" w:cs="宋体"/>
          <w:b/>
          <w:color w:val="FF0000"/>
          <w:szCs w:val="24"/>
        </w:rPr>
        <w:t>. Clin Infect Dis. 2026 Mar 20:ciaf573. doi: 10.109</w:t>
      </w:r>
      <w:r w:rsidR="00CA4DB5" w:rsidRPr="00CA4DB5">
        <w:rPr>
          <w:rFonts w:ascii="宋体" w:eastAsia="宋体" w:hAnsi="宋体" w:cs="宋体"/>
          <w:b/>
          <w:color w:val="FF0000"/>
          <w:szCs w:val="24"/>
        </w:rPr>
        <w:t xml:space="preserve">3/cid/ciaf573. Online ahead of </w:t>
      </w:r>
      <w:r w:rsidR="00365D0F" w:rsidRPr="00CA4DB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Role of Low-Dose Infliximab for Inflammatory Complications of Central Nervous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System Tuberculosis: A Retrospective Cohort Study.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Kumar D SS(1), Somarkutty N(1), Prasad D JH(2), Gautam P(1), Nagaraj V(1),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Karthik R(1), Vanjare HA(2), Appaswamy PT(3), Michael JS(4), Varghese GM(1),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Manesh A(1).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Christian Medical College, Vellore, Tamil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Nadu, 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(2)Department of Radiology, Christian Medical College, Vellore, Tamil Nadu,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(3)Department of Neurology, Christian Medical College, Vellore, Tamil Nadu,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(4)Department of Clinical Microbiology, Christian Medical College, Vellore,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Tamil Nadu, 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We evaluated low-dose infliximab (5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mg/kg) as adjunctive therapy in 20 patients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with severe central nervous system tuberculosis. At 3 months, 60% achieved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 w:hint="eastAsia"/>
          <w:color w:val="000000" w:themeColor="text1"/>
          <w:szCs w:val="24"/>
        </w:rPr>
        <w:t xml:space="preserve">disability-free survival (modified Rankin Scale ≤ 2), and 75% showed clinically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meaningful improvement. Our outcomes matched reports of high-dose infliximab.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Randomized trials to optimize dosing are needed.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10.1093/cid/ciaf573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41856917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 xml:space="preserve">. Int J Infect Dis. 2026 Mar 17:108545. doi: 10.1016/j.ijid.2026.108545. Online </w:t>
      </w:r>
    </w:p>
    <w:p w:rsidR="00365D0F" w:rsidRPr="00CB7194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CB7194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Host-directed Therapy for Tuberculosis: Repurposed Drugs towards Global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Tuberculosis Elimination.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Wong YH(1), Chong HT(1), Hu TH(1), Ong CWM(2).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(1)Infectious Diseases Translational Research Programme, Department of Medicine,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Yong Loo Lin Schoolf of Medicine, National University of Singapore, Singapore.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(2)Infectious Diseases Translational Research Programme, Department of Medicine,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Yong Loo Lin Schoolf of Medicine, National University of Singapore, Singapore;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Division of Infectious Diseases, Department of Medicine, National University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Hospital, Singapore; Institute for Health Innovation and Technology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(iHealthtech), National University of Singapore, Singapore. Electronic address: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catherine.ong@nus.edu.sg.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Despite the World Health Organization (WHO) End TB Strategy, tuberculosis (TB)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remains the world's leading infectious cause of death. Conventional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antimicrobial therapies are hindered by prolonged treatment durations, poor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patient adherence, and drug toxicity. Host-directed therapies (HDTs) have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therefore emerged as a promising adjunctive strategy aimed to enhance bacterial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clearance, reduce immunopathology, and improve functional recovery. This review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synthesises the mechanistic and clinical evidence supporting repurposed,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affordable agents for use in high TB-burden, resource-limited settings. We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categorise the HDT candidates by their targeted host pathways, including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autophagy (metformin, vitamin D, all-trans retinoic acid), inflammatory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signalling (nonsteroidal anti-inflammatory drugs), immunomodulation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(corticosteroids), matrix metalloproteinase inhibition (doxycycline), lipid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metabolism (statins, PSCK9 inhibitors), TNF-</w:t>
      </w:r>
      <w:r w:rsidRPr="00365D0F">
        <w:rPr>
          <w:rFonts w:ascii="Cambria" w:eastAsia="宋体" w:hAnsi="Cambria" w:cs="Cambria"/>
          <w:color w:val="000000" w:themeColor="text1"/>
          <w:szCs w:val="24"/>
        </w:rPr>
        <w:t>⍺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inhibitors (adalimumab,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infliximab), redox homeostasis (glutathione, N-acetylcysteine),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immunothrombosis. We further highlight their relevance across pulmonary TB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extrapulmonary TB, their potential benefits in TB-associated comorbidities such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as HIV and diabetes mellitus, and key findings from randomised controlled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trials. However, transitioning these agents into standard clinical practice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requires large-scale, stratified Phase III trials. Integrating HDTs alongside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conventional antimicrobial therapy will be essential to accelerate the progress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towards global TB elimination.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10.1016/j.ijid.2026.108545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41856464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CB7194">
        <w:rPr>
          <w:rFonts w:ascii="宋体" w:eastAsia="宋体" w:hAnsi="宋体" w:cs="宋体"/>
          <w:b/>
          <w:color w:val="FF0000"/>
          <w:szCs w:val="24"/>
        </w:rPr>
        <w:t>2</w:t>
      </w:r>
      <w:r w:rsidR="001E1DAB">
        <w:rPr>
          <w:rFonts w:ascii="宋体" w:eastAsia="宋体" w:hAnsi="宋体" w:cs="宋体"/>
          <w:b/>
          <w:color w:val="FF0000"/>
          <w:szCs w:val="24"/>
        </w:rPr>
        <w:t>0</w:t>
      </w:r>
      <w:r w:rsidRPr="00CB7194">
        <w:rPr>
          <w:rFonts w:ascii="宋体" w:eastAsia="宋体" w:hAnsi="宋体" w:cs="宋体"/>
          <w:b/>
          <w:color w:val="FF0000"/>
          <w:szCs w:val="24"/>
        </w:rPr>
        <w:t>. EBioMedicine. 2026 Mar 18;126:106210. doi: 10.10</w:t>
      </w:r>
      <w:r w:rsidR="00CB7194" w:rsidRPr="00CB7194">
        <w:rPr>
          <w:rFonts w:ascii="宋体" w:eastAsia="宋体" w:hAnsi="宋体" w:cs="宋体"/>
          <w:b/>
          <w:color w:val="FF0000"/>
          <w:szCs w:val="24"/>
        </w:rPr>
        <w:t xml:space="preserve">16/j.ebiom.2026.106210. Online </w:t>
      </w:r>
      <w:r w:rsidRPr="00CB7194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 ultrasensitive method for early detection of tuberculosis in asymptomatic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high-risk individuals.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Daniel EA(1), Nesakumar M(2), Haribabu H(2), Hilda N(2), Thiruvengadam K(2),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Vetrivel U(2), Selvaraj A(2), Pattabiraman S(2), Bhanu B(2), Sivaprakasam A(2),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Natarajan S(2), Kulkarni V(3), Karyakarte R(4), Paradkar M(3), Bala Yogendra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Shivakumar SV(5), Mave V(6), Chandrasekaran P(2), Gupta A(7), Hanna LE(8).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(1)Department of Virology and Biotechnology, National Institute for Research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Tuberculosis, Indian Council of Medical Research (ICMR), Chennai, India;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University of Madras, Chennai, 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(2)Department of Virology and Biotechnology, National Institute for Research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Tuberculosis, Indian Council of Medical Research (ICMR), Chennai, 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(3)BJ Government Medical College-Johns Hopkins Clinical Research Site, Pune,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India; Johns Hopkins Center for Infectious Diseases in India, Pune, 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(4)Byramjee Jeejeebhoy Government Medical College and Sassoon General Hospitals,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Pune, 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(5)Johns Hopkins Center for Infectious Diseases in India, Pune, 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(6)BJ Government Medical College-Johns Hopkins Clinical Research Site, Pune,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India; Johns Hopkins Center for Infectious Diseases in India, Pune, India; Johns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Hopkins University School of Medicine, Baltimore, MD, 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(7)Johns Hopkins University School of Medicine, Baltimore, MD, 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(8)Department of Virology and Biotechnology, National Institute for Research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Tuberculosis, Indian Council of Medical Research (ICMR), Chennai, India.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Electronic address: lukeelizebath.hanna@icmr.gov.in.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The dynamic spectrum of tuberculosis (TB) often results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underdiagnosis warranting the need for better diagnostics to accurately detect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in persons with asymptomatic, paucibacillary or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extrapulmonary TB, and to identify individuals at high risk of developing TB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disease early. This study aimed to evaluate a dual target-based digital droplet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PCR (ddPCR) assay to detect circulating cell-free Mtb DNA in plasma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individuals at high risk of developing TB disease and in those lacking a clear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diagnosis of TB (asymptomatic or clinically diagnosed TB).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Forty-six healthy household contacts (HHCs) of patients with pulmonary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TB who developed TB within two years of follow-up (Progressors), and 92 HHCs who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did not progress to TB (Non-progressors) were included in the study. Plasma was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obtained and subjected to testing using a ddPCR assay targeting two M.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tuberculosis (Mtb)-specific insertion sequences, IS6110 and IS1081. Sensitivity,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specificity, and ROC curves were used to assess the diagnostic performance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the test.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IS6110 and IS1081 targets were detected in 10/11 asymptomatic TB cases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giving a sensitivity of 90.9% (95% CI: 62.3-99.5), and in 9/11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unconfirmed/possible TB cases giving a sensitivity of 81.8% (95% CI: 52.3-96.8).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Further, the test detected Mtb-ccfDNA in 15/19 Progressors even at six months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prior to TB diagnosis (79.0% sensitivity, 95% CI: 56.7-91.5; 97.8% specificity,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95% CI: 92.4-99.6). Detection rates at 12- and 18-months prior to onset of TB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were 55.0% (95% CI: 34.2-74.2) and 50.0% (95% CI: 29.9-70.1), respectively.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Notably, the test showed 100% sensitivity (95% CI: 43.9-100.0) in detecting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extrapulmonary TB up to six months prior to clinical diagnosis.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The study highlights the potential of ddPCR-based detection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Mtb ccfDNA as a valuable tool for early identification of individuals at risk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developing active TB disease and for clarifying the diagnosis of TB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diagnostically challenging cases. Further validation in a larger cohort will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confirm the findings of the study and endorse the utility of the test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clinical practice.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FUNDING: This work was supported by the Indian Council of Medical Research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(Grant number:5/8/5/45/Adhoc/2022/ECD-1). The CTRIUMPh cohort study which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provided samples for this study was supported by the NIH/DBT Indo-US Vaccine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Action Programme.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B.V. All rights reserved.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10.1016/j.ebiom.2026.106210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41855970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21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>. Vaccine. 2026 Mar 18;79:128492. doi: 10.1016/j.vac</w:t>
      </w:r>
      <w:r w:rsidR="00CB7194" w:rsidRPr="00CB7194">
        <w:rPr>
          <w:rFonts w:ascii="宋体" w:eastAsia="宋体" w:hAnsi="宋体" w:cs="宋体"/>
          <w:b/>
          <w:color w:val="FF0000"/>
          <w:szCs w:val="24"/>
        </w:rPr>
        <w:t xml:space="preserve">cine.2026.128492. Online ahead 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Acceptability of a proposed new tuberculosis vaccine among people deprived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liberty in 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Bampi JVB(1), Arcanjo GGA(2), Santos KM(3), Ventura MS(4), Lemos EF(5), Clark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RA(6), Thomas KA(7), White RG(8), Croda J(9).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(1)School of Medicine, Federal University of Mato Grosso do Sul, Av. Costa 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Silva, s/n, Bloco 9, Campo Grande, Mato Grosso, do Sul, Brazil. Electronic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address: bampijvb@gmail.com.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(2)School of Medicine, Federal University of Mato Grosso do Sul, Av. Costa 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Silva, s/n, Bloco 9, Campo Grande, Mato Grosso, do Sul, Brazil. Electronic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address: ghislaine.dengue006@gmail.com.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(3)School of Medicine, Federal University of Mato Grosso do Sul, Av. Costa 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Silva, s/n, Bloco 9, Campo Grande, Mato Grosso, do Sul, Brazil. Electronic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address: enfermeirakarinamarques@gmail.com.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(4)Oswaldo Cruz Foundation, Rua Gabriel Abrão, 92 - Jardim das Nacoes, Campo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Grande, Mato Grosso, do Sul, Brazil. Electronic address: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miicheleventura@hotmail.com.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(5)State University of Mato Grosso do Sul, Av. Dom Antonio Barbosa, 4155, Campo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Grande, Mato Grosso, do Sul, Brazil. Electronic address: everton.lemos@uems.br.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(6)Tuberculosis Centre, London, School of Hygiene and Tropical Medicine, Keppel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St, WC1E 7HT, London, United Kingdom; Vaccine Centre, London School of Hygiene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Tropical Medicine, Keppel St, WC1E 7HT, London, United Kingdom. Electronic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address: Rebecca.Clark@lshtm.ac.uk.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(7)Tuberculosis Centre, London, School of Hygiene and Tropical Medicine, Keppel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St, WC1E 7HT, London, United Kingdom; Vaccine Centre, London School of Hygiene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Tropical Medicine, Keppel St, WC1E 7HT, London, United Kingdom. Electronic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address: Katherine.Thomas1@lshtm.ac.uk.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(8)Tuberculosis Centre, London, School of Hygiene and Tropical Medicine, Keppel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St, WC1E 7HT, London, United Kingdom; Vaccine Centre, London School of Hygiene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Tropical Medicine, Keppel St, WC1E 7HT, London, United Kingdom. Electronic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address: Richard.White@lshtm.ac.uk.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(9)School of Medicine, Federal University of Mato Grosso do Sul, Av. Costa 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Silva, s/n, Bloco 9, Campo Grande, Mato Grosso, do Sul, Brazil; Oswaldo Cruz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Foundation, Rua Gabriel Abrão, 92 - Jardim das Nacoes, Campo Grande, Mato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Grosso, do Sul, Brazil; Department of Epidemiology of Microbial Diseases, Yale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University School of Public Health, 60 College St, New Haven, CT, USA.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Electronic address: juliocroda@gmail.com.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Tuberculosis (TB) persists as a global threat, with unequal burden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across populations. New TB vaccines are in development, and people deprived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liberty (PDL) represent a vulnerable group that may benefit from vaccination.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This study evaluated acceptability of a hypothetical new TB vaccine and factors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associated with hesitancy among PDL in 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We performed a cross-sectional study among PDL in six male and two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female prison units from April 2025 to October 2025. From each unit,130 PDL were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randomized to be evaluated through a structured questionnaire about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sociodemographic status, TB knowledge, acceptability of a hypothetical vaccine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attitudes towards TB vaccination, including Likert-scale statements. We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compared characteristics and vaccine attitudes by prison type and by vaccine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acceptance status.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: Of the 1040 individuals randomized, 945 provided consent to study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procedures and were interviewed. Four were excluded due to missing questionnaire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answers, with 941 included for main analysis. In total, 95.2% of individuals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reported that they would take the TB vaccine if available for them, with 94.1%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98.7% of acceptance in male and female prisons, respectively. Compared to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females, male individuals reported more distrust in vaccine safety (28.9% vs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14.5%, p &lt; 0.001), more community coercion to vaccine uptake (15.4% vs 5.6%,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 &lt; 0.001) and worse TB knowledge (44.6% vs 31.2%, p &lt; 0.001). Overall, among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individuals that would not accept vaccination, 77.8% and 55.6% of them did not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trust vaccine safety and efficacy, respectively, 60.0% did not trust healthcare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workers and 20.0% reported community coercion.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CONCLUSION: W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 found that acceptability of a new TB vaccine in prisons was high.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Despite differences in intent to vaccinate regarding gender, individuals that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refused vaccination more often reported distrust in vaccine products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healthcare. A significant proportion of them reported community coercion for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vaccine uptake. Our findings suggest that a new TB vaccine would be accepted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among PDL.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10.1016/j.vaccine.2026.128492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41855650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 xml:space="preserve">. J Asian Nat Prod Res. 2026 Mar 19:1-7. doi: 10.1080/10286020.2026.2646665. </w:t>
      </w:r>
    </w:p>
    <w:p w:rsidR="00365D0F" w:rsidRPr="00CB7194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CB7194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Prenylhydroquinone-derived metabolites from cultures of basidiomycete Panus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similis.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Palasarn S(1), Saepua S(1), Yoiprommarat S(1), Srichomthong K(1), Hyde KD(2),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Isaka M(1).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(1)National Center for Genetic Engineering and Biotechnology, National Science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and Technology Development Agency, Klong Luang, Pathumthani 12120, Thailand.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(2)Center of Excellence in Fungal Research, Mae Fah Luang University, Chiang Rai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57100, Thailand.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Two undescribed prenylhydroquinone-derived metabolites, panusidones A (1) and B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(2), were isolated from cultures of basidiomycete Panus similis TBRC-BCC 52578,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together with the structurally related known compounds panepoxydone (3)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panepoxydione (4). The structure was elucidated by extensive NMR spectroscopic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analyses and mass spectrometry data. Panusidone A (1) showed weak antitubercular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activity against Mycobacterium tuberculosis H37Ra (MIC 50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g/ml). It was devoid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of cytotoxicity to NCI-187 and MCF-7 human tumor cell-lines, while the known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major co-metabolites, panepoxydone and panepoxydione, showed significant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proliferation inhibitions.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10.1080/10286020.2026.2646665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41855554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 xml:space="preserve">. J Acquir Immune Defic Syndr. 2026 Mar 19. doi: 10.1097/QAI.0000000000003862. </w:t>
      </w:r>
    </w:p>
    <w:p w:rsidR="00365D0F" w:rsidRPr="00CB7194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CB7194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Pharmacokinetics of Dolutegravir in Children with HIV with and without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Tuberculosis Coinfection Treated According to World Health Organization Dosing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Guidelines.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Kwara A(1), Martyn-Dickens C(2), Sly-Moore E(2), Enimil A(2)(3), Dompreh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A(4)(5), Yang H(6), Bosomtwe D(2), Amissah AK(2), Ojewale O(1), Asiedu P(7),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Appiah AF(2), Sarfo AD(2), Opoku T(2), Kusi-Amponsah I(3), Maranchick N(8),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Peloquin CA(8), Antwi S(2)(3).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(1)Department of Medicine, University of Florida College of Medicine,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Gainesville, Florida, 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(2)Directorate of Child Health, Komfo Anokye Teaching Hospital, Kumasi, Ghana.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(3)Department of Child Health, School of Medical Sciences, Kwame Nkrumah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University of Science and Technology, Kumasi, Ghana.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(4)Department of Clinical Microbiology, Komfo Anokye Teaching Hospital, Kumasi,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Ghana.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(5)Department of Medical Diagnostics, Kwame Nkrumah University of Science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Technology, Kumasi, Ghana.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(6)Department of Biostatistics and Computational Biology, University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Rochester School of Medicine and Dentistry, Rochester, New York, 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(7)Department of Pharmacy, Komfo Anokye Teaching Hospital, Kumasi, Ghana.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(8)Infectious Disease Pharmacokinetics Lab, College of Pharmacy and Emerging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Pathogens Institute, University of Florida, Gainesville, Florida, 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: The pharmacokinetics (PK) and safety of dolutegravir in children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with HIV (CWH) weighing at least 20 kg with and without tuberculosis (TB)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treated according to World Health Organization dosing guidelines was examined.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CWH on dolutegravir 50 mg once-daily and those with HIV/TB on 50 mg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twice-daily with rifampin-based therapy were enrolled. Five to six blood samples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were collected within the dosing interval after 4 weeks (period-1) and 7-8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months (period-2) of dolutegravir-based therapy. Dolutegravir concentrations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were measured using LCMS/MS and PK parameters calculated by non-compartmental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analysis. Geometric mean ratio (GMR) with 95% confidence interval (CI) was used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to compare PK parameters on and off TB treatment and between the two groups.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Of 25 participants, 52% had TB coinfection. Rifampin coadministration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increased dolutegravir clearance by 86%. GMRs (95% CI) of area under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concentration-time curve (AUC0-24h) and trough concentration (Ctrough)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dolutegravir twice-daily with rifampin versus once-daily alone were 1.07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(0.79-1.44) and 1.45 (0.89-2.35), respectively. Comparing HIV/TB versus HIV,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dolutegravir AUC0-24h and Ctrough GMRs (respectively) were 1.69 (0.99-2.90)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2.50 (1.19-5.26) in period-1 and 1.26 (0.85-1.85) and 1.57 (0.53-4.68)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period-2. Two participants with HIV and none with HIV/TB had Ctrough &lt;0.32mg/L.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Overall, 92% of participants with HIV/TB and 82% with HIV achieved viral load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&lt;400 copies/mL at 6 months of dolutegravir-based therapy, with no dolutegravir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discontinuations.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Twice-daily dolutegravir with rifampin was associated with higher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trough concentrations in children with HIV/TB than in controls. Standard dose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dolutegravir with rifampin needs to be investigated.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Copyright © 2026 The Author(s). Published by Wolters Kluwer Health, Inc.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10.1097/QAI.0000000000003862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41855524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>. J Glob Health. 2026 Mar 20;16:04100. doi: 10.7189/jogh.16.04100.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Age and sex differences in paediatric tuberculosis care for child contacts.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Boretsky A(1), Amanullah F(2)(3), Hussain H(3), Malik AA(3)(4), Brooks MB(1).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(1)Department of Global Health, Boston University School of Public Health,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(2)Boston Children's Network Specialty Physicians, Boston, Massachusetts, 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(3)Interactive Research and Development (IRD) Global, Singapore.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(4)Department of Epidemiology, O'Donnell School of Public Health, Houston,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Texas, 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Childhood tuberculosis (TB) remains difficult to diagnose, even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among exposed household contacts. We assessed age- and sex-specific gaps in TB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screening, evaluation, diagnosis, and treatment among child contacts in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high-burden setting.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: As part of a large active screening program in Kotri, Pakistan, from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2014-2016, children aged 0-14 years with household TB exposure were screened for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TB disease. We analysed their progression through the TB care cascade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identified factors associated with drop-off at each stage.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: Of 3014 child contacts screened, 56.3% were males. Despite clear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exposure risk, only 1608 (53.4%) were completely evaluated. Evaluated children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were more likely to have lower weight percentiles and report cough, fever,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weight loss (P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&lt;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0.001). Among those evaluated, 390 (24.3%) were diagnosed with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TB (25.8% males vs. 22.2% females; P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=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0.103). Nearly all initiated treatment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(98.7%) and completed it successfully (98.2.%) with no significant differences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by sex. As age increased, symptom reporting declined into adolescence, and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percentage being evaluated and diagnosed decreased. However, males in certain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age groups were significantly more likely to be diagnosed (at age six) or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evaluated (at ages seven and 14) than females of the same ages.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 largest gap occurred at the evaluation stage, despite symptoms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known exposure. While treatment initiation and completion were high,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observed differences in evaluation completion across age and sex represent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critical barrier to TB elimination in children. Interventions addressing this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>drop-off - especially among young females - are urgently needed.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Copyright © 2026 by the Journal of Global Health. All rights reserved.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10.7189/jogh.16.04100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PMCID: PMC13002170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41855427 [Indexed for MEDLINE]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 xml:space="preserve">. Pharmacol Rep. 2026 Mar 19. doi: 10.1007/s43440-026-00848-4. Online ahead of </w:t>
      </w:r>
    </w:p>
    <w:p w:rsidR="00365D0F" w:rsidRPr="00CB7194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CB719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Discovery of a tetrazole-thiourea derivative as a potential active agent against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multidrug-resistant Staphylococcus aureus and Mycobacterium tuberculosis.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Szymańska-Majchrzak J(1), G</w:t>
      </w:r>
      <w:r w:rsidRPr="00365D0F">
        <w:rPr>
          <w:rFonts w:ascii="Cambria" w:eastAsia="宋体" w:hAnsi="Cambria" w:cs="Cambria"/>
          <w:color w:val="000000" w:themeColor="text1"/>
          <w:szCs w:val="24"/>
        </w:rPr>
        <w:t>ł</w:t>
      </w:r>
      <w:r w:rsidRPr="00365D0F">
        <w:rPr>
          <w:rFonts w:ascii="宋体" w:eastAsia="宋体" w:hAnsi="宋体" w:cs="宋体"/>
          <w:color w:val="000000" w:themeColor="text1"/>
          <w:szCs w:val="24"/>
        </w:rPr>
        <w:t>ogowska A(2), Augustynowicz-Kope</w:t>
      </w:r>
      <w:r w:rsidRPr="00365D0F">
        <w:rPr>
          <w:rFonts w:ascii="Cambria" w:eastAsia="宋体" w:hAnsi="Cambria" w:cs="Cambria"/>
          <w:color w:val="000000" w:themeColor="text1"/>
          <w:szCs w:val="24"/>
        </w:rPr>
        <w:t>ć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E(2), Greber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KE(3), Ciura K(3)(4), Olejarz W(5)(6), Szostek T(1), Struga M(1), Szulczyk D(7).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(1)Chair and Department of Biochemistry, Medical University of Warsaw, Warszawa,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02-097, Poland.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(2)Department of Microbiology, National Tuberculosis and Lung Diseases Research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Institute, Warszawa, 01-138, Poland.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(3)Department of Physical Chemistry, Medical University of Gdańsk, Al. Gen.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Hallera 107, Gdańsk, 80-416, Poland.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(4)Laboratory of Environmental Chemoinformatics, Faculty of Chemistry,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University of Gdansk, Wita Stwosza 63, Gdańsk, 80-308, Poland.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(5)Department of Biochemistry and Pharmacogenomics, Faculty of Pharmacy, Medical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University of Warsaw, Warszawa, 02-097, Poland.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(6)Centre for Preclinical Research, Medical University of Warsaw, Warszawa,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02-097, Poland.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(7)Chair and Department of Biochemistry, Medical University of Warsaw, Warszawa,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02-097, Poland. daniel.szulczyk@wum.edu.pl.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10.1007/s43440-026-00848-4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41855012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>. Microbiol Spectr. 2026 Mar 19:e0343125. doi: 10.1128/spe</w:t>
      </w:r>
      <w:r w:rsidR="00CB7194">
        <w:rPr>
          <w:rFonts w:ascii="宋体" w:eastAsia="宋体" w:hAnsi="宋体" w:cs="宋体"/>
          <w:b/>
          <w:color w:val="FF0000"/>
          <w:szCs w:val="24"/>
        </w:rPr>
        <w:t xml:space="preserve">ctrum.03431-25. Online 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Key impact of Beijing strains including new resistant clusters on spread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multidrug-resistant tuberculosis in northern Russia.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Popova Y(1), Vyazovaya A(2), Eliseev P(1)(3), Miteneva E(1), Polev D(2),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Mokrousov I(#)(2), Mariandyshev A(#)(1)(4).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(1)Northern State Medical University, Arkhangelsk, Russia.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(2)St. Petersburg Pasteur Institute, St. Petersburg, Russia.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(3)National Medical Research Center for Phthisiopulmonology and Infectious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Diseases, Moscow, Russia.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(4)Northern Arctic Federal University, Arkhangelsk, Russia.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Northern Russia is characterized by socio-environmental conditions contributing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to the spread of tuberculosis (TB) and a high ~30% rate of primary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multidrug-resistant (MDR) TB. We applied high-resolution molecular methods to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study the Mycobacterium tuberculosis population in the Arkhangelsk region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Northern Russia. All available M. tuberculosis isolates recovered from newly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diagnosed patients from January to December 2018 (n = 88) were genotyped using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24-loci MIRU-VNTR, spoligotyping, and, partly, by whole-genome sequencing (WGS).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 population structure revealed a predominance of the Beijing genotype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Euro-American lineage, with significant drug resistance burden associated with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Beijing and its B0/W148 strain. Beijing strains showed a significantly higher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association with MDR and pre-extensively drug-resistant (pre-XDR) TB compared to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non-Beijing strains (P = 0.0013). All Beijing B0/W148 isolates were MDR, whereas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 majority (71.4%) of Beijing Central Asian/Russian subtype strains were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drug-sensitive. WGS analysis of newly discovered Beijing clusters 3828-32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10167-32 in this area indicated a historical transmission over several decades,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reflecting long-term endemic circulation. The presence of compensatory mutations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 rpoC among MDR strains suggests enhanced fitness facilitating their ongoing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transmission. An intriguing cluster of recent transmission of a non-Beijing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strain (spoligotype SIT53, L4.8 sublineage) was identified through combined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epidemiological and genomic investigation. To conclude, the prevalence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Beijing strains rose from 39.3% in 1998 to 67.0% (P &lt; 0.001), and Russian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epidemic MDR strain B0/W148 increased its rate from 11.2% in 1998 to 20.5% (P =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0.097). This highlights the key role of MDR Beijing strains, including new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resistant clusters, in disseminating MDR-TB in the region and the importance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continuous surveillance using high-resolution genotyping.IMPORTANCEThe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Arkhangelsk region is the largest province of northern European Russia.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One-third of newly diagnosed tuberculosis patients are infected with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multidrug-resistant (MDR) Mycobacterium tuberculosis strains. We assessed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molecular population structure of M. tuberculosis in the Arkhangelsk region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 COVID-19 pre-pandemic year 2018. We identified important MDR clusters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elucidated tuberculosis transmission patterns. An intriguing cluster of recent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transmission was identified through the combined use of epidemiological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investigation and whole-genome sequencing. The prevalence of Beijing genotype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strains increased from 39.3% in 1998 to 67.0%, and the Russian epidemic MDR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strain B0/W148 doubled from 11.2% in 1998 to 20.5%. Furthermore, we described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new MDR clusters emerging within the Beijing genotype. This highlights the key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impact of the MDR Beijing strains and the importance of continuous surveillance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using high-resolution genotyping. This study of the pre-pandemic strain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collection provides an indispensable intermediate time point between earlier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studies carried out 25 years ago and ongoing surveillance.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10.1128/spectrum.03431-25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41854248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>. BMC Infect Dis. 2026 Mar 18. doi: 10.1186/s1287</w:t>
      </w:r>
      <w:r w:rsidR="00CB7194">
        <w:rPr>
          <w:rFonts w:ascii="宋体" w:eastAsia="宋体" w:hAnsi="宋体" w:cs="宋体"/>
          <w:b/>
          <w:color w:val="FF0000"/>
          <w:szCs w:val="24"/>
        </w:rPr>
        <w:t xml:space="preserve">9-026-13024-z. Online ahead of 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Assessment of drug therapy problems and associated factors among PLWHA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tuberculosis admitted to two referral hospitals in Lusaka, Zambia.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Mbambala D(1), Munkombwe D(1), Muungu LT(1), Hangoma JM(2), Kampamba M(3).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(1)Department of Pharmacy, School of Health Sciences, University of Zambia,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Lusaka, Zambia.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(2)Department of Pharmacy, School of Health Sciences, Levy Mwanawasa Medical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University, Lusaka, Zambia.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(3)Department of Pharmacy, School of Health Sciences, University of Zambia,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Lusaka, Zambia. martin.kampamba@unza.zm.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10.1186/s12879-026-13024-z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41851848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 xml:space="preserve">. Osong Public Health Res Perspect. 2026 Mar 19. doi: 10.24171/j.phrp.2025.0325. </w:t>
      </w:r>
    </w:p>
    <w:p w:rsidR="00365D0F" w:rsidRPr="00CB7194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CB7194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Barriers to treatment completion among drug-sensitive tuberculosis patients: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evidence from Indonesia's tuberculosis surveillance system.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Azam M(1), Hanan L(1), Azinar M(1), Khasanah AF(1), Fibriana AI(1), Yunus M(2),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Susanna D(3), Kartasurya MI(4), Syed-Abdul S(5).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Faculty of Medicine, Universitas Negeri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Semarang, Semarang, Indonesia.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(2)Faculty of Medicine, Universitas Negeri Malang, Malang, Indonesia.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(3)Department of Environmental Health, Faculty of Public Health, Universitas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Indonesia, Depok, Indonesia.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(4)Department of Public Health Nutrition, Faculty of Public Health, Diponegoro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>University, Semarang, Indonesia.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(5)Graduate Institute of Biomedical Informatics, College of Medical Science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Technology, Taipei Medical University, New Taipei City, Taiwan.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This study aimed to estimate the prevalence of loss to follow-up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(LTFU) among tuberculosis (TB) patients in Indonesia and to identify associated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factors.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This study analyzed data from the 2022 Tuberculosis Information System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 Indonesia. A total of 71,665 drug-sensitive TB patients were included in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analysis. Age, sex, employment status, diagnosis type, human immunodeficiency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virus (HIV) status, diabetes mellitus, TB type, mode of treatment, treatment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standard, referral status, and type of residence. Categorical variables were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analyzed using chi-square tests, followed by multivariable logistic regression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to identify confounder-adjusted independent predictors of LTFU.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 prevalence of LTFU was 18.4%. A higher likelihood of LTFU was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 w:hint="eastAsia"/>
          <w:color w:val="000000" w:themeColor="text1"/>
          <w:szCs w:val="24"/>
        </w:rPr>
        <w:t xml:space="preserve">observed among older adults aged ≥65 years (adjusted-prevalence-odds-ratio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[aPOR], 1.862), men (aPOR, 1.187), unemployed individuals (aPOR, 1.136),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non-referred patients (aPOR, 1.547), patients with HIV (aPOR, 3.712), and those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obtaining TB drugs out of pocket (aPOR, 4.998). The strongest predictor was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receipt of non-standard treatment, which was associated with a markedly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increased likelihood of LTFU (aPOR, 26.912). In contrast, rural residence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demonstrated a protective association (aPOR, 0.610). All associations were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statistically significant (p&lt;0.001).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This study highlights a substantial burden of LTFU among TB patients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 Indonesia, with nearly one in five patients discontinuing treatment. Multiple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sociodemographic and clinical factors-particularly non-standard treatment,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non-referral status, and HIV co-infection-were strongly associated with LTFU,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underscoring gaps in the TB care continuum. These findings emphasize the need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for targeted, patient-centered interventions, strengthened referral pathways,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improved communication, and enhanced care coordination to reduce LTFU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high-risk groups.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10.24171/j.phrp.2025.0325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41851606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>. Eur J Clin Microbiol Infect Dis. 2026 Mar 18. do</w:t>
      </w:r>
      <w:r w:rsidR="00CB7194" w:rsidRPr="00CB7194">
        <w:rPr>
          <w:rFonts w:ascii="宋体" w:eastAsia="宋体" w:hAnsi="宋体" w:cs="宋体"/>
          <w:b/>
          <w:color w:val="FF0000"/>
          <w:szCs w:val="24"/>
        </w:rPr>
        <w:t xml:space="preserve">i: 10.1007/s10096-026-05471-y. 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Screening and treatment practices for tuberculosis infection in Nordic, Baltic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and Central European countries and Ukraine in 2023.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Feuth T(1)(2)(3), Rajalahti I(4)(5), Vauhkonen M(4), Nordstrand K(6), Stecher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M(6), Viiklepp P(7), Gurbanova E(8), Nurm ÜK(9), Terleeva Y(10), Vasankari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T(4)(11)(12).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(1)Finnish Lung Health Association, Helsinki, Finland. matfeu@utu.fi.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(2)Department of clinical medicine, Faculty of Medicine, University of Turku,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Turku, Finland. matfeu@utu.fi.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(3)Department of lung diseases and allergology, Turku University Hospital,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Turku, Finland. matfeu@utu.fi.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(4)Finnish Lung Health Association, Helsinki, Finland.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(5)Department of lung diseases and allergology, Tampere University Hospital,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Tampere, Finland.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(6)Department of Infectious Disease Control and Vaccines, Norwegian Institute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Public Health, Oslo, Norway.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(7)Estonian Tuberculosis Register, Department of Registries, National Institute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for Health Development, Tallinn, Estonia.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(8)Department of Pulmonary Medicine, University of Tartu, Tartu, Estonia.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(9)Northern Dimension Partnership in Public Health and Social Well-being,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Stockholm, Sweden.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(10)Tuberculosis Management and Counteraction Department, Public Health Center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of the MOH of Ukraine, Kyiv, Ukraine.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(11)Department of clinical medicine, Faculty of Medicine, University of Turku,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Turku, Finland.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(12)Department of lung diseases and allergology, Turku University Hospital,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Turku, Finland.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10.1007/s10096-026-05471-y</w:t>
      </w:r>
    </w:p>
    <w:p w:rsidR="00365D0F" w:rsidRPr="00365D0F" w:rsidRDefault="00CB7194" w:rsidP="00365D0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41851405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>. Thorax. 2026 Mar 18:thorax-2025-224608. doi: 10.1</w:t>
      </w:r>
      <w:r w:rsidR="00CB7194" w:rsidRPr="00CB7194">
        <w:rPr>
          <w:rFonts w:ascii="宋体" w:eastAsia="宋体" w:hAnsi="宋体" w:cs="宋体"/>
          <w:b/>
          <w:color w:val="FF0000"/>
          <w:szCs w:val="24"/>
        </w:rPr>
        <w:t xml:space="preserve">136/thorax-2025-224608. Online 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Rethinking pleural tuberculosis through the lens of cell-free DNA.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Bedawi EO(1)(2), Rahman NM(3)(2)(4).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(1)Oxford Respiratory Trials Unit, Nuffield Department of Medicine, University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of Oxford, Oxford, UK eihab.bedawi@ndm.ox.ac.uk.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(2)Oxford Pleural Unit, Oxford Centre for Respiratory Medicine, Oxford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University Hospitals NHS Foundation Trust, Oxford, UK.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(3)Oxford Respiratory Trials Unit, Nuffield Department of Medicine, University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of Oxford, Oxford, UK.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(4)Oxford NIHR Biomedical Research Centre, University of Oxford, Oxford, UK.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10.1136/thorax-2025-224608</w:t>
      </w:r>
    </w:p>
    <w:p w:rsidR="00365D0F" w:rsidRPr="00365D0F" w:rsidRDefault="00CB7194" w:rsidP="00365D0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lastRenderedPageBreak/>
        <w:t>PMID: 41850773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 xml:space="preserve">. Mol Cell Proteomics. 2026 Mar 16:101555. doi: 10.1016/j.mcpro.2026.101555. </w:t>
      </w:r>
    </w:p>
    <w:p w:rsidR="00365D0F" w:rsidRPr="00CB7194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CB7194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Sec and Tat mediated secretion safeguards Mycobacterium tuberculosis membrane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homeostasis.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Sanyal P(1), Uppada J(2), Sinha S(3), Bhat Y(2), Khan S(4), Rajaram SV(5),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Arokiyaraj EA(5), Jhingan GD(4), Agarwal N(6), Samal A(7), Nandicoori VK(8).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(1)CSIR-Centre for Cellular and Molecular Biology (CSIR-CCMB), Hyderabad,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Telangana, 500007, India; Academy of Scientific and Innovative Research (AcSIR),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Ghaziabad, Uttar Pradesh, 201002, 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(2)CSIR-Centre for Cellular and Molecular Biology (CSIR-CCMB), Hyderabad,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Telangana, 500007, 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(3)The Institute of Mathematical Sciences (IMSc), Chennai, Tamil Nadu, 600113,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(4)BRIC-National Institute of Immunology (BRIC-NII), New Delhi, 110067, 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(5)The Institute of Mathematical Sciences (IMSc), Chennai, Tamil Nadu, 600113,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India; Center for Biotechnology, Anna University, Chennai, Tamil Nadu, 600025,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(6)BRIC-Translational Health Science and Technology Institute (BRIC-THSTI),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Faridabad, Haryana, 121001, 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(7)The Institute of Mathematical Sciences (IMSc), Chennai, Tamil Nadu, 600113,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India; Homi Bhabha National Institute (HBNI), Mumbai, Maharashtra, 400094,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India. Electronic address: asamal@imsc.res.in.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(8)CSIR-Centre for Cellular and Molecular Biology (CSIR-CCMB), Hyderabad,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Telangana, 500007, India; Academy of Scientific and Innovative Research (AcSIR),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Ghaziabad, Uttar Pradesh, 201002, India; BRIC-National Institute of Immunology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(BRIC-NII), New Delhi, 110067, India. Electronic address: vinaykn@nii.ac.in.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Protein secretion is essential for the growth and virulence of Mycobacterium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tuberculosis (Mtb), yet the organization and function of its secretion pathways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remain poorly understood. We reviewed the existing literature, combined it with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systematic queries, and finalized annotations based on experimental data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computational predictions to compile a curated list of 92 secretory components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198 reactions involved in Sec, Tat, and ESX pathways. Using CRISPRi,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targeted depletion of SecA1 or TatAC impaired both in vitro growth and ex vivo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survival. Label-free quantitative secretome analysis revealed decreased export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of substrates dependent on SecA1 and TatAC, with enrichment of cytosolic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proteins in culture filtrates, indicating increased membrane dysbiosis. Membrane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proteomics showed elevated levels of proteins engaged in intermediary and lipid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metabolism, while proteins associated with the cell wall and cell processes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decreased, suggesting weakened membrane integrity. Loss of SecA1 or TatAC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increased membrane permeability, with the effect being more pronounced in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case of TatAC, and caused structural abnormalities seen under electron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microscopy. Overall, our integrated multi-omics and functional genetics studies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demonstrate that the SecA1 and Tat pathways are essential for maintaining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membrane homeostasis in Mtb. These results suggest that essential secretory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proteins may be promising targets for therapeutic intervention.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Inc. All rights reserved.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10.1016/j.mcpro.2026.101555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41850656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>. J Biol Chem. 2026 Mar 16:111373. doi: 10.1016/j.jb</w:t>
      </w:r>
      <w:r w:rsidR="00CB7194" w:rsidRPr="00CB7194">
        <w:rPr>
          <w:rFonts w:ascii="宋体" w:eastAsia="宋体" w:hAnsi="宋体" w:cs="宋体"/>
          <w:b/>
          <w:color w:val="FF0000"/>
          <w:szCs w:val="24"/>
        </w:rPr>
        <w:t xml:space="preserve">c.2026.111373. Online ahead of 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Fred Goldberg Machines in the Pathogenesis of Mycobacterium tuberculosis.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Darwin KH(1).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(1)Department of Microbiology, NYU Grossman School of Medicine, 430 E. 29th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Street, Ste. 312, New York, NY 10016. Electronic address: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heran.darwin@nyulangone.org.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Regulated proteolysis is found in all forms of life, from bacteria to humans,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plays essential roles in all areas of physiology. The bacterial pathogen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Mycobacterium tuberculosis has three, chambered ATP-dependent proteases needed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to cause lethal infections in animals, making then attractive targets for drug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development. Here, I review the latest developments in what is known about how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caseinolytic proteases and proteasomes function to contribute to the virulence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of one of the world's deadliest pathogens.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Inc. All rights reserved.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10.1016/j.jbc.2026.111373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41850402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 xml:space="preserve">. Rev Saude Publica. 2026 Mar 16;60:e8. doi: 10.11606/s1518-8787.2026060007226. </w:t>
      </w:r>
    </w:p>
    <w:p w:rsidR="00365D0F" w:rsidRPr="00CB7194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CB7194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Impact of Covid-19 pandemic on tuberculosis mortality in Brazil: a time series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Wittlin BB(1), Araújo FBP(2), Silva AAMD(3).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(1)Universidade Federal do Maranhão. Programa de Pós-Graduação em Saúde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Coletiva. São Luís, MA, Brasil.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(2)Universidade Federal do Maranhão. Programa de Pós-Graduação em Engenharia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Elétrica. São Luís, MA, Brasil.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(3)Universidade Federal do Maranhão. Departamento de Saúde Pública. São Luís,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MA, Brasil.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To evaluate changes in the trend of tuberculosis mortality in Brazil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over recent decades and assess the impact of the Covid-19 pandemic on this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indicator.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We analyzed the national and regional time series of tuberculosis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mortality from 2000 to 2023 using joinpoint regression. To assess the pandemic's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impact, we applied two interrupted time series (ITS) approaches: segmented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linear regression and the AutoRegressive Integrated Moving Average with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eXogenous variables (ARIMAX model). We also used Autoregressive Integrated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Moving Average (ARIMA) modeling to estimate excess tuberculosis deaths linked to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the pandemic and to forecast mortality trends through 2030.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An increase in tuberculosis mortality was observed starting in 2021,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reaching 2.4 deaths per 100 thousand people in both 2022 and 2023 - similar to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rates observed in 2011. This represents a reversal in the declining trend seen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throughout the 2000s and 2010s, affecting all macroregions. The annual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percentage change from 2019 to 2023 was +6.5% (95% confidence interval - 95%CI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4.42 to 9.98), contrasting with an average decline of -1.93% (95%CI -2.19 to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-1.69) over the full period. Both ITS models consistently demonstrated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detrimental long-term reversal of the mortality trend after the pandemic. While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 precise level change was not apparent using traditional segmented regression,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 ARIMAX-based analysis successfully isolated a significant acute and lagged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effect (β = +0.211; p = 0.0029). We estimated 6,540 excess tuberculosis deaths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 Brazil between 2020 and 2023 (95%CI 3,950 to 9,130). The forecasting model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with the pandemic effect projected higher mortality rates from 2024 to 2030,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while the counterfactual scenario showed a continued decline.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 Covid-19 pandemic had a substantial negative impact on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tuberculosis mortality in Brazil, representing a setback in achieving national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and global elimination targets.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10.11606/s1518-8787.2026060007226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PMCID: PMC12991400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41849506 [Indexed for MEDLINE]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 xml:space="preserve">. PLoS One. 2026 Mar 18;21(3):e0344250. doi: 10.1371/journal.pone.0344250. </w:t>
      </w:r>
    </w:p>
    <w:p w:rsidR="00365D0F" w:rsidRPr="00CB7194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CB7194">
        <w:rPr>
          <w:rFonts w:ascii="宋体" w:eastAsia="宋体" w:hAnsi="宋体" w:cs="宋体"/>
          <w:b/>
          <w:color w:val="FF0000"/>
          <w:szCs w:val="24"/>
        </w:rPr>
        <w:lastRenderedPageBreak/>
        <w:t>eCollection 2026.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Effectiveness of routine tuberculosis education in a high-burden setting: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prospective observational cohort study.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Johnson TS(1)(2), Nanziri L(3), Gupta AJ(1)(2)(3), Ggita JM(3), Armstrong-Hough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M(3)(4), Ayakaka I(3), Shenoi SV(5), Katamba A(3)(6), Davis JL(1)(3)(7)(8).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(1)Department of Epidemiology of Microbial Diseases, Yale School of Public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Health, New Haven, Connecticut, United States of America.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(2)Johns Hopkins Bloomberg School of Public Health, Baltimore, Maryland, United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States of America.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(3)World Alliance for Lung and Intensive Care Medicine in Uganda (WALIMU),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(4)Department of Social and Behavioral Sciences, School of Global Public Health,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New York University, New York, New York, United States of America.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(5)AIDS Program, Section of Infectious Diseases, Yale School of Medicine, New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Haven, Connecticut, United States of America.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(6)Clinical Epidemiology Unit, Makerere University, Kampala, Uganda.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(7)Center for Methods in Implementation and Prevention Science, Yale School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Public Health, New Haven, Connecticut, United States of America.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(8)Section of Pulmonary, Critical Care, and Sleep Medicine, Yale School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Medicine, New Haven, Connecticut, United States of America.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Low adherence to tuberculosis (TB) treatment remains a major driver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of adverse health outcomes in high-burden countries. While guidelines recommend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routine client education, its effectiveness and the knowledge constructs that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influence adherence remain poorly defined.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 w:hint="eastAsia"/>
          <w:b/>
          <w:color w:val="000000" w:themeColor="text1"/>
          <w:szCs w:val="24"/>
        </w:rPr>
        <w:t>METHODS:</w:t>
      </w:r>
      <w:r w:rsidRPr="00365D0F">
        <w:rPr>
          <w:rFonts w:ascii="宋体" w:eastAsia="宋体" w:hAnsi="宋体" w:cs="宋体" w:hint="eastAsia"/>
          <w:color w:val="000000" w:themeColor="text1"/>
          <w:szCs w:val="24"/>
        </w:rPr>
        <w:t xml:space="preserve"> We conducted a prospective cohort study of adults (≥18 years)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initiating treatment for drug-susceptible TB in Kampala, Uganda. We assessed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clients' TB knowledge before and after routine education and at the two-week,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two-month, and five-month follow-up visits. We recorded self-reported seven-day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medication adherence at each visit and final treatment outcomes. We used paired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t-tests to compare knowledge scores (0-100) before and after education. We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constructed multivariable Poisson and logistic regression models to examine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association of knowledge with the outcomes of nonadherence and WHO-defined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treatment success.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We enrolled 80 participants (28% female; 36% living with HIV). Overall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TB knowledge scores increased by 25 points (95% CI 22-28), from 53 to 78, yet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 w:hint="eastAsia"/>
          <w:color w:val="000000" w:themeColor="text1"/>
          <w:szCs w:val="24"/>
        </w:rPr>
        <w:t xml:space="preserve">only 9% achieved TB literacy (an overall TB knowledge score ≥90) after TB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education, peaking at 18% at two weeks, before declining to just 3.6% at five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months. Each 10-point increase in post-education knowledge was associated with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reduction in nonadherence of 15% (IRR0.1 0.85; 95% CI 0.72-1.00, p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=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0.048) at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>the two-week visit and 32% (IRR0.1 0.68; 95% CI 0.50-0.89, p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=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0.005) at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two-month visit. Ultimately, 71% completed treatment, but knowledge was not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significant predictor of treatment success (OR = 1.77, 95% CI 0.01-314.6,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=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0.83).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Routine client education significantly increased TB knowledge, yet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less than 10% achieved TB literacy. Post-education knowledge was independently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associated with better early adherence, highlighting the need for more robust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education interventions to optimize TB treatment outcomes.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Copyright: This is an open access article, free of all copyright, and may be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freely reproduced, distributed, transmitted, modified, built upon, or otherwise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used by anyone for any lawful purpose. The work is made available under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Creative Commons CC0 public domain dedication.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10.1371/journal.pone.0344250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PMCID: PMC12998860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41849373 [Indexed for MEDLINE]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 xml:space="preserve">. PLOS Glob Public Health. 2026 Mar 18;6(3):e0006119. doi: </w:t>
      </w:r>
    </w:p>
    <w:p w:rsidR="00365D0F" w:rsidRPr="00CB7194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CB7194">
        <w:rPr>
          <w:rFonts w:ascii="宋体" w:eastAsia="宋体" w:hAnsi="宋体" w:cs="宋体"/>
          <w:b/>
          <w:color w:val="FF0000"/>
          <w:szCs w:val="24"/>
        </w:rPr>
        <w:t>10.1371/journal.pgph.0006119. eCollection 2026.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Civil society perspectives on tuberculosis care for people living with HIV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Brazil: A study informed by Social Representations Theory.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Magnabosco GT(1)(2), de Paulo Pedroso F(1), Palmieri IGS(1), de Souza LB(1),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Sesnik HH(1), Soares Turquino SN(1), Lomes da Cruz KA(2), Nabas RM(2), do Carmo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Antonio H(2), Resende MVF(2), Pavinati G(2).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(1)Postgraduate Program of Nursing, State University of Maringá, Maringá,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Paraná, 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(2)Department of Nursing, State University of Maringá, Paraná, 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 Brazil, tuberculosis-human immunodeficiency virus (TB-HIV) coinfection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remains a major public health challenge despite advances in antiretroviral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therapy and tuberculosis preventive treatment (TPT) Civil society has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historically contributed to HIV responses, but little is known about how it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perceives TB care for people living with HIV (PLHIV). This study examined how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organized civil society perceives and represents TB care for PLHIV. We conducted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 qualitative study guided by Social Representations Theory, with five focus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groups involving 37 representatives from civil society organizations in five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Brazilian state capitals in 2025. Three thematic categories were identified: (1)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social and institutional neglect of TB, evidenced by the absence of campaigns,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delayed diagnosis, and shortages of medications in some localities; (2) stigma,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poverty, and social exclusion in the context of coinfection, in which TB-HIV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coinfection was described as a factor that exacerbates these phenomena; and (3)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civil society and non-governmental organizations (NGOs) as mediators of care,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which act as a bridge between socially vulnerable populations and health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services. Participants acknowledged that persistent barriers to TB care are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further intensified by the presence of HIV. This study advances current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knowledge by explicitly framing civil society not only as a mediator, but as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co-producer of TB-HIV care, particularly in contexts of social vulnerability.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Copyright: © 2026 Magnabosco et al. This is an open access article distributed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10.1371/journal.pgph.0006119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PMCID: PMC12998840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41849372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1E1DAB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 xml:space="preserve">. PLOS Glob Public Health. 2026 Mar 18;6(3):e0006018. doi: </w:t>
      </w:r>
    </w:p>
    <w:p w:rsidR="00365D0F" w:rsidRPr="00CB7194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CB7194">
        <w:rPr>
          <w:rFonts w:ascii="宋体" w:eastAsia="宋体" w:hAnsi="宋体" w:cs="宋体"/>
          <w:b/>
          <w:color w:val="FF0000"/>
          <w:szCs w:val="24"/>
        </w:rPr>
        <w:t>10.1371/journal.pgph.0006018. eCollection 2026.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Pursuing policymakers, payors and public - expanding the beginning and end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the tuberculosis care cascade to reflect whole-of-society ambitions.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Vo LNQ(1)(2), Ashesh A(3), Schoeman I(4), Chijioke-Akaniro O(5), Kathure I(6),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Nguyen HB(7), Coussens AK(8), Esmail H(9), Houben RMGJ(10).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(1)Friends for International TB Relief, Ha Noi, Viet Nam.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(2)Department of Global Public Health, Karolinska Institutet, Stockholm, Sweden.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(3)Survivors Against TB, Delhi, 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(4)TB Proof, Cape Town, South Africa.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(5)National Tuberculosis, Leprosy and Buruli Ulcer Control Programme, Federal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Ministry of Health &amp; Social Welfare, Abuja, Nigeria.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(6)National Tuberculosis, Leprosy and Lung Disease Program, Ministry of Health,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Nairobi, Kenya.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(7)National Tuberculosis Control Programme, National Lung Hospital, Ha Noi, Viet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Nam.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(8)Wellcome Discovery Research Platforms in Infection, Centre for Infectious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Diseases Research in Africa, Institute of Infectious Disease and Molecular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Medicine and Department of Pathology, University of Cape Town, Cape Town,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Republic of South Africa.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(9)University College London, London, United Kingdom.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(10)TB Modelling Group, TB Centre, London School of Hygiene and Tropical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>Medicine, London, United Kingdom.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10.1371/journal.pgph.0006018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PMCID: PMC12998845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41849257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526669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>. J Epidemiol Glob Health. 2026 Mar 18;16(1):35. doi: 10.1007/s44197-026-00532-z.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 Novel Clinical Nomogram for Predicting Unfavorable Tuberculosis Treatment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Outcomes: A Logistic Regression Risk Model.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Xavier SP(1), Rafael GAP(2), Gotine ARME(3)(4), Agostinho MA(5), Cumaquela G(4),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Rocha ZAJ(2), Victor A(3)(6).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(1)Public Health Postgraduate Program, School of Public Health, University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São Paulo (USP), Avenida Doutor Arnaldo, 715, São Paulo, São Paulo, 01246904,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Brazil. sanchoxavierxavier@gmail.com.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(2)Nacaroa District Services for Health, Women and Social Action, Nampula,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Mozambique.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(3)Public Health Postgraduate Program, School of Public Health, University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São Paulo (USP), Avenida Doutor Arnaldo, 715, São Paulo, São Paulo, 01246904,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(4)Faculty of Health Sciences, Lúrio University, Nampula, Mozambique.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(5)Rovuma University, Nampula, Mozambique.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(6)Faculty of Epidemiology and Population Health, London School of Hygiene &amp;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Tropical Medicine, Keppel Street, London, WC1E 7HT, UK.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Communicable diseases remain one of the major public health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challenges in Sub-Saharan Africa, with tuberculosis (TB) ranking among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leading causes of morbidity, mortality, and significant economic impact.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Mozambique is among the countries with the highest TB burden in the region. This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study aimed to develop a clinical prediction model, in the form of a nomogram,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to predict the probability of unfavorable treatment outcomes (UTO) among TB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patients treated at a district health center in Nacarôa, Nampula Province,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Mozambique.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A retrospective cohort study was conducted using secondary data from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patients diagnosed and treated for TB between 2021 and 2023. A multivariable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logistic regression analysis was performed to identify factors associated with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UTO, and a predictive nomogram was subsequently constructed. Model performance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was assessed using the receiver operating characteristic (ROC) curve, accuracy,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Brier Score (BS), calibration plot, and the Hosmer–Lemeshow goodness-of-fit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test. Clinical utility was evaluated through decision curve analysis (DCA)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>clinical impact curves.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UTO were observed in 26.8% of patients (55/205). The multivariable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analysis identified as significant predictors of UTO being previously treated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for TB, not receiving directly observed therapy (DOT), having a clinical or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radiological diagnosis, and having a positive smear microscopy result.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nomogram showed good performance, with an AUC of 83.2% and an accuracy of 84.9%.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The Hosmer–Lemeshow test indicated good model fit (p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=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0.132), and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calibration plot demonstrated strong agreement between predicted and observed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outcomes (BS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=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0.119). DCA and clinical impact analyses confirmed the model</w:t>
      </w:r>
      <w:r w:rsidRPr="00365D0F">
        <w:rPr>
          <w:rFonts w:ascii="宋体" w:eastAsia="宋体" w:hAnsi="宋体" w:cs="宋体" w:hint="eastAsia"/>
          <w:color w:val="000000" w:themeColor="text1"/>
          <w:szCs w:val="24"/>
        </w:rPr>
        <w:t>’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potential to support and optimize clinical decision-making in TB management.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The nomogram developed in this study represents a promising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practical tool for estimating the individual risk of UTO in tuberculosis care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may contribute to improved clinical management and resource allocation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high-burden settings.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SUPPLEMENTARY INFORMATION: The online version contains supplementary material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available at 10.1007/s44197-026-00532-z.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10.1007/s44197-026-00532-z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PMCID: PMC13000036</w:t>
      </w:r>
    </w:p>
    <w:p w:rsidR="00365D0F" w:rsidRPr="00365D0F" w:rsidRDefault="00CB7194" w:rsidP="00365D0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41849009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526669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>. J Clin Microbiol. 2026 Mar 18:e0160925. doi: 10.1</w:t>
      </w:r>
      <w:r w:rsidR="00CB7194" w:rsidRPr="00CB7194">
        <w:rPr>
          <w:rFonts w:ascii="宋体" w:eastAsia="宋体" w:hAnsi="宋体" w:cs="宋体"/>
          <w:b/>
          <w:color w:val="FF0000"/>
          <w:szCs w:val="24"/>
        </w:rPr>
        <w:t xml:space="preserve">128/jcm.01609-25. Online ahead 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Predicting isoniazid resistance in Mycobacterium tuberculosis complex in New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York State using whole-genome sequencing.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Patel K(#)(1), Shea J(#)(1), Lapierre P(1), Halse TA(1), Kohlerschmidt D(1),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Dickinson M(1), Escuyer V(1), Musser KA(1).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(1)Wadsworth Center, New York State Department of Health, Albany, New York, 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Isoniazid (INH) is a critical antibiotic used worldwide for the treatment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prophylaxis of tuberculosis. Drug resistance (DR) to INH is the single most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common type of DR, mediated by multiple genes/loci, including katG, inhA, mabA,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mabA-inhA, and the oxyR-ahpC intergenic region. Over the course of 6 years, we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performed a two-phase study of 3,696 Mycobacterium tuberculosis complex (MTBC)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strains, aiming to determine the molecular basis of INH resistance and assess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whole-genome sequencing (WGS) for predicting resistance. In phase 1, we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performed a side-by-side study, including 1,767 strains with paired phenotypic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drug susceptibility testing (DST) and genotypic DST. We found WGS capable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accurately predicting INH resistance with a sensitivity of 90.3% and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specificity of 99.8%. The negative predictive value of WGS for INH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susceptibility was 98.8%. Based on these findings, we developed a molecular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testing algorithm where phenotypic DST (pDST) was reduced and applied this new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testing algorithm in phase 2 to 1,929 MTBC strains, resulting in streamlined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testing, reduced cost, and decreased turnaround time (TAT). The prevalence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INH resistance among MTBC strains in New York was found to be 10.2%. Of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3,696 isolates tested, 337 were predicted INH-resistant by WGS. Of 41 additional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strains exhibiting phenotypic INH resistance, 38 were found to have mutations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genes known to be associated with INH resistance. This study demonstrates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utility of WGS as a molecular tool for predicting INH DR and shows that the vast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majority of INH resistance in MTBC has a molecular basis in known resistance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loci.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Isoniazid (INH) is one of the two most critical antibiotics used as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part of standard treatment of tuberculosis and is also used as preventative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therapy for contacts of tuberculosis patients, despite having a higher rate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drug resistance than all other antibiotics used in standard therapy.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Furthermore, isoniazid resistance typically precedes rifampin resistance in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development of multidrug-resistant TB. As such, the reliable detection of INH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resistance is crucial for case management and to limit the acquisition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additional drug resistance. The present study describes a whole-genome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sequencing approach to predicting INH resistance from clinical isolates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models how this technology can be used within a reduced phenotypic drug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susceptibility testing algorithm to limit duplicate testing, saving resources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and time while maintaining the sensitivity of resistance detection.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10.1128/jcm.01609-25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41848297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526669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>. Ultrasound J. 2026 Mar 17;18(1):18222. doi: 10.5826/tuj.2026.18222.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Diagnostic Accuracy of Sonographic Signs of Extrapulmonary Tuberculosis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Treatment Response Monitoring in HIV-Positive and -Negative Populations.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Ndege R(1), Bani F(2), Ngome O(3), Sasamalo M(3), Mnzava D(3), Vanobberghen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F(4), Paris D(5), Weisser M(6), Rohacek M(1).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(1)Biomedical Research and Clinical Trials Department, Ifakara Health Institute,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Ifakara, Tanzania; Department of Medicine, Swiss Tropical and Public Health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Institute, Allschwil, Switzerland; University of Basel, Basel, Switzerland; St.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Francis Regional Referral Hospital, Ifakara, Tanzania.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(2)Biomedical Research and Clinical Trials Department, Ifakara Health Institute,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Ifakara, Tanzania; St. Francis Regional Referral Hospital, Ifakara, Tanzania.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(3)Biomedical Research and Clinical Trials Department, Ifakara Health Institute,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>Ifakara, Tanzania.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(4)Department of Medicine, Swiss Tropical and Public Health Institute,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Allschwil, Switzerland; University of Basel, Basel, Switzerland.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(5)Department of Medicine, Swiss Tropical and Public Health Institute, Allshwil,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Switzerland; University of Basel, Basel, Switzerland.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(6)Biomedical Research and Clinical Trials Department, Ifakara Health Institute,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Ifakara, Tanzania; Department of Medicine, Swiss Tropical and Public Health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Institute, Allschwil, Switzerland; University of Basel, Basel, Switzerland;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Division of Infectious Diseases, University Hospital Basel, Basel, Switzerland.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Diagnosis and monitoring of extrapulmonary tuberculosis (EPTB)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remains challenging. Ultrasound such as the extended focused assessment for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HIV-associated tuberculosis (eFASH) protocol might improve diagnosis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monitoring of treatment responses. This study determined the diagnostic accuracy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of eFASH for EPTB and its value in monitoring EPTB treatment response compared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with clinical signs and symptoms.</w:t>
      </w:r>
      <w:r w:rsidRPr="00CB7194">
        <w:rPr>
          <w:rFonts w:ascii="宋体" w:eastAsia="宋体" w:hAnsi="宋体" w:cs="宋体"/>
          <w:b/>
          <w:color w:val="000000" w:themeColor="text1"/>
          <w:szCs w:val="24"/>
        </w:rPr>
        <w:t xml:space="preserve"> Methods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We performed a post-hoc analysis of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trial assessing eFASH impact on management of adults with suspected EPTB.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Participants who had baseline and follow-up ultrasound examinations were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included. We assessed the diagnostic accuracy of eFASH and compared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evolution of eFASH and clinical signs and symptoms in participants with definite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EPTB, stratified by favorable treatment outcomes at 6 months. </w:t>
      </w:r>
      <w:r w:rsidRPr="00CB7194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In 296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included participants (95 with definite EPTB, 201 with no definite EPTB),  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most common eFASH signs were pleural effusion (47%) and pulmonary B-lines with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subpleural granular artefacts (34%). Pleural effusion was the only sign that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persisted beyond 6 months. eFASH had a sensitivity of 93.7% (95% CI, 86.8-97.6)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a specificity of 37.8% (95% CI, 31.1- 44.9) for definite EPTB. At 2 months,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favorable outcomes were similar between participants with full and partial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resolution of eFASH signs (83% versus 81%). In contrast, a higher proportion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favorable outcomes was seen in participants with full resolution of clinical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signs and symptoms (90% versus 60%).</w:t>
      </w:r>
      <w:r w:rsidRPr="00CB7194">
        <w:rPr>
          <w:rFonts w:ascii="宋体" w:eastAsia="宋体" w:hAnsi="宋体" w:cs="宋体"/>
          <w:b/>
          <w:color w:val="000000" w:themeColor="text1"/>
          <w:szCs w:val="24"/>
        </w:rPr>
        <w:t xml:space="preserve"> Conclusion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eFASH shows high sensitivity but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low specificity for definite EPTB. Ultrasound can be used alongside clinical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signs and symptoms to monitor treatment response in patients with EPTB.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10.5826/tuj.2026.18222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41847918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526669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>. Trop Doct. 2026 Mar 18:494755261430469. doi: 10.</w:t>
      </w:r>
      <w:r w:rsidR="00CB7194">
        <w:rPr>
          <w:rFonts w:ascii="宋体" w:eastAsia="宋体" w:hAnsi="宋体" w:cs="宋体"/>
          <w:b/>
          <w:color w:val="FF0000"/>
          <w:szCs w:val="24"/>
        </w:rPr>
        <w:t xml:space="preserve">1177/00494755261430469. Online 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It is not realistic to end tuberculosis in high-burden countries without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addressing the social determinants of health.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Kagujje M(1), Mwaba I(2), Muyoyeta M(3).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(1)Chief of Party- Tuberculosis Local Organisations Network Project, Department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of Tuberculosis and Other Respiratory Diseases, Centre for Infectious Disease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Research in Zambia, Lusaka, Zambia.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(2)Strategic Information Manager- Tuberculosis Local Organisations Network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Project, Department of Tuberculosis and Other Respiratory Diseases, Centre for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Infectious Disease Research in Zambia, Lusaka, Zambia.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(3)Chief Scientific Officer, Centre for Infectious Disease Research in Zambia,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Lusaka, Zambia.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 2024, the global progress towards the 2025 End TB milestones of reducing TB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incidence and mortality by 50% and 75% respectively, stood at only 12% and 29%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respectively. Although the end TB strategy emphasizes both biomedical and social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interventions, country-level efforts have focused more heavily on medical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approaches while paying comparatively less attention to the underlying social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structural determinants that fuel TB transmission and risk. Zambia, despite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achieving remarkable progress in implementing biomedical interventions as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evidenced by the high TB treatment coverage, a high treatment success rate and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comparatively high uptake of TB preventive treatment among eligible populations,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continues to be a high TB, high TB/HIV, and high MDR/RR TB burden country.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Without tackling the root causes of TB, high-burden countries will remain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trapped in a cycle of short-term gains and long-term stagnation. Implementation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of the multisectoral accountability framework (MAF) offers a practical pathway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forward.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10.1177/00494755261430469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41847873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B7194" w:rsidRDefault="00526669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>. Int Health. 2026 Mar 18:ihag014. doi: 10.1093/inth</w:t>
      </w:r>
      <w:r w:rsidR="00CB7194" w:rsidRPr="00CB7194">
        <w:rPr>
          <w:rFonts w:ascii="宋体" w:eastAsia="宋体" w:hAnsi="宋体" w:cs="宋体"/>
          <w:b/>
          <w:color w:val="FF0000"/>
          <w:szCs w:val="24"/>
        </w:rPr>
        <w:t xml:space="preserve">ealth/ihag014. Online ahead of </w:t>
      </w:r>
      <w:r w:rsidR="00365D0F" w:rsidRPr="00CB719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Implementation challenges of 3-month once-weekly rifapentine and isoniazid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TB-preventive treatment in 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Kumar S R(1), Giridharan P(2), Nagarajan K(3), Rebecca P(3), Santhoshkumar Y(3),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Periyasamy M(3), Frederick A(4), Bhaskar A(5), Singarajipura A(6), Kumar M(7).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(1)Department of Clinical Research, Indian Council of Medical Research- National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Institute for Research in Tuberculosis, Chennai 600031, 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 Epidemiology, Indian Council of Medical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Research- National Institute of Epidemiology, Chennai 600077, 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(3)Department of Social &amp; Behavioural Research, Indian Council of Medical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Research- National Institute for Research in Tuberculosis, Chennai 600031,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>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(4)Medical &amp; Rural Health Services (TM) &amp; State TB Office, National Tuberculosis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Elimination Programme, Chennai 600006, Tamil Nadu, 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(5)Department of Statistics, Indian Council of Medical Research- National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Institute for Research in Tuberculosis, Chennai 600031, 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(6)State TB Office, National Tuberculosis Elimination Programme, Bangalore,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Karnataka 560001, 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(7)Department of Epidemiology, Indian Council of Medical Research- National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Institute for Research in Tuberculosis, Chennai 600031, 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Implementing three months of once-weekly rifapentine and isoniazid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(3HP) for tuberculosis preventive therapy among household contacts (HHCs)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bacteriologically confirmed pulmonary TB patients in India presents programmatic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challenges requiring understanding from beneficiary and provider perspectives.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From May 2023 to March 2024, nine focus group discussions were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conducted across five rural and urban program settings: three with HHCs who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received 3HP (n=28) and six with frontline healthcare providers (n=69)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delivering the regimen within a multicentric implementation study. Descriptive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thematic analysis explored experiences, perceptions, and implementation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challenges.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>RESULTS: A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nalysis of FGDs yielded four major themes: (i) perceptions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acceptance of 3HP; (ii) barriers to 3HP; (iii) advocacy and communication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social mobilization; and (iv) suggestions for improving 3HP. Participants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appreciated the short, once-weekly regimen and family encouragement supporting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adherence. However, reluctance to undergo testing without symptoms, fear of side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effects, stigma, and access barriers limited uptake. Suggested solutions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included transport support, mobile X-ray services, reminder tools, and family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DOTS providers. Providers highlighted workforce shortages and the need for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additional staff.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CB719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Both groups emphasized tailored counselling, strengthened community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awareness, and media advocacy to improve uptake, adherence, and program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sustainability of 3HP implementation at scale nationwide.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Royal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Society of Tropical Medicine and Hygiene.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10.1093/inthealth/ihag014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41847763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C852E3" w:rsidRDefault="00526669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365D0F" w:rsidRPr="00C852E3">
        <w:rPr>
          <w:rFonts w:ascii="宋体" w:eastAsia="宋体" w:hAnsi="宋体" w:cs="宋体"/>
          <w:b/>
          <w:color w:val="FF0000"/>
          <w:szCs w:val="24"/>
        </w:rPr>
        <w:t>. BMC Infect Dis. 2026 Mar 17. doi: 10.1186/s1287</w:t>
      </w:r>
      <w:r w:rsidR="00DF5A10">
        <w:rPr>
          <w:rFonts w:ascii="宋体" w:eastAsia="宋体" w:hAnsi="宋体" w:cs="宋体"/>
          <w:b/>
          <w:color w:val="FF0000"/>
          <w:szCs w:val="24"/>
        </w:rPr>
        <w:t xml:space="preserve">9-026-13109-9. Online ahead of </w:t>
      </w:r>
      <w:r w:rsidR="00365D0F" w:rsidRPr="00C852E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Machine learning prediction of tuberculosis mortality: a comparative analysis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random survival forest and cox regression models.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Adeboye A(1)(2), Georgeleen O(3), Olusesan A(4), Colin N(5).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(1)Gastrointestinal Research Unit, University of the Free State, Bloemfontein,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South Africa. azizadeboye@gmail.com.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(2)Department of Computational Sciences, Faculty of Science and Agriculture,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University of Fort Hare, Alice, Eastern Cape, 5700, South Africa.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azizadeboye@gmail.com.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(3)Department of Computational Sciences, Faculty of Science and Agriculture,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University of Fort Hare, Alice, Eastern Cape, 5700, South Africa.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(4)Department of Medical Microbiology, Faculty of Health Sciences, University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the Free State, Bloemfontein, South Africa.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(5)Division of Gastrointestinal Surgery, Department of Surgery, Faculty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Health Sciences, University of the Free State, Bloemfontein, South Africa.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10.1186/s12879-026-13109-9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41845268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9D141E" w:rsidRDefault="00526669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365D0F" w:rsidRPr="009D141E">
        <w:rPr>
          <w:rFonts w:ascii="宋体" w:eastAsia="宋体" w:hAnsi="宋体" w:cs="宋体"/>
          <w:b/>
          <w:color w:val="FF0000"/>
          <w:szCs w:val="24"/>
        </w:rPr>
        <w:t>. Clin Pharmacokinet. 2026 Mar 17. doi: 10.1007/s4</w:t>
      </w:r>
      <w:r w:rsidR="009D141E">
        <w:rPr>
          <w:rFonts w:ascii="宋体" w:eastAsia="宋体" w:hAnsi="宋体" w:cs="宋体"/>
          <w:b/>
          <w:color w:val="FF0000"/>
          <w:szCs w:val="24"/>
        </w:rPr>
        <w:t xml:space="preserve">0262-026-01626-4. Online ahead </w:t>
      </w:r>
      <w:r w:rsidR="00365D0F" w:rsidRPr="009D141E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Single Saliva Sample Linezolid Dosing for Multidrug-Resistant Tuberculosis: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Population Pharmacokinetic Modelling of Plasma and Saliva.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Nguyen TA(1)(2)(3), Nguyen TP(4), Nguyen AT(5)(6)(7), Dinh LV(8), Nguyen HB(8),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Vu HD(9), Nguyen TNB(7), Vu D(7), Fox GJ(5)(6), Alffenaar JC(1)(2)(3), Stocker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SL(10)(11)(12)(13)(14).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(1)Sydney Pharmacy School, Faculty of Medicine and Health, Pharmacy Building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(A15), The University of Sydney, Sydney, NSW, 2006, Australia.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(2)Department of Pharmacy, Westmead Hospital, Sydney, NSW, Australia.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(3)Sydney Institute for Infectious Diseases, The University of Sydney, Sydney,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NSW, Australia.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(4)Ho Chi Minh City University of Technology, Ho Chi Minh City, Vietnam.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(5)Faculty of Medicine and Health, The University of Sydney, Sydney, NSW,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(6)Woolcock Institute of Medical Research, Hanoi, Vietnam.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(7)The University of Sydney Vietnam Institute, Ho Chi Minh City, Vietnam.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(8)National Lung Hospital, Hanoi, Vietnam.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(9)National Drug Information and Adverse Drug Reactions Monitoring Centre, Hanoi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University of Pharmacy, Hanoi, Vietnam.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(10)Sydney Pharmacy School, Faculty of Medicine and Health, Pharmacy Building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(A15), The University of Sydney, Sydney, NSW, 2006, Australia.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sophie.stocker@sydney.edu.au.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(11)Department of Pharmacy, Westmead Hospital, Sydney, NSW, Australia.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sophie.stocker@sydney.edu.au.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(12)Sydney Institute for Infectious Diseases, The University of Sydney, Sydney,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NSW, Australia. sophie.stocker@sydney.edu.au.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(13)School of Clinical Medicine, St Vincent's Clinical Campus, The University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New South Wales, Darlinghurst, NSW, Australia. sophie.stocker@sydney.edu.au.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(14)Department of Clinical Pharmacology and Toxicology, St Vincent's Hospital,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Darlinghurst, NSW, Australia. sophie.stocker@sydney.edu.au.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9D141E">
        <w:rPr>
          <w:rFonts w:ascii="宋体" w:eastAsia="宋体" w:hAnsi="宋体" w:cs="宋体"/>
          <w:b/>
          <w:color w:val="000000" w:themeColor="text1"/>
          <w:szCs w:val="24"/>
        </w:rPr>
        <w:t>BACKGROUND AND OBJECTIVE: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Therapeutic drug monitoring (TDM) of linezolid for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treating multidrug-resistant tuberculosis (MDR-TB) is recommended but is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hindered by the invasive and logistical challenges of plasma sampling. Saliva is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 promising alternative, but a saliva pharmacokinetic model to inform dosing is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lacking. This study aimed to develop a saliva-based population pharmacokinetic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(popPK) model and evaluate limited sampling strategies for linezolid in MDR-TB.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9D141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Plasma and saliva samples were collected at pre-dose, 2-, and 5-h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 w:hint="eastAsia"/>
          <w:color w:val="000000" w:themeColor="text1"/>
          <w:szCs w:val="24"/>
        </w:rPr>
        <w:t>post-dose from adults treated with linezolid for ≥</w:t>
      </w:r>
      <w:r w:rsidR="009D141E">
        <w:rPr>
          <w:rFonts w:ascii="宋体" w:eastAsia="宋体" w:hAnsi="宋体" w:cs="宋体" w:hint="eastAsia"/>
          <w:color w:val="000000" w:themeColor="text1"/>
          <w:szCs w:val="24"/>
        </w:rPr>
        <w:t xml:space="preserve"> 7 days. A saliva-plasma popPK </w:t>
      </w:r>
      <w:r w:rsidRPr="00365D0F">
        <w:rPr>
          <w:rFonts w:ascii="宋体" w:eastAsia="宋体" w:hAnsi="宋体" w:cs="宋体"/>
          <w:color w:val="000000" w:themeColor="text1"/>
          <w:szCs w:val="24"/>
        </w:rPr>
        <w:t>model was developed in NONMEM with covariate ana</w:t>
      </w:r>
      <w:r w:rsidR="009D141E">
        <w:rPr>
          <w:rFonts w:ascii="宋体" w:eastAsia="宋体" w:hAnsi="宋体" w:cs="宋体"/>
          <w:color w:val="000000" w:themeColor="text1"/>
          <w:szCs w:val="24"/>
        </w:rPr>
        <w:t xml:space="preserve">lysis. Bayesian estimation and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Monte Carlo simulations were used to evaluate the predictive performance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saliva limited sampling strategies for predicting plasma AUC0-24. A ±20% bias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versus reference was considered acceptable.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9D141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One-compartment plasma model incorporating a saliva hypothetical effect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compartment with first-order absorption and elimination best described the data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(102 paired saliva-plasma samples, 17 patients). Body weight influenced volume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of distribution with an exponent of 1.1 (95% CI 1.01-1.18). The three-sample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(pre-dose, 2-, and 5-h) saliva strategy adequately predicted plasma AUC0-24 with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&lt; 5% median bias. A single saliva sample at pre-dose or 2 h post-dose provided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accurate plasma AUC0-24 predictions (&lt; 5% median bias).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9D141E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 validated model enables reliable estimation of plasma AUC0-24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using limited saliva samples. A single saliva sample (pre-dose or 2 h post-dose)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can accurately predict plasma AUC0-24, supporting saliva-based TDM as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practical alternative to plasma-based monitoring of linezolid in MDR-TB.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10.1007/s40262-026-01626-4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41845154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9D141E" w:rsidRDefault="00526669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365D0F" w:rsidRPr="009D141E">
        <w:rPr>
          <w:rFonts w:ascii="宋体" w:eastAsia="宋体" w:hAnsi="宋体" w:cs="宋体"/>
          <w:b/>
          <w:color w:val="FF0000"/>
          <w:szCs w:val="24"/>
        </w:rPr>
        <w:t>. EMBO J. 2026 Mar 17. doi: 10.1038/s44318-026-00726-y. Online 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Structural basis for EtfD-mediated coupling of β-oxidation and the respiratory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chain in mycobacteria.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Courbon GM(1)(2), Makarov V(3), Cole ST(4), Schnapinger D(5), Ehrt S(5),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Rubinstein JL(6)(7)(8).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(1)Molecular Medicine Program, The Hospital for Sick Children, Toronto, Ontario,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Canada. gautier.courbon@mail.utoronto.ca.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(2)Department of Medical Biophysics, The University of Toronto, Toronto,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Ontario, Canada. gautier.courbon@mail.utoronto.ca.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(3)Research Center of Biotechnology, Russian Academy of Sciences, Moscow,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Russia.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(4)Ineos Oxford Institute for Antimicrobial Research, University of Oxford,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Oxford, UK.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(5)Department of Microbiology and Immunology, Weill Cornell Medicine, New York,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NY, 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(6)Molecular Medicine Program, The Hospital for Sick Children, Toronto, Ontario,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Canada. john.rubinstein@utoronto.ca.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(7)Department of Medical Biophysics, The University of Toronto, Toronto,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Ontario, Canada. john.rubinstein@utoronto.ca.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(8)Department of Biochemistry, The University of Toronto, Toronto, Ontario,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Canada. john.rubinstein@utoronto.ca.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Targeting β-oxidation has been proposed as a strategy for shortening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tuberculosis (TB) treatment by killing non-replicating Mycobacterium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tuberculosis within granulomas where the pathogen relies on host-derived lipids.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 protein EtfD is thought to couple β-oxidation of fatty acids with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respiratory chain in mycobacteria. However, the structure of EtfD is not known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and, as the presumed link between two complex processes, its activity has been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difficult to measure, impeding its exploitation as a drug target. Here we show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that Mycobacterium smegmatis, a fast growing and nonpathogenic model for M.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tuberculosis, relies on EtfD for extracting energy from β-oxidation.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electron cryomicroscopy structure of M. smegmatis EtfD reveals an unusual linear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[3Fe-4S] cluster that has not been seen in other protein structures,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suggests how EtfD transfers electrons from β-oxidation to the respiratory chain.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We devised an assay that couples EtfD activity to a fluorescent readout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proton pumping by the respiratory chain, which can be used to identify compounds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that block mycobacteria from using β-oxidation to power oxidative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phosphorylation.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10.1038/s44318-026-00726-y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41844842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9D141E" w:rsidRDefault="00526669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45</w:t>
      </w:r>
      <w:r w:rsidR="00365D0F" w:rsidRPr="009D141E">
        <w:rPr>
          <w:rFonts w:ascii="宋体" w:eastAsia="宋体" w:hAnsi="宋体" w:cs="宋体"/>
          <w:b/>
          <w:color w:val="FF0000"/>
          <w:szCs w:val="24"/>
        </w:rPr>
        <w:t>. J Infect Dis. 2026 Mar 17:jiag165. doi: 10.1093/infdis/j</w:t>
      </w:r>
      <w:r w:rsidR="009D141E" w:rsidRPr="009D141E">
        <w:rPr>
          <w:rFonts w:ascii="宋体" w:eastAsia="宋体" w:hAnsi="宋体" w:cs="宋体"/>
          <w:b/>
          <w:color w:val="FF0000"/>
          <w:szCs w:val="24"/>
        </w:rPr>
        <w:t xml:space="preserve">iag165. Online ahead of </w:t>
      </w:r>
      <w:r w:rsidR="00365D0F" w:rsidRPr="009D141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Dynamics of Quantiferon-Gold Plus results in a large TB preventive treatment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trial across three high-burden HIV/TB countries.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Saavedra-Cervera B(1)(2), Nguenha D(1)(3), Chihota V(4)(5)(6), Yimer G(7),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Fernández-Escobar C(2), Mngadi K(4), Brumskine W(4)(5), Martinson N(8)(9), Wang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SH(10), Masilela L(11), Waggie Z(4), Martínez L(12), van den Hof S(13),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Charalambous S(4), Cobelens F(3), Chaisson R(9), Grant AD(14)(15), Fielding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K(14), Churchyard G(4)(5)(6), Garcia-Basteiro AL(1)(2)(16).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(1)Centro de Investigação em Saúde de Manhiça (CISM), Maputo, Mozambique.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(2)ISGlobal, Hospital Clínic - Universitat de Barcelona, Barcelona, Spain.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(3)Department of Global Health and Amsterdam Institute for Global Health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Development, Amsterdam University Medical Centers, Location University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Amsterdam, Amsterdam, The Netherlands.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(4)The Aurum Institute, Johannesburg, South Africa.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(5)Vanderbilt University, School of Medicine, Infectious Disease, Department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Medicine, Nashville, TN, 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(6)School of Public Health, University of Witwatersrand, Johannesburg, South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(7)Global One Health Eastern Africa Office, Ethiopia.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(8)Perinatal HIV Research Unit, Faculty of Health Sciences, University of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Witwatersrand, Johannesburg, South Africa.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(9)Johns Hopkins University Center for TB research, Baltimore, MD, 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(10)Department of Internal Medicine, Division of Infectious Diseases, College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Medicine and Global One Health initiative, The Ohio State university, Columbus,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OH, 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(11)DST-NRF Centre of Excellence in Human Development, School of Public Health,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Education Campus, York Road, University of Witwatersrand, Johannesburg, South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(12)Department of Epidemiology, School of Public Health, Boston University,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(13)Center for Infectious Disease Control, National Institute for Public Health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and the Environment, Bilthoven, the Netherlands.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(14)London School of Hygiene &amp; Tropical Medicine (LSHTM), London, United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(15)Africa Health Research Institute, School of Laboratory Medicine &amp; Medical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Sciences, College of Health Sciences, University of KwaZulu-Natal, South Africa.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(16)Centro de Investigación Biomédica en Red de Enfermedades Infecciosas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(CIBERINFEC), Barcelona, Spain.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9D141E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AIM: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We report the longitudinal analysis of QuantiFERON-Gold Plus (QFT-plus)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results from a clinical trial conducted in three high TB/HIV burden countries,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comparing three different tuberculosis preventive treatment (TPT) regimens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people living with HIV (PLHIV).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9D141E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: PLHIV were enrolled in Ethiopia, Mozambique and South Africa,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randomised to: (i) one course of weekly rifapentine-isoniazid for 3 months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(3HP); (ii) weekly rifapentine-isoniazid for 3 months given annually for 2 years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(p3HP); (iii) daily isoniazid for 6 months (6H). QFT-plus testing was performed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at baseline, M12 and M24. Quantitative and qualitative results, and serial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changes (conversions and reversions) were assessed.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9D141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From baseline to M12, 13.0% (196/1502) of participants converted, with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no differences between 3HP (13.1%) and 6H (12.9%). From M12 to M24 conversion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occurred in 4.0% of participants receiving p3HP and 9.4% of those receiving 3HP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(p-value 0.110). Overall reversions occurred in 19.0% (178/935) of participants.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Reversion rates were similar across study arms and timepoints. The risk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developing TB during the study period was higher among individuals QFT-plus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positive at baseline (aHR, 1.66; 95% CI, 1.41-1.89, p-value = 0.034).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9D141E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QFT-Plus conversions and reversions occurred frequently in PLHIV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did not differ by TPT regimen, or between those who did and did not receive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second course of TPT. The high rate of QFT-positivity, along with the large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proportion of conversions despite TPT highlights the complexity of interpreting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serial IGRA results in PLHIV in high-transmission scenarios.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10.1093/infdis/jiag165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41843759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9D141E" w:rsidRDefault="00526669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365D0F" w:rsidRPr="009D141E">
        <w:rPr>
          <w:rFonts w:ascii="宋体" w:eastAsia="宋体" w:hAnsi="宋体" w:cs="宋体"/>
          <w:b/>
          <w:color w:val="FF0000"/>
          <w:szCs w:val="24"/>
        </w:rPr>
        <w:t>. Respiration. 2026 Mar 17:1-21. doi: 10.1159/000551555. Online 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Real-world experience of prolonged treatment for treatment-refractory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nontuberculous mycobacterial pulmonary disease: Benefits and harms of extending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therapy beyond 24 months.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Kim HJ, Kang J, Hwang H, Joo DH, Lee YJ, Kwon BS, Kim YW, Park JS, Lee JH.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9D141E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Clinicians often extend antibiotic therapy for refractory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nontuberculous mycobacterial pulmonary disease (NTM-PD), despite potential side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effects and the uncertain benefits of extended therapy. In this study, we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present our real-world experience with prolonged antibiotic therapy in patients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with treatment-refractory NTM-PD.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9D141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We reviewed adult patients with treatment-refractory NTM-PD treated at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 tertiary referral center in South Korea between April 2003 and July 2024.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Eligible patients did not achieve sustained culture conversion within 6 months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received macrolide-based therapy for at least 18 months. Patients were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 w:hint="eastAsia"/>
          <w:color w:val="000000" w:themeColor="text1"/>
          <w:szCs w:val="24"/>
        </w:rPr>
        <w:t xml:space="preserve">grouped into prolonged treatment (≥24 months) and shorter treatment (18-24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months) groups. The microbiological, radiographic, and clinical outcomes were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analyzed.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9D141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Among the 123 patients, 50 (40.7%) received prolonged therapy. Patients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who underwent prolonged treatment had a more frequent history of tuberculosis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(44.0% vs. 24.7%, P=0.040) and autoimmune diseases (14.0% vs. 1.4%, P=0.016),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although the other baseline characteristics were similar. The use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clofazimine, intravenous aminoglycosides, and inhaled amikacin was significantly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higher in the prolonged group, along with a higher incidence of anemia as a side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effect (14.0% vs. 2.7%, P=0.030). Acquired macrolide resistance appeared to be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more common in the prolonged group (14.0% vs. 6.8%), but the difference was not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statistically significant (P=0.315). Over a median follow-up of 4.4 years,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prolonged treatment was not associated with a lower risk of retreatment or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all-cause mortality. The rates of microbiological cure, sputum smear conversion,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radiographic progression, and weight change did not differ between groups.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9D141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Extending antibiotic therapy beyond 24 months in patients with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treatment-refractory NTM-PD does not necessarily confer additional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microbiological, radiographic, or survival benefits, and may increase the risk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of adverse events. Therefore, prolonged therapy should be reserved for selected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patients, with close monitoring for side effects and macrolide resistance.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The Author(s). Published by S. Karger AG, Basel.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10.1159/000551555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41843721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9D141E" w:rsidRDefault="00526669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365D0F" w:rsidRPr="009D141E">
        <w:rPr>
          <w:rFonts w:ascii="宋体" w:eastAsia="宋体" w:hAnsi="宋体" w:cs="宋体"/>
          <w:b/>
          <w:color w:val="FF0000"/>
          <w:szCs w:val="24"/>
        </w:rPr>
        <w:t xml:space="preserve">. PLoS Pathog. 2026 Mar 17;22(3):e1013974. doi: 10.1371/journal.ppat.1013974. </w:t>
      </w:r>
    </w:p>
    <w:p w:rsidR="00365D0F" w:rsidRPr="009D141E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9D141E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 ubiquitin ligase CBL and Fas-associated factor 2 cooperate to regulate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innate immune response to M. tuberculosis.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Truong T(1)(2), Ray A(1)(3), Martin K(1), Bates NA(1)(2), Salemi M(4), Phinney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BS(3), Penn BH(1)(5).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Division of Infectious Diseases, University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of California, Davis, Sacramento, California, United States of America.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(2)Graduate Group in Immunology, University of California, Davis, California,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(3)Microbiology Graduate Group, University of California, Davis, California,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(4)Proteomics Core Facility, University of California, Davis, California, United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States of America.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(5)Department of Medical Microbiology and Immunology, University of California,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Davis, California, United States of America.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As a first line of host defense, macrophages must be able to effectively sense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respond to diverse types of pathogens, and while a particular response may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be beneficial in some circumstances, it can be detrimental in others. Upon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infection, Mycobacterium tuberculosis (Mtb) induces proinflammatory cytokines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activates antibacterial responses. Surprisingly, Mtb also triggers antiviral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responses that actually hinder the ability of macrophages to restrict Mtb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growth. In Mtb-infected macrophages, the ubiquitin ligase CBL suppresses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antiviral responses and preserves the antibacterial capacity of the macrophage.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However, the mechanisms by which CBL regulates immune signaling are unknown. We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found that CBL controls responses to multiple immune stimuli and broadly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suppresses the expression of antiviral response genes. We used mass spectrometry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to identify potential CBL substrates, and found, in total, over 46,000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ubiquitylated peptides in Mtb-infected macrophages, including roughly 400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peptides with CBL-dependent ubiquitylation. We then performed genetic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interaction analysis of CBL and its putative substrates, and identified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Fas-associated factor 2 (FAF2) adapter protein as a key signaling molecule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downstream of CBL. Together, these analyses reveal thousands of new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ubiquitin-mediated signaling events and identify an important new regulator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immune signaling.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Copyright: © 2026 Truong et al. This is an open access article distributed under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10.1371/journal.ppat.1013974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41843626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9D141E" w:rsidRDefault="00526669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365D0F" w:rsidRPr="009D141E">
        <w:rPr>
          <w:rFonts w:ascii="宋体" w:eastAsia="宋体" w:hAnsi="宋体" w:cs="宋体"/>
          <w:b/>
          <w:color w:val="FF0000"/>
          <w:szCs w:val="24"/>
        </w:rPr>
        <w:t>. Indian J Pediatr. 2026 Mar 17. doi: 10.1007/s1209</w:t>
      </w:r>
      <w:r w:rsidR="009D141E" w:rsidRPr="009D141E">
        <w:rPr>
          <w:rFonts w:ascii="宋体" w:eastAsia="宋体" w:hAnsi="宋体" w:cs="宋体"/>
          <w:b/>
          <w:color w:val="FF0000"/>
          <w:szCs w:val="24"/>
        </w:rPr>
        <w:t xml:space="preserve">8-026-06022-1. Online ahead of </w:t>
      </w:r>
      <w:r w:rsidR="00365D0F" w:rsidRPr="009D141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Active Tuberculosis and Latent Tuberculosis Infection Among Household Contacts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Aged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65D0F">
        <w:rPr>
          <w:rFonts w:ascii="宋体" w:eastAsia="宋体" w:hAnsi="宋体" w:cs="宋体"/>
          <w:color w:val="000000" w:themeColor="text1"/>
          <w:szCs w:val="24"/>
        </w:rPr>
        <w:t>&lt;19 Years, of Adults with Newly Diagnosed Pulmonary Tuberculosis.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Anandkumar S(1), Shruthi TK(1), Venkat Ramanan P(2), Dhanasekar T(3).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(1)Department of Pediatrics, Sri Ramachandra Institute of Higher Education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Research (SRIHER), Porur, Chennai, 600116, 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(2)Department of Pediatrics, Sri Ramachandra Institute of Higher Education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Research (SRIHER), Porur, Chennai, 600116, India. padmasani2001@yahoo.com.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(3)Department of Pulmonology, Sri Ramachandra Institute of Higher Education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Research (SRIHER), Porur, Chennai, 600116, India.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10.1007/s12098-026-06022-1</w:t>
      </w:r>
    </w:p>
    <w:p w:rsidR="00365D0F" w:rsidRPr="00365D0F" w:rsidRDefault="009D141E" w:rsidP="00365D0F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41843390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9D141E" w:rsidRDefault="00526669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365D0F" w:rsidRPr="009D141E">
        <w:rPr>
          <w:rFonts w:ascii="宋体" w:eastAsia="宋体" w:hAnsi="宋体" w:cs="宋体"/>
          <w:b/>
          <w:color w:val="FF0000"/>
          <w:szCs w:val="24"/>
        </w:rPr>
        <w:t>. Eur J Clin Microbiol Infect Dis. 2026 Mar 17. do</w:t>
      </w:r>
      <w:r w:rsidR="009D141E" w:rsidRPr="009D141E">
        <w:rPr>
          <w:rFonts w:ascii="宋体" w:eastAsia="宋体" w:hAnsi="宋体" w:cs="宋体"/>
          <w:b/>
          <w:color w:val="FF0000"/>
          <w:szCs w:val="24"/>
        </w:rPr>
        <w:t xml:space="preserve">i: 10.1007/s10096-026-05466-9. </w:t>
      </w:r>
      <w:r w:rsidR="00365D0F" w:rsidRPr="009D141E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Drug resistance trends in Tuberculosis cases: Insights from a decade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surveillance data.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Ergin BB(1), Ekuklu G(2).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(1)Public Health Specialist, Turhal District Health Department, Tokat, Türkiye.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bernabusraergin@gmail.com.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(2)Department of Public Health, Trakya University Faculty of Medicine, Edirne,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Türkiye.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10.1007/s10096-026-05466-9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41843286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9D141E" w:rsidRDefault="00526669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365D0F" w:rsidRPr="009D141E">
        <w:rPr>
          <w:rFonts w:ascii="宋体" w:eastAsia="宋体" w:hAnsi="宋体" w:cs="宋体"/>
          <w:b/>
          <w:color w:val="FF0000"/>
          <w:szCs w:val="24"/>
        </w:rPr>
        <w:t>0. BMC Public Health. 2026 Mar 17. doi: 10.1186/s1288</w:t>
      </w:r>
      <w:r w:rsidR="009D141E" w:rsidRPr="009D141E">
        <w:rPr>
          <w:rFonts w:ascii="宋体" w:eastAsia="宋体" w:hAnsi="宋体" w:cs="宋体"/>
          <w:b/>
          <w:color w:val="FF0000"/>
          <w:szCs w:val="24"/>
        </w:rPr>
        <w:t xml:space="preserve">9-026-26979-0. Online ahead of </w:t>
      </w:r>
      <w:r w:rsidR="00365D0F" w:rsidRPr="009D141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Whole genome sequencing for Mycobacterium tuberculosis in public health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responses: a review of current practice and enablers in select low-incidence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jurisdictions.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Denholm JT(1)(2), de Vries G(3), Anthony R(3), Robinson E(4), Backx M(5),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Laurenson IF(6), Seagar AL(6), Trieu L(7), Modestil H(7), Meissner JS(7), 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DHL(8), Tay JY(8), Marais BJ(9), Sintchenko V(10), Lee R(11), Donnan EJ(9)(12).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(1)Victorian Tuberculosis Program, 792 Elizabeth Street, Melbourne, 3000,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Australia. Justin.denholm@mh.org.au.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 at the Peter Doherty Institute for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Infection and Immunity, University of Melbourne, Parkville, Australia.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Justin.denholm@mh.org.au.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(3)Centre for Infectious Disease Control, National Institute for Public Health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and the Environment (RIVM), Bilthoven, The Netherlands.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(4)TB Unit and National Mycobacterial Reference Service, United Kingdom Health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Security Agency, London, UK.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(5)Department of Microbiology, University Hospital of Wales, Cardiff, UK.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(6)Scottish Mycobacteria Reference Laboratory, Royal Infirmary of Edinburgh,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Edinburgh, UK.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(7)New York City Department of Health and Mental Hygiene, New York, 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(8)National Tuberculosis Programme, National Centre for Infectious Diseases,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Singapore, Singapore.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(9)Sydney Infectious Diseases Institute (Sydney ID), The University of Sydney,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Sydney, Australia.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(10)NSW Mycobacterium Reference Laboratory, Institute of Clinical Pathology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Medical Research, NSW Health, Sydney, Australia.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(11)Faculty of Medicine and Health Sciences, McGill University, Montreal, QC,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(12)New South Wales Tuberculosis Program, Health Protection New South Wales,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Sydney, Australia.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10.1186/s12889-026-26979-0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41840620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9D141E" w:rsidRDefault="00526669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365D0F" w:rsidRPr="009D141E">
        <w:rPr>
          <w:rFonts w:ascii="宋体" w:eastAsia="宋体" w:hAnsi="宋体" w:cs="宋体"/>
          <w:b/>
          <w:color w:val="FF0000"/>
          <w:szCs w:val="24"/>
        </w:rPr>
        <w:t>1. BMC Infect Dis. 2026 Mar 16. doi: 10.1186/s1287</w:t>
      </w:r>
      <w:r w:rsidR="009D141E">
        <w:rPr>
          <w:rFonts w:ascii="宋体" w:eastAsia="宋体" w:hAnsi="宋体" w:cs="宋体"/>
          <w:b/>
          <w:color w:val="FF0000"/>
          <w:szCs w:val="24"/>
        </w:rPr>
        <w:t xml:space="preserve">9-026-13058-3. Online ahead of </w:t>
      </w:r>
      <w:r w:rsidR="00365D0F" w:rsidRPr="009D141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Modelling TB-HIV co-infection and evaluating intervention strategies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Kuddus MA(1), Tithi SK(1), Paul AK(1), Theparod T(2).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(1)Department of Mathematics, University of Rajshahi, Rajshahi, 6205,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(2)Department of Mathematics, Mahasarakham University, Maha Sarakham, 44150,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Thailand. thitiya.t@msu.ac.th.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 co-infection of Tuberculosis (TB) and Human Immunodeficiency Virus (HIV)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remains a significant public health challenge both in Thailand and globally.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This dual burden exacerbates disease severity, complicates treatment strategies,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increases mortality rates. In this study, we developed a mathematical model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of TB-HIV co-infection to examine the dynamics of TB prevalence, HIV prevalence,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co-infection prevalence and combined (aggregated) disease burden across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Thailand. The model was calibrated using real-world incidence data of TB-HIV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co-infection in the country. The global sensitivity analysis revealed that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transmission rates of TB and HIV had the most significant influence on the basic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reproduction numbers, [Formula: see text]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​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and [Formula: see text]</w:t>
      </w:r>
      <w:r w:rsidRPr="00365D0F">
        <w:rPr>
          <w:rFonts w:ascii="MS Gothic" w:eastAsia="MS Gothic" w:hAnsi="MS Gothic" w:cs="MS Gothic" w:hint="eastAsia"/>
          <w:color w:val="000000" w:themeColor="text1"/>
          <w:szCs w:val="24"/>
        </w:rPr>
        <w:t>​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highlighting critical targets for intervention. The model was further used to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evaluate the potential impact of various intervention strategies on reducing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prevalence of TB, HIV, co-infection, and combined disease burden over the period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2022-2039. We found that increasing treatment coverage for TB patients reduces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TB prevalence, while HIV prevalence and TB-HIV co-infection prevalence increase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over time due to the prolonging the survival of HIV-positive individuals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improving case detection. Additionally, treating individuals co-infected with TB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HIV significantly lowers the prevalence of co-infections. Our findings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further suggest that reducing the progression rates of both TB and HIV leads to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more substantial and sustained reductions in TB prevalence, HIV prevalence,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TB-HIV co-infection prevalence in Thailand. Our findings also indicate that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higher HIV acquisition among TB patients amplifies the burden of co-infection,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whereas increased TB acquisition among HIV patients accelerates its progression.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Therefore, targeting the dual burden of TB and HIV is essential for lower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prevalence of both diseases, protect vulnerable populations, and ultimately work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towards eliminating the diseases as a public health threat.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Publisher: Not applicable.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10.1186/s12879-026-13058-3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41840538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9D141E" w:rsidRDefault="00526669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365D0F" w:rsidRPr="009D141E">
        <w:rPr>
          <w:rFonts w:ascii="宋体" w:eastAsia="宋体" w:hAnsi="宋体" w:cs="宋体"/>
          <w:b/>
          <w:color w:val="FF0000"/>
          <w:szCs w:val="24"/>
        </w:rPr>
        <w:t xml:space="preserve">2. BMC Immunol. 2026 Mar 17. doi: 10.1186/s12865-026-00830-y. Online ahead of </w:t>
      </w:r>
    </w:p>
    <w:p w:rsidR="00365D0F" w:rsidRPr="009D141E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9D141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Active tuberculosis disease in pregnancy alters frequencies of B-cell subsets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among exposed neonates in Uganda.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Biraro IA(1)(2), Sitenda D(3)(4), Ssekamatte P(3)(4), Matovu S(4), Kasule V(4),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Nakavuma R(3), Nakibuule M(5), Kyazze AP(6)(3), Nabatanzi R(4), Kibirige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D(3)(7), Nakimuli A(8), Bongomin F(9), Baluku JB(10)(11), Cose S(5).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School of Medicine, College of Health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Sciences, Makerere University, Kampala, Uganda. iabiraro@gmail.com.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(2)Tuberculosis and Comorbidities Research Consortium, Kampala, Uganda.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iabiraro@gmail.com.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(3)Tuberculosis and Comorbidities Research Consortium, Kampala, Uganda.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(4)Department of Immunology and Molecular Biology, School of Biomedical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Sciences, College of Health Sciences, Makerere University, Kampala, Uganda.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(5)Medical Research Council, London School of Hygiene and Tropical Medicine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Uganda Research Unit, Virus Research Institute, Entebbe, Uganda.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School of Medicine, College of Health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Sciences, Makerere University, Kampala, Uganda.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(7)Department of Medicine, Uganda Martyrs Lubaga Hospital, Kampala, Uganda.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(8)Department of Obstetrics and Gynaecology, School of Medicine, College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Health Sciences, Makerere University, Kampala, Uganda.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(9)Department of Medical Microbiology and Immunology, Faculty of Medicine, Gulu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University, Gulu, Uganda.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(10)Division of Pulmonology, Kiruddu National Referral Hospital, Kampala,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(11)Makerere University Lung Institute, Kampala, Uganda.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10.1186/s12865-026-00830-y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41840476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9D141E" w:rsidRDefault="00526669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365D0F" w:rsidRPr="009D141E">
        <w:rPr>
          <w:rFonts w:ascii="宋体" w:eastAsia="宋体" w:hAnsi="宋体" w:cs="宋体"/>
          <w:b/>
          <w:color w:val="FF0000"/>
          <w:szCs w:val="24"/>
        </w:rPr>
        <w:t xml:space="preserve">3. BMC Microbiol. 2026 Mar 16. doi: 10.1186/s12866-026-04928-6. Online ahead of </w:t>
      </w:r>
    </w:p>
    <w:p w:rsidR="00365D0F" w:rsidRPr="009D141E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9D141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Comparison of stool and gastric content samples analyzed with genexpert ultra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for the diagnosis of pulmonary tuberculosis in children under five in Niger: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multi-center diagnostic study.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Bassirou AN(1)(2), Abdourahamane Y(3)(4), Tapha O(3), Mourtala LM(5), Hassane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B(6), Mariama MG(4), Sahada MS(4), Alphazazi S(7), Souleymane B(4), Mamadou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S(3)(4).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(1)National Reference Laboratory for Tuberculosis, Niamey, Niger.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abdounatali@gmail.com.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(2)Faculté des Sciences de la Santé, Université Abdou Moumouni, Niamey, Niger.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abdounatali@gmail.com.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(3)National Reference Laboratory for Tuberculosis, Niamey, Niger.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(4)Faculté des Sciences de la Santé, Université Abdou Moumouni, Niamey, Niger.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(5)Health District of Madarounfa, Ministry of Heath, Madarounfa, Niger.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(6)Université Dan Dicko DanKoulodo, Maradi, Niger.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(7)National Program for Tuberculosis, Ministry of Health, Niamey, Niger.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9D141E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Pediatric tuberculosis is challenging to diagnose due to the limited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presence of bacteria and difficulties in obtaining high-quality sputum samples.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This study assessed the effectiveness of stool samples versus gastric contents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analyzed with GeneXpert Ultra for diagnosing pulmonary tuberculosis in children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>under five years old.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9D141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 diagnostic study was conducted in Niger over a one-year period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(January 1 to December 31, 2024), at multiple centers. Socio-demographic data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GeneXpert Ultra results from stool and gastric samples were collected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accordance with STARD guidelines. Data analysis was performed using Excel 2020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JAMOVI 2.3.28 software to calculate sensitivity, specificity, positive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predictive value (PPV), and negative predictive value (NPV).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9D141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This study included 401 patients with a median age of 18 months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(interquartile range (IQR) 11-24 months) and a sex ratio of 1.37. The diagnostic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performance of the test showed a sensitivity of 77.8% and a specificity of 99%,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with an overall accuracy of 98.5%. The positive and negative predictive values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were 63.6% and 99.5% respectively.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9D141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GeneXpert stool testing is a valuable complementary approach to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gastric content examination for detecting tuberculosis. Integrating it into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screening strategies, especially in resource-limited settings, can enhance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pediatric tuberculosis detection and management.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10.1186/s12866-026-04928-6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41840468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9D141E" w:rsidRDefault="00526669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365D0F" w:rsidRPr="009D141E">
        <w:rPr>
          <w:rFonts w:ascii="宋体" w:eastAsia="宋体" w:hAnsi="宋体" w:cs="宋体"/>
          <w:b/>
          <w:color w:val="FF0000"/>
          <w:szCs w:val="24"/>
        </w:rPr>
        <w:t>4. Sci Rep. 2026 Mar 16. doi: 10.1038/s41598-026-44208-x. Online 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Systematic modeling of porphyrin-based photosensitizers for inhibiting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Mycobacterium tuberculosis β-Carbonic Anhydrases.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Manaithiya A(#)(1), Bhowmik R(#)(1), Ray R(#)(1), Merabti A(2)(3), Richeter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S(2), Carta F(4), Supuran CT(4), Clément S(2), Winum JY(5), Aspatwar A(6).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(1)Faculty of Medicine and Health Technology, Tampere University, Tampere,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Finland.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(2)ICGM, Univ Montpellier, CNRS, ENSCM, Montpellier, France.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(3)IBMM, Univ Montpellier, CNRS, ENSCM, Montpellier, France.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(4)Department of NEUROFARBA, Section of Pharmaceutical and Nutraceutical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Sciences, University of Florence, Firenze, Italy.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(5)IBMM, Univ Montpellier, CNRS, ENSCM, Montpellier, France.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jean-yves.winum@umontpellier.fr.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(6)Faculty of Medicine and Health Technology, Tampere University, Tampere,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Finland. ashok.aspatwar@tuni.fi.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Mycobacterium tuberculosis β-carbonic anhydrases (Mtb-CAs) are zinc-dependent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enzymes that play a role in intracellular pH regulation and bacterial physiology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within the host. This is because these enzymes are involved in adaptation under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hostile conditions, they represent potential molecular targets for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anti-tuberculosis research, particularly in the context of drug-resistant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strains. In this study, two zinc(II) porphyrin derivatives, AMA01127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AMA02194, initially designed for anticancer photodynamic therapy, were evaluated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for their ability to inhibit the three β-class carbonic anhydrases of Mtb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(β-CA1-3) and to explore associated host-pathogen network relationships.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Enzymatic assays revealed that AMA02194 selectively inhibited Mtb-CAβ1 and β2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with inhibition constants of 8.2 and 39.7 nM, respectively, and displayed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stronger potency than the reference inhibitor acetazolamide under the tested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conditions. Docking analyses supported these findings by showing favorable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binding of AMA02194 to the zinc-coordinated active site of β-CA1 and β-CA2,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stabilized through hydrophobic and polar interactions. AMA01127 demonstrated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strongest docking affinity toward β-CA1 but exhibited comparatively weaker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inhibition across isoforms. Network-based systems analysis identified enrichment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of biological processes associated with zinc ion binding, peptidase activity,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and lipid metabolism. Host gene expression profiling provided a lung-tissue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expression context and computationally predicted associations for genes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including CTSD, GSTP1, and NFE2L2, which are annotated to immune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redox-related functions. Overall, the results support AMA02194 as an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isoform-selective inhibitor of Mtb β-carbonic anhydrases at the enzyme level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provide a computational framework for further investigation of porphyrin-based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modulators in tuberculosis-related studies.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10.1038/s41598-026-44208-x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41839995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9667CE" w:rsidRDefault="00526669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365D0F" w:rsidRPr="009667CE">
        <w:rPr>
          <w:rFonts w:ascii="宋体" w:eastAsia="宋体" w:hAnsi="宋体" w:cs="宋体"/>
          <w:b/>
          <w:color w:val="FF0000"/>
          <w:szCs w:val="24"/>
        </w:rPr>
        <w:t xml:space="preserve">. J Bacteriol. 2026 Mar 16:e0060925. doi: 10.1128/jb.00609-25. Online ahead of </w:t>
      </w:r>
    </w:p>
    <w:p w:rsidR="00365D0F" w:rsidRPr="009667CE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9667C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Mycobacterium tuberculosis as a model system.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Barnard E(#)(1)(2), Elgrail MM(#)(1), Fay A(#)(1), Ozakman Y(#)(1), Glickman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MS(1)(2).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(1)Immunology Program, Memorial Sloan Kettering Cancer Center, Sloan Kettering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Institute, New York, New York, 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(2)BCMB Graduate Program, Weill Cornell Medicine, New York, New York, USA.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Over the past 30 years, the study of Mycobacterium tuberculosis has become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vibrant field that supports basic investigation into mycobacteria, wide-ranging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studies of M. tuberculosis pathogenesis, and drug and therapeutic development.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 this minireview, we highlight the multiple ways in which M. tuberculosis is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model. M. tuberculosis has emerged as a model for prokaryotic biology, revealing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basic mechanisms of gene expression, genomic integrity, and mutagenesis that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expand prokaryotic dogmas established in earlier model organisms. Next, we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highlight the experimental systems used to model M. tuberculosis human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infection. As an obligate human pathogen, all attempts to understand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pathogenesis of TB disease seek to mimic the human infection, and a variety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systems have emerged from our field. Finally, we highlight that the M.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tuberculosis field is a model for a community-driven scientific approach to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pressing global health problem for which commercial interest is limited. Our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field has taken on the challenge of drug and diagnostic development, based on a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foundation of expanding knowledge of basic M. tuberculosis biology, by working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through academic and public/private partnerships, to make meaningful progress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therapeutics and diagnostics. Altogether, we present the M. tuberculosis field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as a model for the development of a productive community that spans basic,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translational, and therapeutic research, supported by public and philanthropic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funding, to ultimately positively impact the treatment of human TB and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advancement of our knowledge base of microbiology and microbial pathogenesis.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10.1128/jb.00609-25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41837629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9667CE" w:rsidRDefault="00526669" w:rsidP="00365D0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365D0F" w:rsidRPr="009667CE">
        <w:rPr>
          <w:rFonts w:ascii="宋体" w:eastAsia="宋体" w:hAnsi="宋体" w:cs="宋体"/>
          <w:b/>
          <w:color w:val="FF0000"/>
          <w:szCs w:val="24"/>
        </w:rPr>
        <w:t xml:space="preserve">. Perit Dial Int. 2026 Mar 16:8968608261432158. doi: 10.1177/08968608261432158. </w:t>
      </w:r>
    </w:p>
    <w:p w:rsidR="00365D0F" w:rsidRPr="009667CE" w:rsidRDefault="00365D0F" w:rsidP="00365D0F">
      <w:pPr>
        <w:rPr>
          <w:rFonts w:ascii="宋体" w:eastAsia="宋体" w:hAnsi="宋体" w:cs="宋体"/>
          <w:b/>
          <w:color w:val="FF0000"/>
          <w:szCs w:val="24"/>
        </w:rPr>
      </w:pPr>
      <w:r w:rsidRPr="009667CE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Successful treatment with clofazimine for macrolide-resistant Mycobacterium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abscessus infection in a peritoneal dialysis patient: A case report and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literature review.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Kimura M(1), Watanabe-Kusunoki K(1), Eguchi M(1), Hattanda F(1), Nakazawa D(1),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Nishio S(2), Hirose T(3), Kamada K(4)(5), Atsumi T(1).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(1)Department of Rheumatology, Endocrinology and Nephrology, Faculty of Medicine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and Graduate School of Medicine, Hokkaido University, Sapporo, Japan.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(2)Department of Hemodialysis and Apheresis, Hokkaido University Hospital,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Sapporo, Japan.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(3)Department of Urology, Hokkaido University Hospital, Sapporo, Japan.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(4)Department of Respiratory Medicine, Faculty of Medicine, Hokkaido University,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Sapporo, Japan.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(5)The Research Institute of Tuberculosis, Japan Anti-Tuberculosis Association,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>Tokyo, Japan.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Nontuberculous mycobacteria are rare but serious pathogens in peritoneal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dialysis (PD)-associated infections. Mycobacterium abscessus (M. abscessus) is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usually resistant to standard anti-tuberculosis drugs. Macrolide antibiotics are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key drugs for treating M. abscessus, but macrolide-resistant strains pose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particular challenges, and an optimal antimicrobial treatment strategy or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duration has not been established for M. abscessus PD-associated infections. We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report a case of a 63-year-old man on PD who developed persistent purulent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discharge from his PD catheter exit site. Skin swab culture identified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macrolide-resistant M. abscessus, with imaging confirming inflammation along the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catheter tunnel. These findings led to the diagnosis of M. abscessus PD catheter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tunnel infection, with peritonitis excluded. Initial management included early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catheter removal, extensive surgical debridement, and 6 weeks of combination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antibiotic therapy, including imipenem-cilastatin, amikacin, and clarithromycin,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achieving clinical cure. However, the infection recurred after 5 months,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necessitating retreatment with debridement and an antibiotic regimen including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imipenem-cilastatin, amikacin, azithromycin, and clofazimine for 4 weeks,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followed by a continuation regimen with amikacin, clofazimine, and sitafloxacin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for 4 months. This approach achieved sustained clinical cure without recurrence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at 14 months of follow-up. Based on a literature review of 67 cases of M.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abscessus PD-associated infections, all six cases treated with clofazimine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achieved clinical cure, but there were no reports on cases of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macrolide-resistant M. abscessus treated with clofazimine. Our case represents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the first successful clofazimine treatment of macrolide-resistant M. abscessus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PD-associated infection, demonstrating clofazimine as a potentially effective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oral antibiotic option in combination therapy, particularly in 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macrolide-resistant cases with limited therapeutic options.</w:t>
      </w: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365D0F" w:rsidRP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10.1177/08968608261432158</w:t>
      </w:r>
    </w:p>
    <w:p w:rsidR="009E49CA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41834726</w:t>
      </w:r>
    </w:p>
    <w:p w:rsidR="00365D0F" w:rsidRDefault="00365D0F" w:rsidP="00365D0F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. J Trop Pediatr. 2026 Feb 9;72(2):fmag021. doi: 10.1093/tropej/fmag021.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 systematic review and meta-analysis of the diagnostic accuracy of ultrasound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 the diagnosis of paediatric tuberculosis.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Munyangaju I(1)(2)(3), Carratalà-Castro L(1)(2)(4), Osório D(3), Bigio J(5),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Mateyo KJ(6)(7), Vonasek BJ(8)(9), Buonsenso D(10)(11), Bassat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Q(1)(2)(4)(12)(13)(14)(15), Serres-Créixams X(16), Thierry-Chef I(1)(2)(17),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Garcia-Basteiro A(1)(2)(4)(18), Pai M(19)(20), Lopez-Varela E(1)(2).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(1)ISGlobal, Barcelona, 08036,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(2)Facultat de Medicina i Ciències de la Salut, Universitat de Barcelona (UB),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Barcelona, 08036,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(3)Tinpswalo Association: Vincentia Association to Fight AIDS and TB.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(4)Centro de Investigação em Saúde de Manhiça (CISM), Maputo, 1929, Mozambique.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(5)Department of Epidemiology, Biostatistics and Occupational Health, McGill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University, Montreal, Quebec, H3A 1Y7, Canada.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University Teaching Hospital, Lusaka, 32379,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Zambia.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(7)Zambart, University of Zambia-Ridgeway Campus, Lusaka, Zambia.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(8)College of Osteopathic Medicine, Michigan State University, Michigan, 48824,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(9)Department of Paediatrics and Child Health, Kamuzu University of Health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Sciences, Blantyre, 360, Malawi.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(10)Department of Woman and Child Health and Public Health, Fondazione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Policlinico Universitario A. Gemelli IRCCS, Rome, 00168, Italy.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(11)Area Pediatrica, Dipartimento di Scienze della Vita e Sanità Pubblica,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Università Cattolica del Sacro Cuore, Rome, 00168, Italy.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(12)ICREA, Barcelona 08010,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(13)Institut Clínic de Medicina I Dermatologia, Hospital Clínic de Barcelona,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Barcelona, 08036,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(14)Pediatrics Department, Hospital Sant Joan de Déu, Universitat de Barcelona,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Esplugues, Barcelona, 08950,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(15)CIBER de Epidemiología y Salud Pública, Instituto de Salud Carlos III,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Madrid, 28029,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(16)Radiology Department, Vall d'Hebron Hospital, Barcelona, 08035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(17)Autorité de sûreté nucléaire et de radioprotection, 92260, France.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(18)Centro de Investigación Biomédica en Red de Enfermedades Infecciosas,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Madrid, 28029,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(19)McGill International TB Centre, Montreal, Quebec, H4A 3S5, Canada.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(20)Epidemiology and Biostats, McGill University, Montreal, Quebec, H3A 1G1,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Diagnosing tuberculosis (TB) in children is challenging due to non-specific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symptoms, paucibacillary disease, and difficulty producing sputum. Chest X-rays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(CXRs), though widely used, are often inaccessible in low-resource settings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involve radiation. Ultrasound (US) is a radiation-free, portable,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potentially low-cost alternative that can detect pulmonary and extrapulmonary 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features. However, its diagnostic accuracy in paediatric TB remains unclear.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This systematic review and meta-analysis assessed US diagnostic performance for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paediatric TB across anatomical sites. Following PRISMA-DTA guidelines, we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searched five databases through May 2025. Studies were included if they involved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children under 15 with presumptive TB and reported US diagnostic accuracy data.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Data extraction, quality assessment (QUADAS-2), and meta-analyses using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bivariate random-effects model were conducted. Graham's TB classification served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as the reference standard. CXR was used as a comparator where available, with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agreement assessed via Cohen's kappa. Of 17 019 records, 7 studies involving 945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children met inclusion criteria. Pooled US sensitivity was 52% (95% CI: 46-58%),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specificity was 76% (95% CI: 67-83%). US showed high specificity but low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sensitivity across most features, including abdominal lymphadenopathy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pericardial effusion; pleural effusion had slightly higher sensitivity (18%).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Agreement with CXR was moderate (kappa 0.24-0.42). Variability in US protocols,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operator skills, and reference standards limited generalizability. Only one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study had low risk of bias across all QUADAS-2 domains. US is a promising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adjunct for paediatric TB diagnosis in resource-limited settings, but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standardization and validation are needed to improve its standalone utility.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Press. All rights reserved.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For commercial re-use, please contact reprints@oup.com for reprints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translation rights for reprints. All other permissions can be obtained through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our RightsLink service via the Permissions link on the article page on our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site—for further information please contact journals.permissions@oup.com.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10.1093/tropej/fmag021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41865273 [Indexed for MEDLINE]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. Emerg Infect Dis. 2026 Mar;32(3):469-471. doi: 10.3201/eid3203.251775.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Query into Tuberculosis Infection Screening and Management among Pregnant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Migrants, Europe.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Puviani FC, Zaffagnini A, Mazzi C, Cirillo DM, Di Gennaro F, Farkas FB,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Guglielmetti L, Kherabi Y, Kunst H, Sepulcri C, Wejse C, Todaro L, Ursini 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Pregnant migrant women face increased tuberculosis vulnerability. We queried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clinicians in Europe on Mycobacterium tuberculosis infection screening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management among pregnant migrants. Fewer than half reported routinely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performing screening, and diagnostic and preventive practices varied widely.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Those responses highlight substantial heterogeneity and uncertainty in current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M. tuberculosis infection screening practices.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10.3201/eid3203.251775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41863770 [Indexed for MEDLINE]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. Emerg Infect Dis. 2026 Mar;32(3):449-451. doi: 10.3201/eid3203.251099.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Occupational Transmission of Extensively Drug-Resistant Tuberculosis, France.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Poignon C, Vandenbos F, Risso K, Viard D, Gydé E, Gaudart A, Chirio D, Veziris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>N, Carles M.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 report occupational transmission of extensively drug-resistant tuberculosis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(TB) to a healthcare worker in France receiving tumor necrosis factor α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inhibitor therapy. Despite airborne precautions, the healthcare worker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contracted TB working in a high-risk unit. This case underscores that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immunocompromised healthcare workers should not be assigned to frontline TB care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 high-risk settings.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10.3201/eid3203.251099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41863610 [Indexed for MEDLINE]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. Emerg Infect Dis. 2026 Mar;32(3):442-444. doi: 10.3201/eid3203.251548.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Costs of Extrapulmonary Nontuberculous Mycobacteria Disease, Denmark, 2005-2017.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Dahl VN, Pedersen AA, Ibsen MH, Hilberg O, Løkke A, Fløe 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 estimated the direct and indirect costs associated with extrapulmonary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nontuberculous mycobacteria (ENTM) disease in Denmark during 2005-2017. ENTM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disease was associated with substantially higher healthcare costs, lower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employment income, and increased public benefits before, around, and after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diagnosis. Our findings highlight the substantial socioeconomic burden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associated with ENTM disease.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10.3201/eid3203.251548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41863593 [Indexed for MEDLINE]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. Emerg Infect Dis. 2026 Mar;32(3):419-423. doi: 10.3201/eid3203.251893.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Home-Based Monitoring of Treatment-Related Adverse Events during Drug-Resistant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Tuberculosis Treatment, India, 2020-2024.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Ahson M, Shah D, Bhide S, Deshmukh R, Smith JP, Waghmare S, Kaipilyawar S, Puri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V, Khetade DK, Yeldandi V, Date A, Moonan PK, Ho CS.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 investigated home-based outreach and point-of-care diagnostic tools for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monitoring adverse events among persons treated for drug-resistant tuberculosis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 Dharavi, India. Of 974 persons treated, 518 (53%) reported 1,410 adverse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events, 126/477 (26%) required regimen change, and 83% of patients completed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therapy. Home-based adverse event monitoring can help improve tuberculosis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treatment adherence.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10.3201/eid3203.251893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>PMID: 41863549 [Indexed for MEDLINE]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. Emerg Infect Dis. 2026 Mar;32(3):409-413. doi: 10.3201/eid3203.251349.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Tuberculosis after TB Preventive Therapy in Persons Living with HIV Recently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Initiating Antiretroviral Therapy, Mozambique.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Templin L, Varajidas Y, Respeito D, Zindoga P, Weiss D, Nguimfack A, Filipe 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Mahumane A, de Deus MIT, Mizela J, Chilundo S, Simoes B, Couto A, Pathmanathan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I, Dirlikov E, José 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 investigated tuberculosis (TB) diagnoses among persons living with HIV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recently initiated on antiretroviral therapy in Mozambique during 2021-2024 (N =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341,844). TB diagnosis rates were lower among those who completed TB preventive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therapy (3.1/1,000 person-years) compared with those who had an incomplete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course (11.0/1,000 person-years) or did not start (21.6/1,000 person-years).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10.3201/eid3203.251349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41863538 [Indexed for MEDLINE]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. Emerg Infect Dis. 2026 Mar;32(3):388-396. doi: 10.3201/eid3203.251459.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Tuberculosis before and during COVID-19 Pandemic, United States, 2010-2023.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Feng PI, Phares CR, Pratt R, Self JL.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After a steady decline in tuberculosis (TB) during 2010-2019, the United States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reported a sharp drop in 2020 and increases during 2021-2023. We assessed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whether TB cases during 2020-2023 differed from what was expected in the absence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of the COVID-19 pandemic. Using data from the Centers for Disease Control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Prevention National TB Surveillance System and Electronic Disease Notification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system, we constructed Poisson regression models to predict frequencies of 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cases, persons receiving TB diagnosis within 1 year of arrival, and persons for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whom postarrival TB follow-up was recommended on the basis of 2010-2019 trends.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 observed lower than predicted TB cases (7,170 observed, 8,822 predicted),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persons receiving diagnosis within 1 year of arrival (208 observed, 259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predicted), and persons with class B TB (4,827 observed, 7,169 predicted)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2020. Migration changes and COVID-19-related factors likely contributed to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decrease in TB in 2020 and increases during 2021-2023.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10.3201/eid3203.251459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41863536 [Indexed for MEDLINE]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. Emerg Infect Dis. 2026 Mar;32(3):332-340. doi: 10.3201/eid3203.251340.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Projected Effects of Changing Global Tuberculosis Epidemiology on Mycobacterium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tuberculosis Immunoreactivity Prevalence, 2024-2050.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Machado M, Jordan AE, Schwalb A, Houben RMGJ, Dodd PJ, Dale K, Schwartzman K,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Campbell JR.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 assessed how evolving global tuberculosis (TB) trends might influence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Mycobacterium tuberculosis immunoreactivity and TB risk among persons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immigrating to low-incidence countries. We projected annual risk for infection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(ARI) in 168 countries for 2024-2050, focusing on China, India, the Philippines,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Vietnam. We applied projections to the age profile of immigrants to 4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low-incidence countries to estimate changes in M. tuberculosis immunoreactivity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prevalence and TB risk under status quo and accelerated ARI decline scenarios.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 the status quo 2024 estimate, M. tuberculosis immunoreactivity prevalence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ranged from 14.7% in China to 40.1% in the Philippines, declining to 5.8%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China and 23.0% in the Philippines by 2050; TB risk also declined. Accelerated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ARI reductions yielded greater relative decreases in disease risk than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immunoreactivity prevalence. Declining global TB incidence could reduce M.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tuberculosis immunoreactivity and disease risk among immigrant populations,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which could inform cost-benefit analyses for future TB screening strategies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low-incidence settings.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10.3201/eid3203.251340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41863507 [Indexed for MEDLINE]</w:t>
      </w:r>
    </w:p>
    <w:p w:rsidR="00332562" w:rsidRDefault="00332562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. Euro Surveill. 2026 Mar;31(11). doi: 10.2807/1560-7917.ES.2026.31.11.2500301.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Long-term refined genomic analysis of tuberculosis clusters to distinguish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between ongoing transmission, reactivations or diagnostic delays, Almería,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Spain, 2003 to 2024.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Rodríguez-Grande C(1), Vallejo-Godoy S(2), Martínez-Lirola M(3), Saleeb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SM(4)(1), Herranz M(1), Buenestado-Serrano S(4)(1), Marcos-Abellán A(1),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Barroso-García P(5), Rueda Nieto S(2), Escabias-Machuca F(6), Esteban-García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AB(7), Cabezas Fernández MT(3), Garrido-Cárdenas JA(8), Muñoz P(9)(4)(1),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Pérez-Lago L(10)(1), García de Viedma D(10)(4)(1).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(1)Servicio de Microbiología Clínica y Enfermedades Infecciosas, Hospital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General Universitario Gregorio Marañón, Instituto de Investigación Sanitaria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Gregorio Marañón (IiSGM), Madrid,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(2)Servicio de Medicina Preventiva, Vigilancia Epidemiológica y Salud Pública,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Hospital Universitario Poniente, Almería,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(3)Departamento de Microbiología, Complejo Universitario Hospitalario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Torrecárdenas, Almería,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(4)CIBER Enfermedades Respiratorias (CIBERES), Madrid,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(5)Epidemiología. Distrito Sanitario Almería,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(6)Epidemiología. AGS Norte de Almería, Almería,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(7)Servicio de Análisis de Ácidos Nucleicos, Servicios Centrales de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Investigación de la Universidad de Almería, Almería,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(8)Departamento de Biología y Geología, Universidad de Almería, Almería,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(9)Departamento de Medicina, Universidad Complutense de Madrid,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(10)These authors contributed equally to the work and share last authorship.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="00332562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 tuberculosis (TB) surveillance, genomics is mainly used to identify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TB patient clusters; growing clusters are commonly attributed to ongoing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transmission events.</w:t>
      </w:r>
      <w:r w:rsidRPr="00332562">
        <w:rPr>
          <w:rFonts w:ascii="宋体" w:eastAsia="宋体" w:hAnsi="宋体" w:cs="宋体"/>
          <w:b/>
          <w:color w:val="000000" w:themeColor="text1"/>
          <w:szCs w:val="24"/>
        </w:rPr>
        <w:t>AIM</w:t>
      </w:r>
      <w:r w:rsidR="00332562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This study's objective was to explore other factors,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addition to ongoing transmission, contributing to cluster expansion.</w:t>
      </w:r>
      <w:r w:rsidRPr="00332562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="00332562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study population included all 1,886 culture-positive TB cases diagnosed within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whole Almería province population, Spain, between January 2003 and June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2024. Cases' Mycobacterium tuberculosis strains were whole genome sequenced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enabling detection of clusters (with pairwise distance between strains &lt;</w:t>
      </w:r>
      <w:r w:rsidRPr="00A91F6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12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single nucleotide polymorphisms (SNPs)). Evolutionary analyses positioned cases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within genomic networks based on</w:t>
      </w:r>
      <w:r w:rsidRPr="00A91F6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SNP distribution. This allowed, together with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clinical and epidemiological data, to infer why new cases (diagnosed 3.5</w:t>
      </w:r>
      <w:r w:rsidRPr="00A91F6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years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prior) entered clusters.</w:t>
      </w:r>
      <w:r w:rsidRPr="00332562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="00332562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A91F69">
        <w:rPr>
          <w:rFonts w:ascii="宋体" w:eastAsia="宋体" w:hAnsi="宋体" w:cs="宋体"/>
          <w:color w:val="000000" w:themeColor="text1"/>
          <w:szCs w:val="24"/>
        </w:rPr>
        <w:t>Cases' mean age was 37.3</w:t>
      </w:r>
      <w:r w:rsidRPr="00A91F6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years (standard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deviation:</w:t>
      </w:r>
      <w:r w:rsidRPr="00A91F6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16.4); 71.7% (1,352/1,886) were male and 65.2% (1,230/1,886) migrants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from 50 countries, with mostly Moroccan (21.6%; 407/1,886), Romanian (10%;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188/1,886), Senegalese (8.3%; 156/1,886) and Malian (5.2%; 98/1,886)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nationalities. We detected 106 clusters, comprising 537 cases in total. The 106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new cases occurred within 53 clusters, including 31 growing clusters (identified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pre-2021) and 22 recent clusters (that arose in 2021 and after). Ongoing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transmission was responsible for cluster expansion in around one-third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growing clusters (9/31), versus two-thirds (15/22) of recent clusters. Genomic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network assessments found that newly clustered cases not due to ongoing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transmission, were likely driven by reactivation of past exposures, prolonged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diagnostic delays or subclinical periods, or a combination of these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factors.</w:t>
      </w:r>
      <w:r w:rsidRPr="00332562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="00332562"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Understanding cluster dynamics guides case-specific management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and supports TB control.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10.2807/1560-7917.ES.2026.31.11.2500301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41859826 [Indexed for MEDLINE]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. Cureus. 2026 Feb 16;18(2):e103727. doi: 10.7759/c</w:t>
      </w:r>
      <w:r w:rsidR="00332562" w:rsidRPr="00332562">
        <w:rPr>
          <w:rFonts w:ascii="宋体" w:eastAsia="宋体" w:hAnsi="宋体" w:cs="宋体"/>
          <w:b/>
          <w:color w:val="FF0000"/>
          <w:szCs w:val="24"/>
        </w:rPr>
        <w:t xml:space="preserve">ureus.103727. eCollection 2026 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Feb.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Extrapulmonary Tuberculosis (TB) Mimicking Meigs' Syndrome: A Case Report.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Khan N(1), Ahmed A(2), Shiroley E(1), Mirza M(3), Molefe T(4).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(1)Acute Medicine, Peterborough City Hospital, Peterborough, GBR.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(2)General Medicine, Peterborough City Hospital, Peterborough, GBR.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(3)Cardiology, Peterborough City Hospital, Peterborough, GBR.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(4)Respiratory Medicine, Peterborough City Hospital, Peterborough, GBR.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Meigs' syndrome is characterized by the triad of a benign ovarian tumor,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ascites, and pleural effusion, with resolution of fluid collections following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tumor removal. However, a range of other pelvic pathologies can mimic this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presentation, sometimes referred to as pseudo-Meigs' syndrome. Extrapulmonary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tuberculosis (EPTB) should be carefully considered as an important differential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diagnosis in TB-endemic regions. We report the case of a 34-year-old woman who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presented with progressive abdominal distension, epigastric discomfort,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shortness of breath. Clinical examination and imaging revealed ascites, a large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left-sided pleural effusion, and a complex adnexal mass, raising concerns for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intra-abdominal malignancy or Meigs' syndrome in the presence of elevated cancer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antigen 125 (CA-125). Thoracoscopy with pleural biopsy was performed, which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showed necrotizing granulomatous inflammation. Cytology of ascitic and pleural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fluid demonstrated lymphocytic predominance without malignant cells,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microbiological cultures were negative. EPTB was diagnosed based on clinical,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radiological, and histological findings. A nine-month course of standard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anti-tubercular medications was started and demonstrated significant clinical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recovery, including resolution of symptoms, weight gain, and radiological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improvement. This case illustrates how EPTB can closely mimic pseudo-Meigs'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syndrome, emphasizing the importance of considering TB in patients from endemic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regions presenting with ascites, pleural effusion, and adnexal masses, even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presence of raised tumor markers. Early biopsy and multidisciplinary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evaluation are key to avoiding misdiagnosis and ensuring timely and effective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treatment.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Copyright © 2026, Khan et al.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10.7759/cureus.103727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PMC12998701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41859614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. Cureus. 2026 Feb 16;18(2):e103737. doi: 10.7759/c</w:t>
      </w:r>
      <w:r w:rsidR="00332562" w:rsidRPr="00332562">
        <w:rPr>
          <w:rFonts w:ascii="宋体" w:eastAsia="宋体" w:hAnsi="宋体" w:cs="宋体"/>
          <w:b/>
          <w:color w:val="FF0000"/>
          <w:szCs w:val="24"/>
        </w:rPr>
        <w:t xml:space="preserve">ureus.103737. eCollection 2026 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Feb.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Tuberculous Myopericarditis With Constrictive Physiology: A Case Report Using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Multimodality Approach.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Angel Bran OA(1), Ponce-Gallegos MA(1), Valadez Villegas DA(1), Salinas Arteaga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G(1), Briseño de la Cruz JL(1).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(1)Cardiology, Instituto Nacional de Cardiología Ignacio Chávez, Mexico City,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MEX.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Tuberculous pericarditis is a rare but important cause of constrictive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pericarditis in developed countries, while remaining a significant public health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concern in endemic regions. Myocardial involvement is uncommon and often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underrecognized. A previously healthy 47-year-old man presented with a five-year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history of progressive bilateral lower-limb edema and exertional dyspnea, with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marked deterioration over the last five months, including severe fatigue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involuntary weight loss of 8 kg. On admission, imaging revealed biventricular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systolic dysfunction, pericardial thickening with calcifications, and bilateral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pleural effusions. Pleural fluid analysis demonstrated an exudative effusion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with markedly elevated adenosine deaminase (ADA) levels (130 U/L), consistent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with tuberculous pleuritis. Cardiac magnetic resonance imaging confirmed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myopericarditis with diffuse pericardial thickening (up to 6 mm) and late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gadolinium enhancement. Right heart catheterization demonstrated findings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consistent with constrictive physiology. Given the presence of severe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ventricular dysfunction, atrial fibrillation, and active extrapulmonary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tuberculosis, pericardiectomy was deferred. Antituberculous therapy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guideline-directed medical treatment for heart failure were initiated. At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three-month follow-up, the patient demonstrated mild functional improvement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continued on a standard six-month antituberculous regimen, which was ongoing at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time of reporting. In endemic areas, tuberculosis should be considered an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important cause of constrictive pericarditis in patients with unexplained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pericardial disease. Multimodality imaging is essential for accurate diagnosis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for guiding management, especially in complex presentations involving both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pericardium and myocardium. This case illustrates the diagnostic value of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multimodality approach and the management strategy in a high-risk surgical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candidate.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Copyright © 2026, Angel Bran et al.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10.7759/cureus.103737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PMC12999218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41859595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 xml:space="preserve">. Clinicoecon Outcomes Res. 2026 Jan 13;18:551874. doi: 10.2147/CEOR.S551874. </w:t>
      </w:r>
    </w:p>
    <w:p w:rsidR="00A91F69" w:rsidRPr="00332562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332562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A91F69" w:rsidRPr="00332562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Economic-Clinical Burdens of Tuberculosis Treatment in Vulnerable Patients in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Provincial General Referral Hospital in Lubumbashi, DR Congo.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Mukanya MM(1), Munianji EM(2), Kabeya Diyoka C(3), Ngongo LM(3), Kapala NK(1),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Mjumbe CK(1).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Faculty of Medicine, University of Lubumbashi,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Lubumbashi, Democratic Republic of the Congo.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(2)Faculty of Public Health, University of Kananga, Kananga, Democratic Republic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of the Congo.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(3)School of Public Health, University of Lubumbashi, Lubumbashi, Democratic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Republic of the Congo.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According to an analysis of the catastrophic costs incurred by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people with tuberculosis, 56% of households in the Democratic Republic of Congo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bear the economic burden of tuberculosis. The objective of this study was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determine the clinical and economic burdens of tuberculosis treatment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vulnerable patients.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A descriptive, cross-sectional study was conducted at Janson Sendwe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Provincial General Referral Hospital between September and December 2023,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four-month period. Data collection was based on a previously developed survey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form with several parameters.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 this study, 59 tuberculosis cases with vulnerability factors were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recorded. Male sex was the most prevalent with 62.71%, the average patient age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was 33.37 ± 9.92 (15-68) years, TB/HIV coinfection was the most prominent with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94.92%, the average total cost was 56.74 ± 20.81 USD, direct costs were 10.61 ±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0.00 and indirect costs were 47.75 ± 19.23 USD. The average direct costs were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1.56 ± 0.19 USD.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Catastrophic costs for tuberculosis patients can be addressed by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improving the delivery and financing of tuberculosis services and strengthening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social protection for tuberculosis patients.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Mukanya et al.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10.2147/CEOR.S551874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PMC12997766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41859239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 xml:space="preserve">9. Front Immunol. 2026 Mar 4;17:1758476. doi: 10.3389/fimmu.2026.1758476. </w:t>
      </w:r>
    </w:p>
    <w:p w:rsidR="00A91F69" w:rsidRPr="00332562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332562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Broad innate immune activation enhances the protective efficacy of rBCG-LTAK63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against Mycobacterium tuberculosis.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Carvalho ACO(1), Trentini MM(1), Rodriguez D(1), Marques-Neto LM(1), Silveira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PHS(1), Starobinas N(2), Oliveira SC(3), Leite LCC(1), Kanno AI(1).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(1)Laboratório de Desenvolvimento de Vacinas, Instituto Butantan, São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Paulo, Brazil.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(2)Laboratório de Imunogenética, Instituto Butantan, São Paulo, Brazil.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(3)Departamento de Imunologia, Instituto de Ciências Biomédicas, Universidade de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São Paulo, São Paulo, Brazil.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Tuberculosis (TB) continues to be one of the leading infectious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causes of mortality world-wide, while the Bacillus Calmette-Guérin (BCG) vaccine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provides variable protection. To address this limitation, our group developed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recombinant BCG strain expressing a detoxified Escherichia coli heat-labile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toxin subunit (rBCG-LTAK63), which confers superior protection against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(Mtb). However, the mechanisms underlying this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enhanced efficacy remain to be better characterized. Here, we investigated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capacity of rBCG-LTAK63 to enhance inflammasome-associated innate immune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responses and its impact on T cell activation and protection against Mtb.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Bone marrow-derived macrophages (BMDMs) from wild-type (C57Bl/6),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Casp-1-/-, Nlrp3-/-, Aim-2-/- and phenotypically selected AIRmax and AIRminTT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mice were used to evaluate inflammasome-associated responses using IL-1β as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primary readout. A co-culture system of inflammasome-activated BMDMs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splenocytes was employed to assess CD4+ T cell activation and polarization.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Additionally, immunization of AIRmax and AIRminTT mice with BCG or rBCG-LTAK63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was performed to evaluate protection against Mtb.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rBCG-LTAK63 induced significantly higher IL-1β production than parental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BCG. IL-1β production was largely ASC-associated and predominantly dependent 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NLRP3/caspase-1 axis; however, residual IL-1β production was still detected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 Casp-/- and Nlrp3-/- BMDMs, indicating the contribution of additional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processing pathways. Co-culture of inflammasome-activated BMDMs and splenocytes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showed that rBCG-LTAK63-primed macrophages strongly promoted CD4+ T cell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activation and polarization toward Th1/Th17 responses. In vivo, BCG only induced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protection in AIRmax mice, while rBCG-LTAK63 induced protection in both AIRmax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and AIRminTT genotypes.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This demonstrates that protection is achieved in a diminished innate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inflammatory response scenario, but its full engagement can further reduce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pulmonary bacterial loads. Together, these findings demonstrate that rBCG-LTAK63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enhances protection against TB through a broad innate activation including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inflammasome-associated mechanisms.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Copyright © 2026 Carvalho, Trentini, Rodriguez, Marques-Neto, Silveira,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Starobinas, Oliveira, Leite and Kanno.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10.3389/fimmu.2026.1758476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PMC12996045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41859094 [Indexed for MEDLINE]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 xml:space="preserve">0. Lancet Reg Health Am. 2026 Mar 13;56:101395. doi: 10.1016/j.lana.2026.101395. </w:t>
      </w:r>
    </w:p>
    <w:p w:rsidR="00A91F69" w:rsidRPr="00332562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332562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Tuberculosis infection tests for contact screening in Brazil: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cost-effectiveness analysis.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Souza F(1), Steffen R(2), Pinto M(3), Nascimento do Prado T(4), Kritski AL(1),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Trajman A(1).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(1)Federal University of Rio de Janeiro, Rio de Janeiro, Brazil.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(2)State University of Rio de Janeiro, Biomedical Centre, Rio de Janeiro,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(3)Oswaldo Cruz Foundation, Rio de Janeiro, Brazil.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(4)Federal University of Espírito Santo, Vitória, Brazil.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The World Health Organization has recommended three new tuberculosis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(TB) antigen-based skin tests (TBST) (Diaskintest®, C-TST®, Cy-TB®) for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diagnosis of tuberculosis infection (TBI). Household contacts (HHC) of people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with pulmonary TB are at increased risk for TBI. We evaluated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cost-effectiveness of the use of TBST and of QuantiFERON-TB Plus® (QFT-Plus®)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compared to the tuberculin skin test (TST) in Brazil.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 state-transition Markov model simulating four distinct hypothetical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cohorts of 10,000 HIV-negative contacts of different ages (3 months-4 years, 5-9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years, 10-14 years, and 15 or older) was built over five annual cycles for TBI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testing and tuberculosis preventive treatment (TPT) under the Brazilian public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health system perspective. Effectiveness was estimated from systematic reviews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costs were raised from the Brazilian government (TST and QFT-Plus®) and from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manufacturers (TBST). Incremental cost-effectiveness per TB case averted was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calculated.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TBST has similar accuracy to QFT-Plus®, and all are more specific than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TST. TBST are less costly compared with TST or QFT-Plus®. All TBST were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cost-saving regardless of the age group compared to TST or QFT-Plus®. Cy-Tb® was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the most cost-saving, followed by Diaskintest® and C-TST®.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incorporation of the new TBST for screening in the Brazilian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public health system would be a cost-saving alternative for contacts. Because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these tests require the same infrastructure and human resources skills as TST,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the tests could be readily implemented.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FUNDING: CNPq and Stop TB Partnership.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10.1016/j.lana.2026.101395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PMC12996656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41858867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 xml:space="preserve">1. Tuberculosis (Edinb). 2026 Mar 10;158:102759. doi: 10.1016/j.tube.2026.102759. </w:t>
      </w:r>
    </w:p>
    <w:p w:rsidR="00A91F69" w:rsidRPr="00332562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33256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Complex, dynamic, and diverse phenotypes of stress/antibiotics-induced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natural subpopulations of Mycobacterium</w:t>
      </w:r>
      <w:r w:rsidR="00332562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A91F69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Ajitkumar P(1), Vijay S(2), Nair RR(2), Jakkala K(2), Swaminath S(2), Pradhan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A(2).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Cell Biology, Indian Institute of Science,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Bangalore, 560012, Karnataka, India. Electronic address: ajitkpartha@gmail.com.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Cell Biology, Indian Institute of Science,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Bangalore, 560012, Karnataka,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 small proportion of Mycobacterium tuberculosis populations, irrespective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their experimental/host/environmental conditions, successfully survives under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stress conditions for long periods by forming natural 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stress/antibiotics-induced, phenotypically different but genotypically identical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subpopulation(s). This review highlights and describes the complex, dynamic,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diverse spectrum of phenotypic heterogeneity of these subpopulations and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characteristics of their varied response and adaptations to stress/antibiotics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for survival. These surviving subpopulations of M. tuberculosis were found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tuberculosis patients before, during, and after treatment, in the people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carrying latent bacilli, in infected animal models, infected macrophages ex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vivo, and in in vitro cultures maintained under extremely diverse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stress/antibiotics conditions. The phenotypes included slow-growing bacilli,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viable but non-culturable bacilli, differentially culturable bacilli,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differentially detectable bacilli, directly solid-media culturable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non-culturable bacilli, and bacilli of diverse morphology, size, shape,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stainability. There are naturally evolved subpopulations as well, which also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survive and dynamically evolve under stress/antibiotics in vitro, in the host,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environment. The formation of subpopulations with such astounding phenotypic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diversity, their stress/antibiotics response, and survival indicate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stress/antibiotics-response-specific triggering of diverse biochemical pathways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mechanisms, reflecting the incredibly phenomenal metabolic plasticity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tubercle bacillus. These surviving subpopulations can undergo adaptive evolution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under host/antibiotic stress and contribute to poor treatment response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outcome. The molecular and structural study of the features of the diverse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phenotypes and the mechanisms of their formation and survival may help to design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methods for their detection in patient samples and to formulate strategies for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successful and favourable treatment outcome.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10.1016/j.tube.2026.102759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41855850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2. J Glob Health. 2026 Feb 20;16:04085. doi: 10.7189/jogh.16.04085.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Development of a clinical algorithm-based scoring system to diagnose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smear-negative pulmonary tuberculosis in Sabah, Malaysia using the modified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Delphi method.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Wong CK(#)(1), Lee WK(#)(2)(3), Teo R(2), Ramamurthy HY(2), Dony J(2), Teo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CH(3), Chan SJJ(3), Sivasegaran S(2), Lew YL(4), Lam RH(2), Chinna K(5),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Rajahram GS(6), William T(7), Chan YC(2), Nathan JJ(3), Nair H(8), Campbell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H(8), Khoo EM(3), Stagg HR(9); AMASSMENT Expert Panel; RESPIRE Collaboration.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Collaborators: Liam CK, Pang YK, Jaeb MZM, Atiya N, Boon KL, Goon A, Ho BK,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Jalal JIA, Razali A, Abu Bakar Z, Hassan N, Hamzah H, Muhamed WNZW, Jogulu SR,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Zaili Z, Pereirasamy L, Mustapha M, Hamid ZA, Salleh NA, Avoi R, Kannan KK,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Hamed WNW, Hamid 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(1)Department of Medicine, Faculty of Medicine, Universiti Malaya, Kuala Lumpur,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Malaysia.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(2)Ministry of Health, Putrajaya, Malaysia.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(3)Department of Primary Care Medicine, Faculty of Medicine, Universiti Malaya,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Kuala Lumpur, Malaysia.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(4)Menzies School of Health Research, Charles Darwin University, Darwin,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(5)UCSI University, Kuala Lumpur, Malaysia.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(6)Queen Elizabeth Hospital II, Ministry of Health, Sabah, Malaysia.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(7)Subang Jaya Medical Centre, Selangor, Malaysia.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(8)Centre for Global Health, Usher Institute, University of Edinburgh, Scotland,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(9)Department of Infectious Disease Epidemiology, London School of Hygiene &amp;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Tropical Medicine, London, UK.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threat, particularly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 resource-constrained settings where delayed diagnosis of smear-negative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pulmonary TB (SNPTB) is common due to limited access to rapid molecular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diagnostics. We aimed to develop a clinical algorithm-based scoring system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aid the diagnosis of SNPTB among symptomatic patients in Sabah, Malaysia.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 conducted a modified Delphi process between January and June 2024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involving three rounds of expert consultation via email to identify key clinical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parameters for diagnosing SNPTB, followed by a consensus meeting to finalise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parameters and assign weightings. We then applied the algorithm to a data set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60 symptomatic smear-negative individuals, of whom 29 were confirmed to be 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31 not TB based on culture. We calculated the sensitivity, specificity,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positive predictive value (PPV), and negative predictive values (NPV) of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algorithm to obtain a cut-off score for 'likely TB' vs. 'unlikely TB'.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Of 27 invited experts, 23 (85.2%) consented to participate in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Delphi process and contributed to the final consensus. Fifty-four parameters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were identified in round 1, reduced to 26 in round 2 and 23 in round 3.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Following the consensus meeting, we incorporated 21 weighted parameters (scores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1-10) into the final algorithm. The clinical algorithm achieved an area under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receiver operating characteristic curve of 0.88. A cut-off score of 19.5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differentiated 'likely TB' from 'unlikely TB', yielding a sensitivity of 86.2%,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specificity of 77.4%, PPV of 78.1%, and NPV of 85.7%.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This diagnostic clinical algorithm could help doctors practicing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resource-constrained settings to diagnose SNPTB. A next step for research would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be the prospective validation of the algorithm.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Copyright © 2026 by the Journal of Global Health. All rights reserved.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10.7189/jogh.16.04085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PMC13002176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41855424 [Indexed for MEDLINE]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3. Pediatr Pulmonol. 2026 Mar;61(3):e71571. doi: 10.1002/ppul.71571.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Sirolimus Therapy in Generalized Lymphatic Anomaly With Tuberculosis: A Case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Report.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Singhal KK(1), Mandal P(1), Singh V(1), Singh S(1), Abbey P(2), Yadav V(2),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Yadav PS(3).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(1)Department of Pediatrics, Lady Hardinge Medical College &amp; Kalawati Saran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Children's Hospital, New Delhi,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(2)Department of Radiodiagnosis, Lady Hardinge Medical College &amp; Kalawati Saran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Children's Hospital, New Delhi,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Pediatric Surgery, Lady Hardinge Medical College &amp; Kalawati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Saran Children's Hospital, New Delhi,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 report the case of a critically sick previously healthy 14-year-old girl who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presented with subacute dry cough, respiratory distress, chest pain,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hepatosplenomegaly, lytic bone lesions, splenic involvement, and bilateral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chylothorax. Radiological evaluation established a diagnosis of Generalized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Lymphatic Anomaly (GLA). The patient showed limited response to propranolol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pleurodesis but improved after initiation of sirolimus and vincristine. Notably,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pleural fluid culture yielded Mycobacterium tuberculosis, leading to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addition of antitubercular therapy (ATT). The child subsequently demonstrated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sustained clinical improvement with combined sirolimus and ATT. This case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highlights the rare coexistence of GLA and tuberculosis, emphasizing the need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consider dual pathology when evaluating persistent pleural effusions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children.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Wiley Periodicals LLC.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10.1002/ppul.71571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41854047 [Indexed for MEDLINE]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 xml:space="preserve">4. Lancet Reg Health Am. 2026 Mar 9;57:101432. doi: 10.1016/j.lana.2026.101432. </w:t>
      </w:r>
    </w:p>
    <w:p w:rsidR="00A91F69" w:rsidRPr="00332562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332562">
        <w:rPr>
          <w:rFonts w:ascii="宋体" w:eastAsia="宋体" w:hAnsi="宋体" w:cs="宋体"/>
          <w:b/>
          <w:color w:val="FF0000"/>
          <w:szCs w:val="24"/>
        </w:rPr>
        <w:t>eCollection 2026 May.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implementation gap: how Cuba's tuberculosis setback exposes a universal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challenge for low-burden countries.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Martínez-Rodríguez A(1), González-Díaz A(1), de Los Angeles León Venero M(2),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García CP(2), Toledo Romaní ME(1).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(1)Pedro Kourí Institute, Cuba.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(2)Ministry of Health, Cuba.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10.1016/j.lana.2026.101432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PMC12994040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41853771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5. Cureus. 2026 Feb 15;18(2):e103636. doi: 10.7759/c</w:t>
      </w:r>
      <w:r w:rsidR="00332562" w:rsidRPr="00332562">
        <w:rPr>
          <w:rFonts w:ascii="宋体" w:eastAsia="宋体" w:hAnsi="宋体" w:cs="宋体"/>
          <w:b/>
          <w:color w:val="FF0000"/>
          <w:szCs w:val="24"/>
        </w:rPr>
        <w:t xml:space="preserve">ureus.103636. eCollection 2026 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Feb.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Detection of Latent Tuberculosis in Chronic Kidney Disease (CKD) Patients 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Dialysis Using the Cy-TB Test: A Hospital-Based Cross-Sectional Study.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Jagadeesan H(1), Hariharan A(2), Sathananthan S(3), Manivannan M(4), Gunasekar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A(5), Thavasi M(6).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(1)Department of General Medicine, Government Chengalpattu Medical College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Hospital, Chennai, IND.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(2)Department of General Medicine, Government Medical College and Hospital,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Thiruvallur, Chennai, IND.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Medicine, Government Medical College, Ariyalur,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Ariyalur, IND.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(4)Department of TB and Respiratory Medicine, Government Medical College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Hospital, Thiruvallur, Chennai, IND.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Government Medical College and Hospital,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Thiruvallur, Chennai, IND.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(6)Department of Medical Education, Government Medical College and Hospital,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Thiruvallur, Chennai, IND.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Background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Latent tuberculosis infection (LTBI) represents a major health burden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 chronic kidney disease (CKD) patients on hemodialysis due to severe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immunosuppression. Current diagnostic methods have limitations in this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population. The Cy-TB test is a novel immunological assay for detecting 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infection, but its performance in patients with CKD undergoing dialysis 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unknown. </w:t>
      </w:r>
      <w:r w:rsidRPr="00332562">
        <w:rPr>
          <w:rFonts w:ascii="宋体" w:eastAsia="宋体" w:hAnsi="宋体" w:cs="宋体"/>
          <w:b/>
          <w:color w:val="000000" w:themeColor="text1"/>
          <w:szCs w:val="24"/>
        </w:rPr>
        <w:t>Objectives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The primary objective was to estimate the prevalence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LTBI in CKD patients on maintenance hemodialysis using the Cy</w:t>
      </w:r>
      <w:r w:rsidRPr="00A91F69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TB skin test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to describe its agreement with interferon</w:t>
      </w:r>
      <w:r w:rsidRPr="00A91F69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gamma release assay (IGRA) among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Cy</w:t>
      </w:r>
      <w:r w:rsidRPr="00A91F69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TB-positive cases. Secondary objectives were to identify clinical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demographic factors associated with Cy</w:t>
      </w:r>
      <w:r w:rsidRPr="00A91F69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TB positivity and to explore whether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early dialysis phase (&lt;6 months) represents a higher</w:t>
      </w:r>
      <w:r w:rsidRPr="00A91F69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yield window for LTBI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screening</w:t>
      </w: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. Methods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This hospital-based cross-sectional study enrolled 95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consecutive CKD patients on maintenance hemodialysis. All participants underwent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Cy-TB testing with induration measurement at 48-72 hours; positive cases were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confirmed by IGRA reference testing. Clinical and demographic data were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collected through structured assessment. Diagnostic accuracy metrics, odds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ratios (ORs) with 95% confidence intervals (CIs), and effect sizes (Cohen's d)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were calculated using logistic regression and univariable statistical analysis.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Results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overall prevalence of LTBI was 4.2% (4/95; 95% CI: 1.2%-10.3%),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substantially lower than the 15-25% range reported in prior international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dialysis cohorts. Dialysis duration &lt;6 months emerged as the strongest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independent predictor of Cy-TB positivity (p=0.001; OR=13.5; 95% CI: 2.5-72.8),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with 75% of positive cases (3/4) occurring within this early dialysis phase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 xml:space="preserve">a 17.6% prevalence compared to 1.3% in chronic dialysis patients (≥6 months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duration). Prior history of tuberculosis was significantly associated with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increased positivity risk (p=0.048; OR=25.2; 95% CI: 1.4-442.8). Urban residence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(p=0.073), presence of comorbidities (p=0.072), and elevated fever (p=0.099)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showed marginal associations. Age, gender, body mass index, smoking status,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alcohol consumption, TB contact history, and respiratory symptoms demonstrated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no significant associations. Among the four LTBI</w:t>
      </w:r>
      <w:r w:rsidRPr="00A91F69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positive cases identified,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Cy</w:t>
      </w:r>
      <w:r w:rsidRPr="00A91F69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TB test showed perfect agreement with IGRA; however, this finding is based on </w:t>
      </w:r>
    </w:p>
    <w:p w:rsidR="00A91F69" w:rsidRPr="00332562" w:rsidRDefault="00A91F69" w:rsidP="00A91F69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 very small number of events and should be interpreted cautiously.</w:t>
      </w: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 Conclusions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 this single-center cross-sectional cohort, the Cy-TB test showed excellent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agreement with IGRA for LTBI detection in CKD-dialysis patients, based on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small number of LTBI-positive cases. The observed association between the early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dialysis phase (&lt;6 months) and higher LTBI detection suggests this period as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potential priority window for LTBI screening. These findings are exploratory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hypothesis-generating and require confirmation in larger, comparative,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longitudinal studies before any changes to screening strategies are recommended.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Copyright © 2026, Jagadeesan et al.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10.7759/cureus.103636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PMC12993428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41853455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6. Cureus. 2026 Feb 14;18(2):e103629. doi: 10.7759/c</w:t>
      </w:r>
      <w:r w:rsidR="00332562" w:rsidRPr="00332562">
        <w:rPr>
          <w:rFonts w:ascii="宋体" w:eastAsia="宋体" w:hAnsi="宋体" w:cs="宋体"/>
          <w:b/>
          <w:color w:val="FF0000"/>
          <w:szCs w:val="24"/>
        </w:rPr>
        <w:t xml:space="preserve">ureus.103629. eCollection 2026 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Feb.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Tuberculosis-Associated Hemophagocytic Syndrome Mimicking Malignant Lymphoma: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Case Report.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Otsuka Y(1), Nishizawa T(2), Morikawa T(3)(4).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(1)Department of General Medicine, Aso Iizuka Hospital, Iizuka, JPN.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(2)Department of General Medicine, St. Luke's International Hospital, Tokyo,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JPN.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(3)Department of Data Science, Hyogo Medical University, Nishinomiya, JPN.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(4)Department of General Medicine, Nara City Hospital, Nara City, JPN.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 78-year-old man presented with prolonged fever, weight loss, erythema,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necrotic lymphadenopathy. Initial suspicion of malignant lymphoma-associated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hemophagocytic syndrome (HPS) arose from high Fluorodeoxyglucose (FDG) uptake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lymph nodes on PET/CT. However, lymph node biopsy revealed caseous necrosis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granulomas containing acid-fast bacilli, confirming tuberculosis-associated HPS.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Diagnosis was delayed due to a negative interferon-gamma release assay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imaging and clinical features resembling malignancy. This case demonstrates that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tuberculosis can act as a great mimicker, often presenting similarly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malignancy and complicating diagnosis. Necrotic lymphadenopathy with peripheral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enhancement on CT and overlapping Maximum Standardized Uptake Value (SUVmax)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values on PET/CT should raise suspicion for tuberculosis in similar cases. Early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lymph node biopsy is essential for differentiating tuberculosis from malignancy,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ensuring appropriate treatment. Although anti-tuberculosis therapy combined with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corticosteroids improved systemic inflammation, the patient's frailty worsened.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This case highlights the importance of considering tuberculosis in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differential diagnosis of systemic inflammation with cytopenia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lymphadenopathy to improve outcomes in severe conditions.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Copyright © 2026, Otsuka et al.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10.7759/cureus.103629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PMC12993243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41853400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 xml:space="preserve">7. ASM Case Rep. 2025 Nov 12;2(2):e00126-25. doi: 10.1128/asmcr.00126-25. </w:t>
      </w:r>
    </w:p>
    <w:p w:rsidR="00A91F69" w:rsidRPr="00332562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332562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Acquisition of bedaquiline and clofazimine resistance in association with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novel loss-of-function mutation in the pepQ gene during treatment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multidrug-resistant tuberculosis.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Richard-Greenblatt M(1)(2)(3), Bagga R(3), Duncan C(1), Billick MJ(4), Song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H(5), Sabur NF(5)(6)(7), Escuyer V(8), Lam K(1), Brode SK(5)(6).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(1)Public Health Ontario, Toronto, Ontario, Canada.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(2)Hospital for Sick Children, Toronto, Ontario, Canada.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(3)Department of Laboratory Medicine and Pathobiology, University of Toronto,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Ontario, Canada.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(4)Department of Infectious Diseases, University of Toronto, Ontario, Canada.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(5)University Health Network, Toronto, Ontario, Canada.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(6)Division of Respirology, University of Toronto, Toronto, Ontario, Canada.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(7)Unity Health-St. Michael's Hospital, Toronto, Ontario, Canada.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(8)Wadsworth Centre, New York State Department of Health, Albany, New York,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Bedaquiline (BDQ) has transformed the management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multidrug-resistant (MDR) and rifampin-resistant tuberculosis (TB).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Unfortunately, the expanded use of BDQ in these regimens has been accompanied by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resistance, which is steadily increasing in certain regions of the world.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Nonetheless, our understanding of the mechanisms behind BDQ resistance remains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poor, limiting the utility of more rapid molecular or genomic-based diagnostics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for the detection of BDQ-resistant isolates.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>CASE SUMMARY: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We describe an unusual case of a rapid, 2-year evolution of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fully susceptible Mycobacterium tuberculosis strain to extensively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drug-resistant TB in a 44-year-old Canadian-born woman with Crohn's disease.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Comparative whole-genome sequencing captured the progressive development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resistance mutations and identified a novel loss-of-function mutation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(Glu-177-STOP) in the M. tuberculosis pepQ gene that was associated with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treatment failure while on BDQ and phenotypic BDQ/clofazimine (CFZ)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cross-resistance. Therapeutic drug monitoring while on MDR therapy (daily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ethambutol, pyrazinamide, linezolid, CFZ, and intravenous amikacin) detected low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serum levels of CFZ, which was not addressed prior to the addition of BDQ to her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5-drug regimen and may have selected for BDQ/CFZ cross-resistance.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This case contributes to the limited clinical data implicating pepQ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 BDQ/CFZ cross-resistance and describes a novel loss-of-function mutation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associated with resistance. As our understanding of genotypic BDQ resistance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remains elementary, when novel drug mutations arise, practitioners should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consider their significance in the context of phenotypic drug susceptibility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test results and the patient's clinical response.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Copyright © 2025 Richard-Greenblatt et al.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10.1128/asmcr.00126-25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PMC12955440</w:t>
      </w:r>
    </w:p>
    <w:p w:rsidR="00A91F69" w:rsidRPr="00A91F69" w:rsidRDefault="00332562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41853115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8. New Microbes New Infect. 2026 Feb 27;70:101734. do</w:t>
      </w:r>
      <w:r w:rsidR="00332562" w:rsidRPr="00332562">
        <w:rPr>
          <w:rFonts w:ascii="宋体" w:eastAsia="宋体" w:hAnsi="宋体" w:cs="宋体"/>
          <w:b/>
          <w:color w:val="FF0000"/>
          <w:szCs w:val="24"/>
        </w:rPr>
        <w:t xml:space="preserve">i: 10.1016/j.nmni.2026.101734. 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Amikacin exposure in MDR-TB patients in Uganda: Revisiting old drugs in a new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era of resistance - A pharmacokinetic assessment.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Hongler J(1)(2), Haller S(1)(2)(3), Adakun AS(4), Lutz N(2)(5), Buzibye A(2),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Kälin M(2)(5), Castelnuovo B(2), Sekaggya-Wiltshire C(2), Abongomera G(1)(6),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Jetter A(7), Fehr J(1).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(1)Department of Public and Global Health, Epidemiology, Biostatistics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Prevention Institute, University of Zurich, Zurich, Switzerland.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(2)Infectious Diseases Institute, College of Health Sciences, Makerere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University, Uganda.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Infection Prevention and Travel Medicine,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HOCH Cantonal Hospital St. Gallen, St. Gallen, Switzerland.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(4)National Tuberculosis Treatment Centre, Mulago National Referral and Teaching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Hospital, Kampala, Uganda.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Diseases and Hospital Epidemiology, University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Hospital Zurich, Zurich, Switzerland.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(6)Swiss Centre for International Health, Swiss Tropical and Public Health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>Institute, Basel, Switzerland.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(7)Tox Info Suisse, Swiss National Poison Centre, Associated Institute of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University of Zurich, and Department of Clinical Pharmacology and Toxicology,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University Hospital Zurich and University of Zurich, Zurich, Switzerland.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Amid rising resistance to bedaquiline, aminoglycosides remain an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important fallback option for multidrug-resistant tuberculosis (MDR-TB)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treatment, particularly in high-burden settings. Their use is limited by nephro-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ototoxicity, which is associated with cumulative drug exposure. In this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study we investigated amikacin exposure in Ugandan MDR-TB patients using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validated limited sampling strategy and compared the results to previously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published data from a Western European cohort.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 this single-centre prospective observational study, 29 MDR-TB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patients received amikacin at a dose of 10-15 mg/kg. Serum levels were measured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on day 30 at 1, 4 and 5 h post-administration using liquid chromatography/mass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spectrometry. Individual concentration-time curves were modelled using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one-compartment model and compared to a Dutch population-pharmacokinetic (PK)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model.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Twenty patients had complete PK data. Patients received a median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amikacin dose of 10.9 (IQR 10 - 14.9) mg/kg; clearance was 4.79 L/h (IQR 4.03 -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5.75), volume of distribution (Vd) 16.3 L (IQR 14.07 - 21.49), AUC0-24h 125.15 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x mg/l (IQR 106.73 - 174.46), maximum serum concentration (Cmax) 27.8 mg/l (IQR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22.9 - 48.7).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This population-PK study shows that major differences in PK between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Ugandan MDR-TB patients and those in the Global North are unlikely. Our findings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reinforce the suitability of a one-compartment model for therapeutic drug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monitoring in both high- and low-resource settings. Readily obtained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aminoglycoside PK parameters in a limited resource setting facilitate future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efforts in optimizing drug exposure with minimal toxicities, in the population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most affected by the pandemic of TB.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10.1016/j.nmni.2026.101734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PMC12991953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41852916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 xml:space="preserve">9. J Clin Tuberc Other Mycobact Dis. 2026 Feb 28;43:100595. doi: </w:t>
      </w:r>
    </w:p>
    <w:p w:rsidR="00A91F69" w:rsidRPr="00332562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332562">
        <w:rPr>
          <w:rFonts w:ascii="宋体" w:eastAsia="宋体" w:hAnsi="宋体" w:cs="宋体"/>
          <w:b/>
          <w:color w:val="FF0000"/>
          <w:szCs w:val="24"/>
        </w:rPr>
        <w:t>10.1016/j.jctube.2026.100595. eCollection 2026 May.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Epidemiological trajectories and predictive modeling of latent tuberculosis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prevalence in South Asia: an in-depth global burden of disease analysis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(1990-2021) with advanced forecasting to 2050.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>Khalil I(1), Nisa NA(2), Deb P(3), Akter MM(4), Wahid F(5), Hossain MI(4).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(1)Dhaka Medical College and Hospital, Secretariat Road, Dhaka, Bangladesh.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(2)NSU Global Health Institute, North South University, Dhaka, Bangladesh.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(3)Cumilla Medical College and Hospital, Cumilla, Bangladesh.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(4)Manikganj Medical College and Hospital, Manikganj, Bangladesh.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(5)Dinajpur Medical College, Dinajpur, Rangpur, Bangladesh.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Latent tuberculosis infection (LTBI) remains a critical reservoir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for the global tuberculosis (TB) epidemic, particularly in South Asia, where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high population density and socioeconomic disparities amplify its burden.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However, LTBI epidemiological trajectories and long-term forecasts have received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limited attention. This study characterizes LTBI prevalence trends in South Asia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from 1990 to 2021 and forecasts prevalence to 2050 to inform targeted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interventions.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We analysed age-standardised LTBI prevalence rates (ASPR per 100 000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population) from the Global Burden of Disease Study 2021 for five high-burden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South Asian countries (Bangladesh, Bhutan, India, Nepal, Pakistan) from 1990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2021, stratified by sex. Joinpoint regression identified temporal inflection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points and calculated average annual percent change (AAPC) and segment-specific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annual percent changes (APC) with 95% confidence intervals. Auto-ARIMA models,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selected by minimised Akaike Information Criterion with first differencing for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stationarity, generated projections up to 2050 with 95% prediction intervals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(PI) based on 1000 bootstrap simulations. Negative point forecasts were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interpreted as signals of potential near-elimination, with lower bounds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truncated at zero.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From 1990 to 2021, Bangladesh (AAPC -3.55%, 95% CI -3.61 to -3.49),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Bhutan (-3.38%, -3.45 to -3.32), Nepal (-2.17%, -2.31 to -2.06), and Pakistan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(-2.53%, -2.64 to -2.42) achieved steep declines. India showed only modest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reduction (AAPC -0.76%, -0.93 to -0.59) with a significant resurgence during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2015-2019 (APC + 1.20%, +1.05 to +1.39). Sex-specific patterns revealed steeper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declines among females in Nepal, Bangladesh, and Bhutan, but a more pronounced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resurgence among Indian females (+1.32%) than males (+1.09%). Auto-ARIMA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projections to 2050 indicate continued rapid declines in Bangladesh, Bhutan,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Nepal, and Pakistan, with point estimates falling below 5000 per 100 000 (many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strata reaching zero) by mid-century. India's ASPR remains essentially stable at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approximately 26,300-26,400 per 100 000 through 2050. Regional aggregation masks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this heterogeneity, projecting only marginal decline (ASPR 23,283 in 2021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23,085 in 2050; 95% PI 12,554-33,616). Wide prediction intervals beyond 2035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highlight substantial long-horizon uncertainty.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Four of five high-burden South Asian countries are on trajectories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compatible with very low LTBI prevalence or pre-elimination by 2050, driven by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strong primary-healthcare integration and community engagement. India's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persistently high burden, explained by massive scale, urban transmission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hotspots, internal migration, and a large multidrug-resistant reservoir, will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continue to dominate regional and global metrics unless transformative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interventions are implemented. The extraordinarily wide 2050 prediction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intervals underscore that favourable outcomes are plausible but not inevitable;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achieving them will require sustained political commitment, equitable financing,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accelerated deployment of new tools (shorter preventive regimens, 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vaccines). Targeted, gender-responsive, and adaptive strategies are essential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for South Asia to meet, and in several countries exceed, WHO End TB Strategy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milestones.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10.1016/j.jctube.2026.100595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PMC12993425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41852914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0. Chem Biodivers. 2026 Mar;23(3):e03250. doi: 10.1002/cbdv.202503250.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Antimycobacterial and Nitric Oxide Production Inhibitory Activities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Goyazensolide and Centratherin Isolated From Eremanthus crotonoides by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High-Speed Countercurrent Chromatography.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da Rocha Ximenes NG(1), Calixto SD(2), Simão TLBV(2), Lassunskaia EB(2), de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Homobono de Brito Moura P(3), Leal IRC(3), Muzitano MF(1), Pinto SC(1).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(1)Laboratório de Produtos Bioativos, Instituto de Ciências Farmacêuticas,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Universidade Federal do Rio de Janeiro, Macaé, Brazil.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(2)Laboratório de Biologia do Reconhecer, Centro de Biociências e Biotecnologia,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Universidade Estadual do Norte Fluminense Darcy Ribeiro, Campos dos Goytacazes,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(3)Laboratório de Produtos Naturais e Ensaios Biológicos, Departamento de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Produtos Naturais e Alimentos, Universidade Federal do Rio de Janeiro, Rio de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Janeiro, Brazil.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 this study, bioassay-guided fractionation of the ethanolic extract from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Eremanthus crotonoides leaves enabled the isolation of two bioactive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sesquiterpene lactones, centratherin and goyazensolide, which were evaluated for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their antimycobacterial and anti-inflammatory properties. The extract exhibited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MIC50 values of 42.0 ± 0.1 and 39.0 ± 0.1 µg/mL against Mycobacterium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tuberculosis H37Rv and the hypervirulent M299 strain, respectively, along with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notable NO inhibitory activity. Fractionation by high-speed countercurrent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chromatography (HSCCC), followed by purification also employing HSCCC, yielded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centratherin and goyazensolide, representing the first report of their isolation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from E. crotonoides using this technique. These compounds showed potent activity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against H37Rv (MIC50 = 1.5 ± 0.1 and 2.5 ± 0.1 µg/mL, respectively) but markedly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reduced activity against M299 (MIC50 = 92.7 ± 0.1 and 90.6 ± 0.1 µg/mL). Both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compounds also exhibited IC50 values of 0.45 ± 0.1 and 0.34 ± 0.1 µg/mL for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nitric oxide inhibition, with low cytotoxicity. Collectively, these findings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provide the first evidence of the antimycobacterial potential of these compounds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against virulent M. tuberculosis strains and underscore their promise as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potential drug candidates.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 2026 The Author(s). Chemistry &amp; Biodiversity published by Wiley‐VHCA AG.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10.1002/cbdv.202503250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PMC13000668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41852115 [Indexed for MEDLINE]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. IJTLD Open. 2026 Feb 11;3(2):91-96. doi: 10.5588/</w:t>
      </w:r>
      <w:r w:rsidR="00332562" w:rsidRPr="00332562">
        <w:rPr>
          <w:rFonts w:ascii="宋体" w:eastAsia="宋体" w:hAnsi="宋体" w:cs="宋体"/>
          <w:b/>
          <w:color w:val="FF0000"/>
          <w:szCs w:val="24"/>
        </w:rPr>
        <w:t xml:space="preserve">ijtldopen.25.0515. eCollection 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2026 Feb.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Linkage to TB and HIV care for persons who smoke illicit drugs: a prospective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cohort study.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Thomson S(1), Overbeck V(1), Theron D(2), Botha B(2), Malatesta S(3), Bouton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TC(1), Niemand Wolhuter N(4), Ratangee F(4), Campbell JI(5), Cesare N(6),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Kulkarni Goodwin S(1), Meade CS(7), Horsburgh CR(1)(3)(8), White LF(3), Myers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B(9)(10), Warren RM(4), Carney T(9)(11), Jacobson KR(1).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(1)Section of Infectious Disease, Boston Medical Center, Boston University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Chobanian and Avedisian School of Medicine, Boston, MA,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(2)Brewelskloof Hospital, Worcester, South Africa.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(3)Department of Biostatistics, Boston University School of Public Health,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(4)South African Medical Research Council Centre for Tuberculosis Research,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(5)Section of Pediatric Infectious Diseases, Boston Medical Center, Boston, MA,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(6)Biostatistics and Epidemiology Data Analytics Center, Boston University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School of Public Health, Boston, MA,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(7)Department of Psychiatry and Behavioral Sciences, Duke University School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Medicine, Durham, NC,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(8)Departments of Epidemiology and Global Health, Boston University School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Public Health, Boston, MA,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(9)Department of Psychiatry and Mental Health, University of Cape Town, Groote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Schuur Hospital, Cape Town, South Africa.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(10)Curtin enAble Institute, Faculty of Health Sciences, Curtin University,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Perth, WA, Australia.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(11)Department of Psychology, University of Johannesburg, Johannesburg, South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Linking people diagnosed with TB and HIV into care is critical.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However, many barriers exist to care linkage, especially for people who use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drugs (PWUD).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Characterise differences in TB and HIV care linkage among PWUD in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high-TB/HIV-burden setting.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DESIGN: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 analysed HIV and TB linkage to care among PWUD who were diagnosed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with HIV and/or TB in a prospective study in Worcester, South Africa. We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compared care cascades between participants diagnosed with HIV, TB, or both.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Among 750 participants screened in the community for HIV and TB, we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diagnosed and referred 81 individuals with newly diagnosed (N = 39) 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previously diagnosed but untreated (N = 42) HIV, as well as 64 individuals with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newly diagnosed TB; 11 of these individuals had HIV/TB co-infection. Linkage was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higher for TB care (78%) than HIV care (57% for previously diagnosed and 42% for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newly diagnosed). 56% of participants with TB had a favourable treatment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outcome, whereas only 23% of people with HIV were retained on antiretroviral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therapy 6 months after referral.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While many PWUD successfully linked to TB and HIV care, disparities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exist between the two cascades in this setting. Systems improvements are needed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to facilitate linkage and retention for high-risk populations.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10.5588/ijtldopen.25.0515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PMC12991689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41847680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332562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. IJTLD Open. 2026 Feb 11;3(2):57-64. doi: 10.5588/</w:t>
      </w:r>
      <w:r w:rsidR="00332562" w:rsidRPr="00332562">
        <w:rPr>
          <w:rFonts w:ascii="宋体" w:eastAsia="宋体" w:hAnsi="宋体" w:cs="宋体"/>
          <w:b/>
          <w:color w:val="FF0000"/>
          <w:szCs w:val="24"/>
        </w:rPr>
        <w:t xml:space="preserve">ijtldopen.25.0453. eCollection </w:t>
      </w:r>
      <w:r w:rsidR="00A91F69" w:rsidRPr="00332562">
        <w:rPr>
          <w:rFonts w:ascii="宋体" w:eastAsia="宋体" w:hAnsi="宋体" w:cs="宋体"/>
          <w:b/>
          <w:color w:val="FF0000"/>
          <w:szCs w:val="24"/>
        </w:rPr>
        <w:t>2026 Feb.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Cervical lymph node TB: diagnostic yield and patient profile.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Luba FR(1), Ghosh P(1)(2)(3), Anwar S(4), Dey BP(4), Bhowmick B(4), Arafat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SM(4), Saleh AA(4), Shomik MS(1), Maruf S(1), Sagar SK(1), Ashaduzzaman M(1),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Ceruti A(2), Siegel M(5)(3), Arpa C(3)(6), Okuni JB(7), Schneitler S(8)(9),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Mondal D(1), Abd El Wahed A(2).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(1)Nutrition Research Division (NRD), International Centre for Diarrhoeal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Disease Research, Bangladesh (icddr,b), Dhaka, Bangladesh.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(2)Institute of Animal Hygiene and Veterinary Public Health, Leipzig University,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Leipzig, Germany.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(3)Department of Empirical Health Economics, Technische Universität Berlin,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Berlin, Germany.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(4)Bangladesh Medical University (BMU), Dhaka, Bangladesh.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(5)Chair of General Economics, Health Economics and Econometrics, University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Greifswald, Greifswald, Germany.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(6)Heidelberg Institute of Global Health, Heidelberg University, Heidelberg,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(7)College of Veterinary Medicine, Animal Resources and Biosecurity, Makerere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University, Kampala, Uganda.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(8)Institute of Medical Microbiology and Hygiene, University Clinic Saarland,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Homburg, Germany.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(9)Institute for Medical Microbiology, Immunology, and Hygiene, University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Hospital Cologne and Faculty of Medicine, University of Cologne, Cologne,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Cervical lymph node TB (CL-TB) is the most prevalent form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extra-pulmonary TB, yet it remains underdiagnosed in endemic settings due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non-specific symptoms and inconsistent diagnostic pathways. We aimed to identify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socio-demographic and clinical predictors of CL-TB in patients attending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tertiary hospital in Bangladesh and evaluate the diagnostic yield of available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tests.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 conducted this cross-sectional study at Bangladesh Medical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University. We screened 3,619 cervical lymphadenitis patients and enrolled 104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with presumptive CL-TB. Lymph node (LN) aspirates were tested using microscopy,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cytopathology, GeneXpert, polymerase chain reaction (PCR), and culture. Data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were analysed using STATA 15.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Among 104 participants, 52 were confirmed to have CL-TB by either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microscopy, cytopathology, GeneXpert, PCR, or culture. Younger age (18-30 years)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purulent aspirate appearance were independently associated with CL-TB.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Cytopathology showed the highest diagnostic yield (82.7%), followed by GeneXpert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(71.2%) and PCR (67.3%), while microscopy and culture detected &lt;7% of CL-TB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cases.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33256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Combinations of cytopathology with GeneXpert or PCR yielded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near-perfect CL-TB detection. This was the first study in Bangladesh to utilise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LN aspirates directly for PCR alongside cytopathology, GeneXpert, microscopy,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culture, demonstrating a feasible diagnostic approach in high-burden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settings like Bangladesh and offering improved detection and reduced delay.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>DOI: 10.5588/ijtldopen.25.0453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PMC12991557</w:t>
      </w:r>
    </w:p>
    <w:p w:rsidR="00A91F69" w:rsidRPr="00A91F69" w:rsidRDefault="00332562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41847679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F24359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A91F69" w:rsidRPr="00F24359">
        <w:rPr>
          <w:rFonts w:ascii="宋体" w:eastAsia="宋体" w:hAnsi="宋体" w:cs="宋体"/>
          <w:b/>
          <w:color w:val="FF0000"/>
          <w:szCs w:val="24"/>
        </w:rPr>
        <w:t>. IJTLD Open. 2026 Feb 11;3(2):84-90. doi: 10.5588/</w:t>
      </w:r>
      <w:r w:rsidR="00332562" w:rsidRPr="00F24359">
        <w:rPr>
          <w:rFonts w:ascii="宋体" w:eastAsia="宋体" w:hAnsi="宋体" w:cs="宋体"/>
          <w:b/>
          <w:color w:val="FF0000"/>
          <w:szCs w:val="24"/>
        </w:rPr>
        <w:t xml:space="preserve">ijtldopen.25.0587. eCollection </w:t>
      </w:r>
      <w:r w:rsidR="00A91F69" w:rsidRPr="00F24359">
        <w:rPr>
          <w:rFonts w:ascii="宋体" w:eastAsia="宋体" w:hAnsi="宋体" w:cs="宋体"/>
          <w:b/>
          <w:color w:val="FF0000"/>
          <w:szCs w:val="24"/>
        </w:rPr>
        <w:t>2026 Feb.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Factors affecting the integration of tobacco cessation services for TB patients.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Loabile B(1), Ahmed D(2), Nteba O(3), Tsima B(4), Kgwaadira B(5), Schriger S(6),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Mosepele M(7), Barg FK(8), Schnoll RA(9), Gross R(1)(2).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Medicine, Perelman School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Medicine, University of Pennsylvania, Philadelphia, PA,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(2)Department of Biostatistics, Epidemiology, and Informatics, Perelman School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of Medicine, University of Pennsylvania, Philadelphia, PA,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(3)Botswana University of Pennsylvania Partnership (BUP), Gaborone, Botswana.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(4)Department of Family Medicine, University of Botswana, Gaborone, Botswana.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(5)Botswana-University of Maryland School of Medicine Health Initiative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(BUMMHI), Gaborone, Botswana.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(6)Department of Psychology, School of Arts and Sciences, University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Pennsylvania, Philadelphia, PA,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(7)Department of Internal Medicine, University of Botswana, Gaborone, Botswana.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(8)Department of Family Medicine and Community Health, Perelman School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Medicine, University of Pennsylvania, Philadelphia, PA,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(9)Department of Psychiatry and Abramson Cancer Center, Perelman School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Medicine, University of Pennsylvania, Philadelphia, PA,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Tobacco smoking remains a serious health threat, especially for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patients with TB and HIV. Cessation services may be apt for integration into 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HIV clinics, particularly in lower- and middle-income countries, where these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services often have robust structures. We aimed to identify barriers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facilitators to the integration of smoking cessation within health care services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for people with HIV on TB treatment in Botswana.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Using the Consolidated Framework for Implementation Research 2.0, we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conducted a convergent parallel mixed-methods study collecting demographic data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on current TB patients and semi-structured interviews with patients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providers.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We identified four key themes on programme implementation: 1) Tobacco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knowledge is necessary but insufficient to facilitate smoking cessation; 2)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Providers lack skill to provide cessation services and are apprehensive about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interactions with TB patients; 3) An intervention would be desirable but will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require additional infrastructure and cannot exclude other non-TB populations;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4) Leveraging non-governmental implementation partners would be an asset but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may also impede programme longevity.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Novel approaches are needed to overcome key barriers to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integration of smoking cessation treatments for this important subgroup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smokers, including developing a comprehensive tobacco treatment programme that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can extend beyond education and provide critical skills for providers.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10.5588/ijtldopen.25.0587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PMC12991701</w:t>
      </w:r>
    </w:p>
    <w:p w:rsidR="00A91F69" w:rsidRPr="00A91F69" w:rsidRDefault="00F24359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41847678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F24359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A91F69" w:rsidRPr="00F24359">
        <w:rPr>
          <w:rFonts w:ascii="宋体" w:eastAsia="宋体" w:hAnsi="宋体" w:cs="宋体"/>
          <w:b/>
          <w:color w:val="FF0000"/>
          <w:szCs w:val="24"/>
        </w:rPr>
        <w:t>. IJTLD Open. 2026 Feb 11;3(2):70-76. doi: 10.5588/</w:t>
      </w:r>
      <w:r w:rsidR="00F24359" w:rsidRPr="00F24359">
        <w:rPr>
          <w:rFonts w:ascii="宋体" w:eastAsia="宋体" w:hAnsi="宋体" w:cs="宋体"/>
          <w:b/>
          <w:color w:val="FF0000"/>
          <w:szCs w:val="24"/>
        </w:rPr>
        <w:t xml:space="preserve">ijtldopen.25.0484. eCollection </w:t>
      </w:r>
      <w:r w:rsidR="00A91F69" w:rsidRPr="00F24359">
        <w:rPr>
          <w:rFonts w:ascii="宋体" w:eastAsia="宋体" w:hAnsi="宋体" w:cs="宋体"/>
          <w:b/>
          <w:color w:val="FF0000"/>
          <w:szCs w:val="24"/>
        </w:rPr>
        <w:t>2026 Feb.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Drone-based sputum transport for TB diagnosis in remote communities.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Kamble B(1), Ganji V(2), Nigam K(3), Aggarwal S(3), Potukuchi G(1), Kundapur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R(1), Panda M(1), Agarwal N(1), Bhatia V(4)(5).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(1)Departments of Community and Family Medicine, All India Institute of Medical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Sciences (AIIMS), Bibinagar,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(2)Department of Physiology, All India Institute of Medical Sciences (AIIMS),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Bibinagar,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(3)ICMR i-DRONE, Division of Descriptive Research, Indian Council of Medical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Research-Hq, New Delhi,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(4)Department of CFM, AIIMS, Bhubaneswar, Odisha.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(5)All India Institute of Medical Sciences, Bibinagar,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TB remains a major public health concern in India where diagnostic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delays persist. This study assessed the impact of drone-based sputum transport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on turnaround time (TAT) and access to TB care in Telangana's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Yadadri-Bhuvanagiri district.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: A quasi-experimental mixed-methods study was conducted under the Indian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Council of Medical Research's i-DRONE initiative. Intervention included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pre-drone phase (ground transport of samples) and drone phase (drone-based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transport of samples). Outcomes: TAT, patient and diagnostic delay,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out-of-pocket expenditure (OOPE). Quantitative data were analysed using Jamovi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MS Excel; qualitative insights were gathered from open-ended remarks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observations made during the field.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 total of 840 individuals (206 in the pre-drone phase and 634 in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drone phase) were enrolled. The median TAT reduced from 15 days (interquartile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range [IQR]: 10-20) in the pre-drone phase to 5 days (IQR: 2-9) in the drone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phase, and the mean (standard deviation) TAT dropped from 16.6 days (18.1)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6.9 days (8.3) (P &lt; 0.001). The mean OOPE declined from INR 9,451 (</w:t>
      </w:r>
      <w:r w:rsidRPr="00A91F69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USD 113.4)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to INR 90.9 (</w:t>
      </w:r>
      <w:r w:rsidRPr="00A91F69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USD 1.0). Patients reported travel difficulties, loss of daily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wages, and stigma as reasons for delaying care.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Significant reduction in the TAT and improved access to TB diagnosis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 rural and remote Indian settings support the feasibility of scaling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drone-based logistics within national TB elimination efforts.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10.5588/ijtldopen.25.0484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PMC12991481</w:t>
      </w:r>
    </w:p>
    <w:p w:rsidR="00A91F69" w:rsidRPr="00A91F69" w:rsidRDefault="00F24359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41847677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F24359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A91F69" w:rsidRPr="00F24359">
        <w:rPr>
          <w:rFonts w:ascii="宋体" w:eastAsia="宋体" w:hAnsi="宋体" w:cs="宋体"/>
          <w:b/>
          <w:color w:val="FF0000"/>
          <w:szCs w:val="24"/>
        </w:rPr>
        <w:t>. IJTLD Open. 2026 Feb 11;3(2):65-69. doi: 10.5588/</w:t>
      </w:r>
      <w:r w:rsidR="00F24359" w:rsidRPr="00F24359">
        <w:rPr>
          <w:rFonts w:ascii="宋体" w:eastAsia="宋体" w:hAnsi="宋体" w:cs="宋体"/>
          <w:b/>
          <w:color w:val="FF0000"/>
          <w:szCs w:val="24"/>
        </w:rPr>
        <w:t xml:space="preserve">ijtldopen.25.0550. eCollection </w:t>
      </w:r>
      <w:r w:rsidR="00A91F69" w:rsidRPr="00F24359">
        <w:rPr>
          <w:rFonts w:ascii="宋体" w:eastAsia="宋体" w:hAnsi="宋体" w:cs="宋体"/>
          <w:b/>
          <w:color w:val="FF0000"/>
          <w:szCs w:val="24"/>
        </w:rPr>
        <w:t>2026 Feb.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 eureka moment - using coalface data for discovery on TB disease and financial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relief.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Watts K(1)(2), Dale K(1)(3), Denholm JT(1)(4).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(1)Victorian Tuberculosis Program, Royal Melbourne Hospital, Melbourne,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(2)Department of Social Work, University of Melbourne, Melbourne, Australia.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(3)Public Health, Department of Health, Victoria, Australia.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Diseases, University of Melbourne, Melbourne,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Although Australia maintains a low incidence of TB, elimination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remains elusive. To support program delivery and evaluation, intervention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fidelity, trends and patterns in the provision of financial relief were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explored. Insights for practitioners and funders inform decision-making.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Data and process mining approaches were used to explore the dispersal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of vouchers and small grants processed through the Victorian Tuberculosis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Program. Data sources identified, curated, and analysed included financial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relief dispersal records and public health documentation (sociodemographic, TB,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health care access characteristics). Queries and analysis were shaped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through practitioner consultation.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: Of 3,811 TB events, 15% received financial relief during treatment.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Relief recipients were younger, more often male, and more likely to have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pulmonary disease and cavitation. Twice as likely to be part of whole genome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sequencing-defined transmission clusters, recipients also experienced more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treatment interruptions. Practitioner insights revealed that financial relief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functioned as a response to hardship and as an enabler or incentive to support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engagement with care.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The observed patterns and trends suggest an intersection between 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vulnerability and financial relief. Low-incidence, high-income settings likely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benefit from financial relief to mitigate structural inequities. Further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research should detail the nature of financial hardship, co-occurring indicators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of TB, and their proximity to TB care outcomes.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10.5588/ijtldopen.25.0550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PMC12991732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41847676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F24359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A91F69" w:rsidRPr="00F24359">
        <w:rPr>
          <w:rFonts w:ascii="宋体" w:eastAsia="宋体" w:hAnsi="宋体" w:cs="宋体"/>
          <w:b/>
          <w:color w:val="FF0000"/>
          <w:szCs w:val="24"/>
        </w:rPr>
        <w:t xml:space="preserve">. IJTLD Open. 2026 Feb 11;3(2):111-113. doi: 10.5588/ijtldopen.25.0624. </w:t>
      </w:r>
    </w:p>
    <w:p w:rsidR="00A91F69" w:rsidRPr="00F24359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F24359">
        <w:rPr>
          <w:rFonts w:ascii="宋体" w:eastAsia="宋体" w:hAnsi="宋体" w:cs="宋体"/>
          <w:b/>
          <w:color w:val="FF0000"/>
          <w:szCs w:val="24"/>
        </w:rPr>
        <w:t>eCollection 2026 Feb.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Enhancing collaboration between national TB programmes and researchers.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Dall'Olio L(1), de Colombani P(1), Servello J(1), Gargioni G(1), Duarte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R(2)(3)(4), Raviglione M(1).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(1)Centre for Multidisciplinary Research in Health Science (MACH), Universita'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di Milano, Milan, Italy.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(2)EPIUnit ITR, Instituto de Saúde Pública da Universidade do Porto,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Universidade do Porto, Porto, Portugal.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(3)Instituto de Ciências Biomédicas Abel Salazar, Universidade do Porto, Porto,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Portugal.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(4)Centro de Saúde Pública Doutor Gonçalves Ferreira, Instituto Nacional de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Saúde Doutor Ricardo Jorge, INSA Porto, Porto, Portugal.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10.5588/ijtldopen.25.0624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PMC12991753</w:t>
      </w:r>
    </w:p>
    <w:p w:rsidR="00A91F69" w:rsidRPr="00A91F69" w:rsidRDefault="00F24359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41847674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F24359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A91F69" w:rsidRPr="00F24359">
        <w:rPr>
          <w:rFonts w:ascii="宋体" w:eastAsia="宋体" w:hAnsi="宋体" w:cs="宋体"/>
          <w:b/>
          <w:color w:val="FF0000"/>
          <w:szCs w:val="24"/>
        </w:rPr>
        <w:t xml:space="preserve">. IJTLD Open. 2026 Feb 11;3(2):108-110. doi: 10.5588/ijtldopen.25.0494. </w:t>
      </w:r>
    </w:p>
    <w:p w:rsidR="00A91F69" w:rsidRPr="00F24359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F24359">
        <w:rPr>
          <w:rFonts w:ascii="宋体" w:eastAsia="宋体" w:hAnsi="宋体" w:cs="宋体"/>
          <w:b/>
          <w:color w:val="FF0000"/>
          <w:szCs w:val="24"/>
        </w:rPr>
        <w:t>eCollection 2026 Feb.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Sustained outcomes 3 years after all-oral 9-month regimen for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rifampicin-resistant TB.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Nguyen TMP(1)(2)(3), Le THM(1), Merle CSC(4), Guglielmetti L(5), Nguyen NL(6),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Dinh VL(1), Nguyen BH(1)(7), Hoang TTT(1), Nguyen VN(8), Callens S(2), Decroo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T(3).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(1)National Lung Hospital, Hanoi, Vietnam.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 and Infectious Diseases, Ghent University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Hospital, Ghent, Belgium.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(3)Institute of Tropical Medicine Antwerp, Antwerp, Belgium.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(4)The Special Programme for Research and Training in Tropical Diseases (TDR),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World Health Organization, Geneva, Switzerland.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(5)Department of Infectious, Tropical Diseases and Microbiology, IRCCS Sacro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Cuore Don Calabria Hospital, Verona, Italy.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(6)Global Programme on Tuberculosis and Lung Health, World Health Organization,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Geneva, Switzerland.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(7)Hanoi Medical University, Hanoi, Vietnam.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(8)Vietnam National University Ha Noi, University of Medicine and Pharmacy,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Hanoi, Vietnam.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10.5588/ijtldopen.25.0494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PMC12991738</w:t>
      </w:r>
    </w:p>
    <w:p w:rsidR="00A91F69" w:rsidRPr="00A91F69" w:rsidRDefault="00F24359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41847673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F24359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A91F69" w:rsidRPr="00F24359">
        <w:rPr>
          <w:rFonts w:ascii="宋体" w:eastAsia="宋体" w:hAnsi="宋体" w:cs="宋体"/>
          <w:b/>
          <w:color w:val="FF0000"/>
          <w:szCs w:val="24"/>
        </w:rPr>
        <w:t>. IJTLD Open. 2026 Feb 11;3(2):77-83. doi: 10.5588/</w:t>
      </w:r>
      <w:r w:rsidR="00F24359" w:rsidRPr="00F24359">
        <w:rPr>
          <w:rFonts w:ascii="宋体" w:eastAsia="宋体" w:hAnsi="宋体" w:cs="宋体"/>
          <w:b/>
          <w:color w:val="FF0000"/>
          <w:szCs w:val="24"/>
        </w:rPr>
        <w:t xml:space="preserve">ijtldopen.25.0467. eCollection </w:t>
      </w:r>
      <w:r w:rsidR="00A91F69" w:rsidRPr="00F24359">
        <w:rPr>
          <w:rFonts w:ascii="宋体" w:eastAsia="宋体" w:hAnsi="宋体" w:cs="宋体"/>
          <w:b/>
          <w:color w:val="FF0000"/>
          <w:szCs w:val="24"/>
        </w:rPr>
        <w:t>2026 Feb.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Pharmacokinetic modelling as a tool to assess TB treatment adherence: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application to the REMEMBER study.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Abdelgawad N(1), Chirehwa M(1), McIlleron H(1), Kanyama C(2), Mwelase N(3),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Naidoo A(4)(5), Kumwenda J(6), Nyirenda M(6), Samaneka WP(7), Lama JR(8), Mohapi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L(9), Mave V(10)(11), Veloso VG(12), Valencia J(8), Gupta A(13), Hosseinipour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MC(2)(14), Scarsi K(15), Denti P(1).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(1)Division of Clinical Pharmacology, Department of Medicine, University of Cape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(2)University of North Carolina Project-Malawi, Kamuzu Central Hospital,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Lilongwe, Malawi.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(3)Clinical HIV Research Unit, University of Witwatersrand, Johannesburg, South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(4)Center for the AIDS Program of Research in South Africa (CAPRISA), University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of KwaZulu-Natal Nelson R. Mandela School of Medicine, Durban, South Africa.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(5)Centre for the AIDS Programme of Research in South Africa (CAPRISA), South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African Medical Research Council (SAMRC)-CAPRISA-TB-HIV Pathogenesis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Treatment Research Unit, University of KwaZulu-Natal Nelson R. Mandela School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Medicine, Durban, South Africa.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(6)Johns Hopkins Research Project-Kamuzu University of Health Sciences,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Blantyre, Malawi.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(7)University of Zimbabwe Clinical Trials Research Centre, Harare, Zimbabwe.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(8)Asociación Civil Impacta Salud y Educación, Lima, Peru.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(9)Perinatal HIV Research Unit (PHRU), University of the Witwatersrand,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Johannesburg, South Africa.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(10)Byramjee-Jeejeebhoy Government Medical College-Johns Hopkins University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Clinical Research Site, Pune,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(11)Center for Infectious Diseases in India, Johns Hopkins India, Pune,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(12)Fundação Oswaldo Cruz, Instituto Nacional de Infectologia Evandro Chagas,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Rio de Janeiro, Brazil.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(13)John Hopkins University School of Medicine, Baltimore, MD,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(14)University of North Carolina School of Medicine, Chapel Hill, NC,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(15)Department of Pharmacy Practice and Science, College of Pharmacy, University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of Nebraska Medical Center, Omaha, NE,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REMEMBER (A5274) study found that the four-drug TB preventive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regimen did not reduce mortality compared to isoniazid-only, raising adherence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concerns. Using drug measurements and pharmacometrics, we assessed adherence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four-drug arm by comparing participants who developed TB (cases) to those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who did not (controls).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Using a 1:4 matched case-control design, we analysed stored blood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samples at weeks 2, 4, and 8 since treatment start. Rifampicin and pyrazinamide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were measured, and adherence was assessed using two thresholds: i) lower limit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of quantification (LLOQ) and ii) personalised thresholds derived from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pharmacokinetic simulations. Population pharmacokinetic models and Monte Carlo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simulations were used to predict individualised thresholds assuming 100%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adherence. Conditional logistic regression compared non-adherence between cases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and controls.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Among 28 cases and 112 controls, the proportion of samples &lt;LLOQ was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52% (cases) versus 45% (controls) for rifampicin and 20% (cases) versus 14%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(controls) for pyrazinamide. Non-adherence was significantly higher in cases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compared to controls for two pyrazinamide metrics: the week 4 LLOQ (P = 0.050)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and the week 2 2.5th percentile personalised threshold (P = 0.023).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Poor adherence may have contributed to TB incidence in REMEMBER.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While not definitive, personalised thresholds from model-based simulations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remain useful for adherence assessment.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10.5588/ijtldopen.25.0467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>PMCID: PMC12991563</w:t>
      </w:r>
    </w:p>
    <w:p w:rsidR="00A91F69" w:rsidRPr="00A91F69" w:rsidRDefault="00F24359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41847672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F24359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A91F69" w:rsidRPr="00F24359">
        <w:rPr>
          <w:rFonts w:ascii="宋体" w:eastAsia="宋体" w:hAnsi="宋体" w:cs="宋体"/>
          <w:b/>
          <w:color w:val="FF0000"/>
          <w:szCs w:val="24"/>
        </w:rPr>
        <w:t xml:space="preserve">. Public Health Action. 2026 Mar 6;16(1):8-14. doi: 10.5588/pha.25.0041. </w:t>
      </w:r>
    </w:p>
    <w:p w:rsidR="00A91F69" w:rsidRPr="00F24359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F24359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Barriers and enablers of TB infection screening and treatment programme for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recent migrants in East London.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O'Brien K(1), Ikram S(2), Burman M(3)(4), Rahman A(5), Patel P(6), Dart S(7),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Trathen D(2), Zenner D(8)(9), Malhotra AM(7)(10), Kunst H(4)(8)(9).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(1)Barts and The London School of Medicine and Dentistry, Queen Mary University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of London, London, UK.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(2)NHS North East London ICB, London, UK.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(3)Homerton Healthcare NHS Foundation Trust, Respiratory Medicine, London, UK.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(4)Queen Mary University of London Faculty of Medicine and Dentistry, Blizard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Institute, London, UK.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(5)Barking, Havering and Redbridge NHS Trust, Romford, UK.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(6)Community Pharmacy, Community Pharmacy England, North East London, UK.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(7)Barts Health NHS Trust, Respiratory Medicine, London, UK.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(8)Queen Mary University of London Wolfson Institute of Population Health,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Global Public Health Unit, London, UK.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(9)Queen Mary and Barts Health Tuberculosis Centre, Faculty of Medicine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Dentistry, Queen Mary University of London, London, UK.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(10)Clinical Sciences Department, Liverpool School of Tropical Medicine,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Liverpool, UK.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The majority of active TB cases in low-burden, high-income settings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arise from reactivation of TB infection (TBI). The London Borough of Newham, UK,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piloted a novel screening and treatment TBI programme for recent migrants. This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was situated entirely within primary care.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OBJECTIVE AND DESIGN: T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his study aims to highlight key enablers and barriers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delivering a TBI programme in primary care. Views of health care professionals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relevant stakeholders were sought through questionnaires and semi-structured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interviews.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Perspectives from 43 health care professionals are included.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perceived 'good relationship' between patients and health care professionals was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most commonly cited enablers across groups, followed by education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training of service providers. Physicians reported time constraints as a common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barrier, whereas pharmacists were more likely to identify low levels of patient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knowledge surrounding TBI as a barrier to engagement. Enablers identified by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stakeholders included effective communication between stakeholders and training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service providers. Aggregate data collection and monitoring was considered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significant enabler, as was patient education by health care professionals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novel educational tools.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Community-based TBI programmes can be successful. Key enablers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include TBI-specific training with communities and amongst health care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professionals, collaboration between health care professionals and stakeholders,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and aggregate data monitoring.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10.5588/pha.25.0041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PMC12991479</w:t>
      </w:r>
    </w:p>
    <w:p w:rsidR="00A91F69" w:rsidRPr="00A91F69" w:rsidRDefault="00F24359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41847585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F24359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A91F69" w:rsidRPr="00F24359">
        <w:rPr>
          <w:rFonts w:ascii="宋体" w:eastAsia="宋体" w:hAnsi="宋体" w:cs="宋体"/>
          <w:b/>
          <w:color w:val="FF0000"/>
          <w:szCs w:val="24"/>
        </w:rPr>
        <w:t xml:space="preserve">. Public Health Action. 2026 Mar 6;16(1):54-58. doi: 10.5588/pha.25.0054. </w:t>
      </w:r>
    </w:p>
    <w:p w:rsidR="00A91F69" w:rsidRPr="00F24359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F24359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The return on investment of TB contact tracing in New York City.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Goldwater J(1), Harris Y(1), Neustrom K(2), Trieu L(2), Chuck C(2), Gao L(2).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(1)Laurel Health Advisors, Washington, DC,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(2)New York City Department of Health and Mental Hygiene, New York, NY,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SETTING: I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 2013, the New York City Health Department analysed its TB contact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tracing programme. Despite long-term declines, TB remained a persistent public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health issue in New York City, necessitating continued investment in prevention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The aim was to evaluate the financial and public health impact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TB contact tracing programme by conducting a return-on-investment (ROI)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DESIGN: T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he study measured programme costs - including personnel, diagnostics,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follow-up care - against projected savings from averted TB cases.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sensitivity analysis was conducted to assess the impact of varying progression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rates from TB infection (TBI) to active TB.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programme identified 3,250 contacts and prevented 64 potential 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cases through early detection and TBI treatment. This resulted in a 95.13% ROI,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meaning that for every dollar invested, nearly another dollar was saved. The ROI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increased under assumptions of higher TBI progression rates, reinforcing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programme's cost-effectiveness.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Contact tracing plays a critical role in TB control, especially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urban areas with higher incidence. The evaluation supports sustained investment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 public health infrastructure and demonstrates that the model can be applied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 other infectious disease programmes for targeted prevention and early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intervention.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10.5588/pha.25.0054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PMC12991683</w:t>
      </w:r>
    </w:p>
    <w:p w:rsidR="00A91F69" w:rsidRPr="00A91F69" w:rsidRDefault="00F24359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41847584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F24359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A91F69" w:rsidRPr="00F24359">
        <w:rPr>
          <w:rFonts w:ascii="宋体" w:eastAsia="宋体" w:hAnsi="宋体" w:cs="宋体"/>
          <w:b/>
          <w:color w:val="FF0000"/>
          <w:szCs w:val="24"/>
        </w:rPr>
        <w:t xml:space="preserve">. Public Health Action. 2026 Mar 6;16(1):1-2. doi: 10.5588/pha.26.0007. </w:t>
      </w:r>
    </w:p>
    <w:p w:rsidR="00A91F69" w:rsidRPr="00F24359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F24359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Strengthening operational research to complement Global Fund grants for HIV, 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and malaria in Sierra Leone.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Kenneh S(1), Kamau EM(2), Thorson A(2), Halleux C(2), Ameh G(3).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(1)Ministry of Health, Freetown, Sierra Leone.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(2)UNICEF, UNDP, World Bank, WHO Special Programme for Research and Training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Tropical Diseases (TDR), Geneva, Switzerland.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(3)World Health Organization Country Office, Freetown, Sierra Leone.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This issue of Public Health Action (PHA) includes the first of a series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articles that provide evidence-based answers to questions raised by health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workers on addressing HIV, TB and malaria on the frontlines in Sierra Leone.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research was conducted as part of a SORT IT course, which is a partnership-based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initiative led by TDR and implemented with various partners. SORT IT aims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make countries 'data rich, information rich and action rich' to improve health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care delivery and outcomes. The course in Sierra Leone brought together 19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institutions to foster global engagement, partnerships and communities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practice, and highlighted the convening power of SORT IT towards galvanizing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research capacity strengthening at the country level.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10.5588/pha.26.0007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PMC12991651</w:t>
      </w:r>
    </w:p>
    <w:p w:rsidR="00A91F69" w:rsidRPr="00A91F69" w:rsidRDefault="00F24359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41847582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F24359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A91F69" w:rsidRPr="00F24359">
        <w:rPr>
          <w:rFonts w:ascii="宋体" w:eastAsia="宋体" w:hAnsi="宋体" w:cs="宋体"/>
          <w:b/>
          <w:color w:val="FF0000"/>
          <w:szCs w:val="24"/>
        </w:rPr>
        <w:t xml:space="preserve">. Public Health Action. 2026 Mar 6;16(1):63-68. doi: 10.5588/pha.25.0032. </w:t>
      </w:r>
    </w:p>
    <w:p w:rsidR="00A91F69" w:rsidRPr="00F24359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F24359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Diabetes mellitus, TB, and HIV multi-morbidities among adults in Uganda.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Akumu JE(1), Sekaggya-Wiltshire C(1), Babirye S(2), Musaazi J(1), Kukundakwe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PE(1), Okiira C(3), Mutebi E(4), Nabadda S(3), Namuwenge P(5), Sendagire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H(3)(6).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(1)Research, Infectious Diseases Institute, Kampala, Uganda.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(2)Infectious Diseases Research Collaboration, Kampala, Uganda.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(3)Ministry of Health, Uganda National Health Laboratories Services, Kampala,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(4)Makerere University, School of Medicine, Kampala, Uganda.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(5)Ministry of Health, AIDS Control Program, Kampala, Uganda.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(6)Department of Microbiology, Makerere University, Kampala, Uganda.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Antiretroviral therapy has extended HIV patient survival, increasing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non-communicable disease prevalence like diabetes mellitus. Strong links exist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between HIV, TB, and diabetes. This study examined diabetes prevalence among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adults with TB and HIV, or co-infection in Uganda.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 xml:space="preserve">DESIGN: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Cross-sectional study conducted between August 2021 and January 2022 at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 xml:space="preserve">three urban hospitals in Kampala, Uganda. Participants aged ≥18 years receiving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HIV and/or TB treatment for at least 6 months were enrolled. Diabetes screening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was performed using random blood glucose and haemoglobin A1C measurements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according to American Diabetes Association guidelines.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Among 924 participants, 832 (90.0%) had HIV only, 50 (5.4%) had 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only, and 42 (4.6%) had both conditions. Overall diabetes prevalence was 4.1%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HIV patients, 7.6% in TB patients, and 14.3% in TB-HIV co-infected patients.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 xml:space="preserve">Diabetes was significantly more prevalent among older patients (≥36 years)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across all disease categories and among males with HIV infection compared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females (6.8% vs. 3.0%, P = 0.011). Among TB patients, central obesity was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associated with higher diabetes prevalence (33.3% vs. 4.2%, P = 0.007).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study reveals elevated diabetes prevalence among patients with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TB-HIV co-infection, emphasising the need for integrated screening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management strategies addressing these interconnected conditions in Uganda.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10.5588/pha.25.0032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PMC12991685</w:t>
      </w:r>
    </w:p>
    <w:p w:rsidR="00A91F69" w:rsidRPr="00A91F69" w:rsidRDefault="00F24359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41847581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F24359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A91F69" w:rsidRPr="00F24359">
        <w:rPr>
          <w:rFonts w:ascii="宋体" w:eastAsia="宋体" w:hAnsi="宋体" w:cs="宋体"/>
          <w:b/>
          <w:color w:val="FF0000"/>
          <w:szCs w:val="24"/>
        </w:rPr>
        <w:t xml:space="preserve">. Public Health Action. 2026 Mar 6;16(1):28-34. doi: 10.5588/pha.25.0056. </w:t>
      </w:r>
    </w:p>
    <w:p w:rsidR="00A91F69" w:rsidRPr="00F24359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F24359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Evaluating treatment outcomes stratified by regimen among drug-resistant 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>patients in Sierra Leone.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Koroma JA(1), Fofanah BD(2), Nair D(3), Kamau EM(4), Kamara IF(2), Sesay MA(1),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Turay IS(1), Sesay N(1), Kanu F(1), Lahai WK(1), Kanu JS(1), Koroma AT(1),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Fornah F(1), Seisay AL(1), Bailor SS(1), Harding R(1), Emezue S(1), Tefera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GB(5), Ameh G(2), Mazzi M(2), Lakoh S(1), Mahmoud M(1).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(1)Ministry of Health, Freetown, Sierra Leone.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(2)World Health Organization Country Office, Freetown, Sierra Leone.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(3)Independent Researcher, Scottsdale, AZ,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(4)UNICEF, UNDP, World Bank, WHO Special Programme for Research and Training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Tropical Diseases (TDR), Geneva, Switzerland.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(5)Partners in Health, Koidu, Sierra Leone.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SETTING: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Sierra Leone has a high burden of drug-resistant TB (DR-TB), managed at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three treatment centres.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To compare treatment success between BPaL (bedaquiline, pretomanid,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linezolid)/BPaLM (bedaquiline, pretomanid, linezolid, and moxifloxacin)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standardised short and the individualised long regimens among DR-TB patients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and identify predictors of unsuccessful outcomes.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Retrospective cohort study utilising routinely collected national DR-TB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data from January 2022 to December 2024.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Among 598 DR-TB patients registered from 2022 to 2024, 571 with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complete outcomes were analysed. Overall treatment success was 80.2%, highest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with BPaL/BPaLM (87.1%) compared with the standardised short (78.8%)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individualised long regimens (70.4%). Adjusted analyses showed BPaL/BPaLM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remained strongly associated with higher success than the individualised long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(adjusted risk ratio [aRR] 2.89; 95% confidence interval [CI] 1.80-4.64)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standardised short regimens (aRR 1.46; 95% CI 1.04-2.05). HIV co-infection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underweight body mass index independently predicted poor outcomes. Findings were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consistent across propensity-weighted and sensitivity analyses.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Under routine programmatic conditions in Sierra Leone, BPaL/BPaLM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achieved higher treatment success than standardised short or individualised long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regimens. However, HIV co-infection and undernutrition predicted poorer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outcomes, underscoring the need for integrated nutritional support, expanded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drug-susceptibility testing, and strengthened TB/HIV services.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10.5588/pha.25.0056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PMC12991776</w:t>
      </w:r>
    </w:p>
    <w:p w:rsidR="00A91F69" w:rsidRPr="00A91F69" w:rsidRDefault="00F24359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41847580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F24359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94</w:t>
      </w:r>
      <w:r w:rsidR="00A91F69" w:rsidRPr="00F24359">
        <w:rPr>
          <w:rFonts w:ascii="宋体" w:eastAsia="宋体" w:hAnsi="宋体" w:cs="宋体"/>
          <w:b/>
          <w:color w:val="FF0000"/>
          <w:szCs w:val="24"/>
        </w:rPr>
        <w:t xml:space="preserve">. Public Health Action. 2026 Mar 6;16(1):59-62. doi: 10.5588/pha.26.0002. </w:t>
      </w:r>
    </w:p>
    <w:p w:rsidR="00A91F69" w:rsidRPr="00F24359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F24359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Enhancing TB case detection: a case study of Kenya's Global Fund-supported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public-private mix.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Pola R(1), Mugambi-Nyaboga LN(2), Mwirigi N(3), Otieno A(1), Kathure I(3),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Mukiri N(3), Kipkelwon S(1), Maina A(4), Warugongo P(3), Okoth C(1), Mwamsidu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C(5), Kiptai T(5), Munene A(5), Mungai J(5), Chakaya J(1), Wandwalo E(6), Yassin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MA(6), Ulo B(5).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(1)Public Health and Research Unit, Respiratory Society of Kenya, Nairobi,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Kenya.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(2)Center for Health Solutions, Nairobi, Kenya.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(3)National TB Program, Ministry of Health, Nairobi, Kenya.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(4)County Government of Kiambu Department of Health, Kiambu, Kenya.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(5)Amref Health Africa, Nairobi, Kenya.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(6)The Global Fund to Fight Against HIV, TB and Malaria, Geneva, Switzerland.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Kenya, a high-TB-burden country, is among eight WHO-priority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countries for public-private mix (PPM) initiatives to engage all health care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providers in TB prevention and care.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To describe Kenya's experience implementing a Global Fund-supported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PPM intervention and its contribution to TB case finding.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DESIGN: A descriptive case study using programmatic data from a Global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Fund-supported PPM project implemented in nine counties in Kenya.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Of 2,027 mapped facilities, 1,405 signed Memoranda of Understanding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1,269 reported TB services. Of 4.3 million people screened, 260,922 (6%) were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identified as presumptive TB, of whom 108,723 (42%) were investigated. Overall,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14,026 individuals were diagnosed with TB (64% bacteriologically confirmed),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99% initiated on treatment. Level II facilities contributed 45% of notifications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(7 per facility), while Level V facilities (only 4) reported the highest average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yield (130 per facility). All counties recorded increased TB notifications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during implementation, followed by a decline in Quarter 3, 2024.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Engaging private sector providers significantly enhanced TB case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detection. Kenya's PPM experience highlights the engagement choices that need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be made among levels of the health care system for scaling and sustaining PPM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models in resource-constrained settings.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10.5588/pha.26.0002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PMC12991482</w:t>
      </w:r>
    </w:p>
    <w:p w:rsidR="00A91F69" w:rsidRPr="00A91F69" w:rsidRDefault="00F24359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lastRenderedPageBreak/>
        <w:t>PMID: 41847578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F24359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A91F69" w:rsidRPr="00F24359">
        <w:rPr>
          <w:rFonts w:ascii="宋体" w:eastAsia="宋体" w:hAnsi="宋体" w:cs="宋体"/>
          <w:b/>
          <w:color w:val="FF0000"/>
          <w:szCs w:val="24"/>
        </w:rPr>
        <w:t xml:space="preserve">. Public Health Action. 2026 Mar 6;16(1):47-53. doi: 10.5588/pha.25.0044. </w:t>
      </w:r>
    </w:p>
    <w:p w:rsidR="00A91F69" w:rsidRPr="00F24359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F24359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Does active case finding detect TB early in programme settings? A national-level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study in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Shewade HD(1), Kiran Pradeep S(1), Ravichandran P(1), Kiruthika G(1), Shah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AN(2), Vadera B(2), Roddawar V(3), Mattoo SK(4), Iyer S(5), Tumu D(5), Chowdhury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A(5), Devika S(1), Chadwick J(1), Vaidya RR(6), Singh P(7), Panda SK(5), Baig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MA(5), Suma KV(5), Suleka M(1), Digal AK(1), Banerjee D(1), Prasanna ML(1),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Waghela DY(1), Krishnaraj A(1), Kashyap P(1), Parmar JS(1), Mishra CK(1), Das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S(1), Kumar A(1), Kumar A(1), Yadav S(1), Chetry S(1), Kumar A(1), Pathak M(1),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Singh S(1), Tabrez S(1), Mehra P(1), Ramesh S(1), Bishnu B(5), Mahesh G(5),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Rajesham A(8), Mishra BK(9), Chandra Tripathi U(5), Khayyam KU(10), Rade K(5),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Rao R(4), Murhekar MV(1).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(1)ICMR National Institute of Epidemiology (ICMR-NIE), Chennai,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(2)USAID India, New Delhi,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(3)John Snow India Private Limited, New Delhi,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(4)Central TB Division, Ministry of Health and Family Welfare, New Delhi,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(5)Office of the World Health Organization Representative to India, New Delhi,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(6)State TB Cell, Government of Gujarat, Ahmedabad,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(7)State TB Cell, Government of Uttarakhand, Dehradun,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(8)State TB Cell, Government of Telangana, Hyderabad,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(9)State TB Cell, Government of Bihar, Patna,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(10)National Institute of Tuberculosis and Respiratory Diseases, Government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India, New Delhi,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SETTING: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Since 2017, India's TB programme is implementing active case finding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(ACF) in high-risk populations in all districts. Symptom screening followed by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confirmatory testing was the ACF algorithm.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To determine differences in pre-treatment delays and severe illness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at diagnosis between ACF- and passive case finding (PCF)-detected adults with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drug-sensitive pulmonary TB in high-risk populations.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Cross-sectional analytical study from 28 randomly sampled districts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across India (2023). Post-triaging, severe illness was defined as presence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very severe undernutrition, respiratory insufficiency, or poor performance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status.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Of 790 enrolled, 426 were ACF-detected and 364 PCF-detected.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ACF-detected adults were significantly older (mean 47.1 year vs 43.9 year),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lived farther from diagnosis facilities (median 8 km vs 6 km), had lower formal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education exposure (52% vs 37% with no formal education), lower household income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</w:t>
      </w:r>
      <w:r w:rsidRPr="00A91F69">
        <w:rPr>
          <w:rFonts w:ascii="Times New Roman" w:eastAsia="宋体" w:hAnsi="Times New Roman" w:cs="Times New Roman"/>
          <w:color w:val="000000" w:themeColor="text1"/>
          <w:szCs w:val="24"/>
        </w:rPr>
        <w:t>₹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20,000 vs </w:t>
      </w:r>
      <w:r w:rsidRPr="00A91F69">
        <w:rPr>
          <w:rFonts w:ascii="Times New Roman" w:eastAsia="宋体" w:hAnsi="Times New Roman" w:cs="Times New Roman"/>
          <w:color w:val="000000" w:themeColor="text1"/>
          <w:szCs w:val="24"/>
        </w:rPr>
        <w:t>₹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24,000 annual per capita), and experienced fewer health care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provider visits (median 1 vs 2). Pre-treatment delay from symptom onset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treatment initiation (median 46 days in both groups) and burden of severe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illness (39% vs 34%, P = 0.180) were similar.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Though ACF linked the vulnerable to care and reduced health care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provider visits, this did not translate into early detection. High burden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severe illness at diagnosis is a concern.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10.5588/pha.25.0044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PMC12991517</w:t>
      </w:r>
    </w:p>
    <w:p w:rsidR="00A91F69" w:rsidRPr="00A91F69" w:rsidRDefault="00F24359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41847577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F24359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A91F69" w:rsidRPr="00F24359">
        <w:rPr>
          <w:rFonts w:ascii="宋体" w:eastAsia="宋体" w:hAnsi="宋体" w:cs="宋体"/>
          <w:b/>
          <w:color w:val="FF0000"/>
          <w:szCs w:val="24"/>
        </w:rPr>
        <w:t xml:space="preserve">. Public Health Action. 2026 Mar 6;16(1):22-27. doi: 10.5588/pha.25.0046. </w:t>
      </w:r>
    </w:p>
    <w:p w:rsidR="00A91F69" w:rsidRPr="00F24359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F24359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High levels of unfavourable treatment outcomes in children with drug-sensitive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TB in Sierra Leone.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Sesay N(1), Kamara IF(2), Kumar AMV(3)(4), Thekkur P(3), Alwani AA(3), Fofanah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BD(2), Kamara ARY(5), Bah A(1), Farma-Grant L(6), Sesay MA(5), Lahai WK(5),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Koroma JA(7), Tengbe SM(1), Kanu F(5), Ameh G(2), Kanneh SM(5), Zachariah R(8),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Mahmoud M(7).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(1)Government of Sierra Leone, Ministry of Health, University of Sierra Leone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Teaching Hospital Complex, Ola During Children's Hospital, Freetown, Sierra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Leone.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(2)World Health Organization Country Office, Freetown, Sierra Leone.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(3)Centre for Operational Research, International Union Against Tuberculosis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Lung Disease, Paris, France.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(4)Yenepoya Medical College, Yenepoya (Deemed to be University), Mangaluru,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(5)Government of Sierra Leone, Ministry of Health, Freetown, Sierra Leone.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(6)Government of Sierra Leone, Ministry of Health, Directorate of National Child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Health Programme, Ministry of Health, Freetown, Sierra Leone.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(7)Government of Sierra Leone, Ministry of Health, Directorate of National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Leprosy and Tuberculosis Programme, Ministry of Health, Freetown, Sierra Leone.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(8)UNICEF, UNDP, World Bank, WHO Special Programme for Research and Training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Tropical Diseases (TDR), Geneva, Switzerland.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SETTING: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Ola During Children's Hospital, a tertiary-level paediatric facility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affiliated with a university and located in Freetown, Sierra Leone. No published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studies from Sierra Leone have evaluated treatment outcomes in children (&lt;15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years) with drug-sensitive TB (DS-TB).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To assess compliance with national TB treatment guidelines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evaluate treatment outcomes among children with DS-TB.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A non-concurrent cohort study, utilising routinely collected secondary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patient data from TB treatment master cards. Poisson regression was done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calculate adjusted relative risks (aRR).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Of 689 children, 95% received treatment regimens compliant with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national guidelines. However, only 32% achieved favourable outcomes, while 68%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had unfavourable outcomes (7% death, 30% loss to follow-up, 31% not evaluated).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HIV co-infection (aRR = 1.2) and HIV-unknown status (aRR = 1.5), residence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outside urban areas (aRR = 1.3), and extra-pulmonary TB (aRR = 1.2) were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significantly associated with unfavourable outcomes. Children treated in 2023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(aRR = 0.7) and 2024 (aRR = 0.6) had better outcomes than those in 2022.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Despite high compliance with treatment protocols, paediatric 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outcomes were alarmingly unfavourable. Strengthening follow-up systems and data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recording, integrating TB-HIV services, and decentralising care are critical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improving outcomes in this vulnerable population.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10.5588/pha.25.0046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PMC12991600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41847575</w:t>
      </w:r>
    </w:p>
    <w:p w:rsidR="00F24359" w:rsidRDefault="00F2435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F24359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A91F69" w:rsidRPr="00F24359">
        <w:rPr>
          <w:rFonts w:ascii="宋体" w:eastAsia="宋体" w:hAnsi="宋体" w:cs="宋体"/>
          <w:b/>
          <w:color w:val="FF0000"/>
          <w:szCs w:val="24"/>
        </w:rPr>
        <w:t>. Infect Drug Resist. 2026 Mar 12;19:568404. doi: 10</w:t>
      </w:r>
      <w:r w:rsidR="00F24359" w:rsidRPr="00F24359">
        <w:rPr>
          <w:rFonts w:ascii="宋体" w:eastAsia="宋体" w:hAnsi="宋体" w:cs="宋体"/>
          <w:b/>
          <w:color w:val="FF0000"/>
          <w:szCs w:val="24"/>
        </w:rPr>
        <w:t xml:space="preserve">.2147/IDR.S568404. eCollection </w:t>
      </w:r>
      <w:r w:rsidR="00A91F69" w:rsidRPr="00F24359">
        <w:rPr>
          <w:rFonts w:ascii="宋体" w:eastAsia="宋体" w:hAnsi="宋体" w:cs="宋体"/>
          <w:b/>
          <w:color w:val="FF0000"/>
          <w:szCs w:val="24"/>
        </w:rPr>
        <w:t>2026.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Epidemiological Analysis of Tuberculosis in Nakfa District, Eritrea: A 14 Year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Spatiotemporal Study and Implications for TB Control.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Mengistu ST(1), Kesete Y(2), Tesfay M(2), Ghebremeskel GG(1), Abraham S(2),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Hamida ME(3), Achila OO(4).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(1)Clinical Medicine, Nakfa Hospital, Nakfa, Eritrea.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(2)Clinical Laboratory, Nakfa Hospital, Nakfa, Eritrea.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(3)Unit of Microbiology, Orotta College of Medicine and Health sciences, Asmara,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Eritrea.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(4)Unit of Clinical Laboratory Sciences, Orotta College of Medicine and Health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Sciences, Asmara, Eritrea.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global health challenge, with an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estimated 10 million new cases and 1.4 million deaths in 2019. Despite this high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burden, TB management, control, and overall funding continue to be suboptimal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many parts of the world. In this study, we aimed to provide information on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frequency and spatiotemporal distribution of TB in Nakfa, one of the most remote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regions of Eritrea.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 analyzed 2,155 TB cases recorded from 2007 to 2021. Data were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collected from paper-based hospital and registry records at Nakfa Hospital.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Demographic information was analyzed using relevant descriptive statistics,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including mean ± SD and frequencies. Additional analyses included crude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adjusted incidence rates, annual percentage change (APC), and spatiotemporal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distribution of cases. All analyses were conducted using SPSS version 26 for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Windows (SPSS Inc. Chicago, Illinois, USA), Joinpoint Regression Program version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4.9.0, and ArcGIS (ArcMap v 10.7.1; Esri, Redlands, CA, USA).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A total of 2,155 suspected TB cases were reported during the study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period. Of these, 1,839 (85.3%) were negative, 165 (7.7%) were smear-negative,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47 (2.2%) were smear-positive, and 104 (4.8%) were extrapulmonary TB cases.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mean age ± SD was 35.18 ± 17.74 years. Regarding sex, the female-to-male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distribution was 1,213 (56.3%) and 942 (43.7%), respectively. The average annual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incidence rate of TB during the study period (2007-2021) was 55.64 cases per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100,000 inhabitants. Over this period, the crude and age-adjusted incidence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rates (aAR) increased from 2009 (aAR = 57.96) to 2018 (aAR = 91.67). In terms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sex, the incidence of TB was disproportionately higher in females (124.87 per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100,000 vs. 65.13 per 100,000 in males in 2017). Spatiotemporal analysis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revealed that TB was concentrated in areas near Nakfa Hospital.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2435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Our findings suggest that TB incidence in Nakfa district 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relatively stable, but the distribution of the disease is uneven and may be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associated with a lack of TB care services in some subzones. We recommend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greater decentralization of TB care services and increased case-finding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activities to improve the detection and treatment of TB in Nakfa and other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remote areas.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Mengistu et al.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10.2147/IDR.S568404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PMC12990814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41847393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C50F8A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A91F69" w:rsidRPr="00C50F8A">
        <w:rPr>
          <w:rFonts w:ascii="宋体" w:eastAsia="宋体" w:hAnsi="宋体" w:cs="宋体"/>
          <w:b/>
          <w:color w:val="FF0000"/>
          <w:szCs w:val="24"/>
        </w:rPr>
        <w:t xml:space="preserve">. IJTLD Open. 2026 Mar 13;3(3):115-117. doi: 10.5588/ijtldopen.25.0704. </w:t>
      </w:r>
    </w:p>
    <w:p w:rsidR="00A91F69" w:rsidRPr="00C50F8A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C50F8A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Comprehensive care lowers multimorbidity, impairment, disability and absenteeism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 people with TB.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>Mavhunga F(1), Viney K(1), Baddeley A(1), Halleux CM(2), Aslanyan G(2).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(1)Department for HIV, Tuberculosis, Hepatitis and Sexually Transmitted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Infections, World Health Organization, Geneva, Switzerland.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(2)UNICEF/UNDP/World Bank/WHO Special Programme for Research and Training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Tropical Diseases (TDR), World Health Organization, Geneva, Switzerland.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 substantial proportion of TB survivors experience poor health, live with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comorbidities or experience impairments or disability, even when TB 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successfully treated. In this study, implemented in Kenya, Uganda, Zambia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Zimbabwe, this disease burden was addressed through a package of screening,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referral and assessment for functional impairments at the start and end of 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treatment. Reductions in symptoms, harmful behaviours, functional impairments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absenteeism were observed. These promising results demonstrate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importance of early intervention. They could be enhanced by implementing this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package of interventions in other high TB burden settings and by longer-term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follow up.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10.5588/ijtldopen.25.0704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PMC12991480</w:t>
      </w:r>
    </w:p>
    <w:p w:rsidR="00A91F69" w:rsidRPr="00A91F69" w:rsidRDefault="00C50F8A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41847332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C50F8A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A91F69" w:rsidRPr="00C50F8A">
        <w:rPr>
          <w:rFonts w:ascii="宋体" w:eastAsia="宋体" w:hAnsi="宋体" w:cs="宋体"/>
          <w:b/>
          <w:color w:val="FF0000"/>
          <w:szCs w:val="24"/>
        </w:rPr>
        <w:t xml:space="preserve">. IJTLD Open. 2026 Mar 13;3(3):151-156. doi: 10.5588/ijtldopen.25.0557. </w:t>
      </w:r>
    </w:p>
    <w:p w:rsidR="00A91F69" w:rsidRPr="00C50F8A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C50F8A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Diagnostic accuracy of TB-LAMP and smear microscopy for pulmonary TB in active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case finding.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Shimouchi A(1)(2), Gopali RS(1), Maharjan B(3), Shrestha Y(3), Hirano Y(2)(4),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Shah NP(5), Ghimire P(5), Shrestha P(6), Okada K(2)(4).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(1)Japan Anti-Tuberculosis Association (JATA), Nepal Office, Kathmandu, Nepal.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(2)Research Institute of Tuberculosis, JATA, Tokyo, Japan.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(3)Japan-Nepal Health and Tuberculosis Research Association, Kathmandu, Nepal.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(4)Department of International Program, JATA, Tokyo, Japan.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(5)National Tuberculosis Control Center, Thimi, Nepal.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(6)National Academy of Medical Sciences, Bir Hospital, Kathmandu, Nepal.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In Nepal, most sputum tests are done with smear microscopy. However,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 order to increase case detection by active case finding (ACF), more sensitive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>bacteriological test should be used.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Presumptive TB cases aged five and over detected by symptomatic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screening and X-ray screening for pulmonary TB were included in the study. Smear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microscopy, loop-mediated isothermal-amplification for TB (TB-LAMP), and Xpert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MTB/RIF (Xpert) were performed as part of routine TB diagnostic procedure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ACF. We compared the diagnostic accuracy of TB-LAMP and smear microscopy by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using Xpert as the microbiological reference standard.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Among 653 samples, sensitivity, specificity, and kappa value of smear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microscopy and TB-LAMP were 30.5% (95% confidence interval [CI]: 21.6-41.1),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99.8% (95% CI: 99.0-99.9), 0.43 (95% CI: 0.36-0.49) and 72.0% (95% CI: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61.4-80.5), 99.7% (95% CI: 98.7-99.9), 0.80 (95% CI: 0.73-0.88), respectively.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Sensitivity of TB-LAMP (72.0%) was 41.5% higher than that of smear microscopy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(30.5%) (P &lt; 0.01). Sensitivity of TB-LAMP and smear microscopy was high for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multibacillary TB. Sensitivity of TB-LAMP was substantially higher than that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smear microscopy for paucibacillary TB.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Sensitivity of TB-LAMP was much higher than that of smear microscopy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 ACF. TB-LAMP is recommended to replace smear microscopy in ACF to increase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the detection of bacteriologically confirmed pulmonary TB.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10.5588/ijtldopen.25.0557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PMC12991519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41847331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C50F8A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A91F69" w:rsidRPr="00C50F8A">
        <w:rPr>
          <w:rFonts w:ascii="宋体" w:eastAsia="宋体" w:hAnsi="宋体" w:cs="宋体"/>
          <w:b/>
          <w:color w:val="FF0000"/>
          <w:szCs w:val="24"/>
        </w:rPr>
        <w:t xml:space="preserve">. IJTLD Open. 2026 Mar 13;3(3):122-137. doi: 10.5588/ijtldopen.25.0610. </w:t>
      </w:r>
    </w:p>
    <w:p w:rsidR="00A91F69" w:rsidRPr="00C50F8A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C50F8A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Addressing challenges along the 'access cascade' for new TB regimens.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Servello J(1), de Colombani P(1), Dall'Olio L(1), Gargioni G(1), Raviglione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MCB(1).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(1)Centre for Multidisciplinary Research in Health Science, Universita' di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Milano, Milan, Italy.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This is a decisive moment with multiple new chemical entities progressing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through the TB drug pipeline. Our review aims to contribute to policy discussion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around these new TB treatments, primarily to increase the chance of successfully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rapidly adopting new regimens where they are most needed. Our analysis 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based on: i) stakeholder engagement efforts undertaken in the context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UNITE4TB (a global clinical trial consortium for development of new TB drugs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regimens), ii) the outcomes of a special session of the UNITE4TB Annual Meeting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2024 in which representatives from several key stakeholder groups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(pharmaceutical, clinical, research, regulatory, oversight, and advocacy) spoke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on the topic of access to new TB regimens; and iii) a review of the literature.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 propose a model for an 'access cascade' detailing the necessary steps from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early research and development to the introduction of new regimens into clinical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care. We then determined potential bottlenecks that might impede equitable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access to new TB regimens globally, and conclude with recommended actions for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stakeholders to take to overcome or mitigate the effects of these bottlenecks.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10.5588/ijtldopen.25.0610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PMC12991663</w:t>
      </w:r>
    </w:p>
    <w:p w:rsidR="00A91F69" w:rsidRPr="00A91F69" w:rsidRDefault="00C50F8A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41847330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C50F8A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A91F69" w:rsidRPr="00C50F8A">
        <w:rPr>
          <w:rFonts w:ascii="宋体" w:eastAsia="宋体" w:hAnsi="宋体" w:cs="宋体"/>
          <w:b/>
          <w:color w:val="FF0000"/>
          <w:szCs w:val="24"/>
        </w:rPr>
        <w:t xml:space="preserve">. IJTLD Open. 2026 Mar 13;3(3):138-143. doi: 10.5588/ijtldopen.25.0589. </w:t>
      </w:r>
    </w:p>
    <w:p w:rsidR="00A91F69" w:rsidRPr="00C50F8A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C50F8A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Transitioning to a digital TB case-based surveillance system: a mixed-methods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study of the DHIS2 TB e-Tracker system.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Darboe ML(1), Samateh W(1), Jaiteh S(1), Badjie L(2), Njie L(2), Jassey B(1),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Bah A(1), Njie M(1), Jarjusey S(1), Houessinon CK(3), Merle CSC(4), Veronese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V(4).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(1)Ministry of Health, the Gambia, West Africa.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(2)National HIV/AIDS Secretariat, the Gambia, West Africa.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(3)West &amp; Central African Regional Network for TB, Cotonou, Benin.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(4)The Special Programme for Research and Training in Tropical Diseases (TDR),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World Health Organization, Geneva, Switzerland.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TB surveillance remains critical to disease control. The Gambia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transitioned to an electronic, case-based surveillance from monthly aggregate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reporting. This study assessed the knowledge, attitudes, practices, data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accuracy, concordance, and system usability following the e-Tracker pilot.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A mixed-methods study was conducted across 11 sites over 6 months.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Quantitative data were collected from the District Health Information System 2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aggregate and e-Tracker to calculate verification factor and concordance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data, and in-depth interviews were conducted to understand perceptions,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usability challenges, and implementation barriers. Data were analysed using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descriptive statistics and thematic analysis.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Over two thirds of users demonstrated understanding of case-based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surveillance. Overall concordance between reports and e-Tracker at the national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level was high, and lower accuracy was observed at the facility. While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e-Tracker enabled richer data capture for key indicators, routine use for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patient management was limited. Key barriers included inadequate infrastructure,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staff turnover, dependence on single users, and variable digital literacy. Most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participants reported improved efficiency and optimism.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e-Tracker shows promise for strengthening TB surveillance.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realise its impact, scale-up must capture infrastructure, capacity building,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inputs from frontline staff to ensure sustainability. The study is limited by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reliance on self-reported experiences and absence of long-term outcome data.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10.5588/ijtldopen.25.0589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PMC12991595</w:t>
      </w:r>
    </w:p>
    <w:p w:rsidR="00A91F69" w:rsidRPr="00A91F69" w:rsidRDefault="00C50F8A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41847329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C50F8A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A91F69" w:rsidRPr="00C50F8A">
        <w:rPr>
          <w:rFonts w:ascii="宋体" w:eastAsia="宋体" w:hAnsi="宋体" w:cs="宋体"/>
          <w:b/>
          <w:color w:val="FF0000"/>
          <w:szCs w:val="24"/>
        </w:rPr>
        <w:t xml:space="preserve">. IJTLD Open. 2026 Mar 13;3(3):163-168. doi: 10.5588/ijtldopen.25.0539. </w:t>
      </w:r>
    </w:p>
    <w:p w:rsidR="00A91F69" w:rsidRPr="00C50F8A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C50F8A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The impact of non-TB mycobacterial co-isolation in patients with pulmonary TB.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Samari S(1), Brode SK(2)(3), Mah HK(2), Brar MS(4), Sabur NF(2)(3)(5)(6).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(1)Department of Medicine, McMaster University, Hamilton, ON, Canada.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(2)Division of Respirology, University Health Network, Toronto, ON, Canada.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(3)Department of Medicine, University of Toronto, Toronto, ON, Canada.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(4)Department of Surgery, University of Toronto, Toronto, ON, Canada.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(5)Division of Respirology, St. Michael's Hospital, Toronto, ON, Canada.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(6)Li Ka Shing Knowledge Institute, Toronto, ON, Canada.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Pulmonary TB is diagnosed by isolating Mycobacterium tuberculosis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from sputum. Culture conversion, defined as two consecutive negative sputum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cultures, guides treatment duration. Non-TB mycobacteria (NTM) species are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common in the environment but only cause pulmonary disease in certain patients,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the significance of co-isolation of NTM during TB treatment is unclear. We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aimed to assess if NTM co-isolation impacts sputum conversion, treatment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duration, or outcomes.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We conducted a retrospective study of pulmonary TB patients treated at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West Park Healthcare Centre between 2010 and 2020. Demographics, microbiologic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data, and clinical outcomes were extracted. Patients with NTM co-isolation were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compared to those with TB-alone.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Among 771 patients, 284 co-isolated NTM. These patients were older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(median 58 vs. 49 years) and more often had diabetes (28.5% vs. 18.7%). They had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longer time to sputum culture conversion (56 vs. 45.5 days) and were less likely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to achieve sputum culture conversion (73.1% vs. 82.7%). NTM co-isolated patients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had more persistent cough and sputum at treatment completion.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NTM co-isolation in TB occurs more commonly in older patients,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those with diabetes. Patients who co-isolate NTM during TB treatment are less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likely to culture convert, have a longer time to culture conversion, and have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more end-of-treatment symptoms.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10.5588/ijtldopen.25.0539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PMC12991760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41847328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C50F8A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A91F69" w:rsidRPr="00C50F8A">
        <w:rPr>
          <w:rFonts w:ascii="宋体" w:eastAsia="宋体" w:hAnsi="宋体" w:cs="宋体"/>
          <w:b/>
          <w:color w:val="FF0000"/>
          <w:szCs w:val="24"/>
        </w:rPr>
        <w:t xml:space="preserve">. IJTLD Open. 2026 Mar 13;3(3):144-150. doi: 10.5588/ijtldopen.25.0553. </w:t>
      </w:r>
    </w:p>
    <w:p w:rsidR="00A91F69" w:rsidRPr="00C50F8A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C50F8A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Effectiveness and safety of a shortened oral regimen for rifampicin- 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multidrug-resistant TB.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Herrera-Flores E(1), Shen E(2), Vargas-Vasquez D(3), Llanos-Tejada F(4),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Ruiz-Vargas Z(5), Cornejo-García J(1), Vela-Trejo D(6), Puyen-Guerra ZM(7),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Rojas MC(7), Guerra DM(8), Romo ML(9), Jimenez J(8), Osso E(9), Trevisi L(9),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LaHood A(9), Rich ML(10)(11), Seung KJ(10)(11), Mitnick CD(9)(11), Franke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MF(9)(12), Lecca L(8)(9), Alarcon-Guizado V(6).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(1)Hospital Nacional Arzobispo Loayza, Lima, Peru.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(2)Harvard Medical School, Boston, MA,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(3)Hospital Nacional Hipolito Unanue, Lima, Peru.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(4)Hospital Nacional Dos de Mayo, Lima, Peru.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(5)Hospital Nacional Maria Auxiliadora, Lima, Peru.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(6)Dirección de Prevención y Control de la Tuberculosis, Lima, Peru.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(7)Instituto Nacional de Salud, Lima, Peru.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(8)Socios en Salud, Lima, Peru.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(9)Department of Global Health and Social Medicine, Harvard Medical School,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(10)Division of Global Health Equity, Department of Medicine, Brigham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Women's Hospital, Boston, MA,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(11)Partners in Health, Boston, MA,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(12)Department of Epidemiology, Harvard T.H. Chan School of Public Health,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Multidrug-resistant or rifampicin-resistant TB (MDR/RR-TB) poses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significant challenges to patients, providers, and programmes. We evaluated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9-month, 5-drug all-oral regimen implemented under operational conditions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Peru.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Between February and September 2023, we enrolled 50 adults with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confirmed pulmonary MDR/RR-TB in a prospective observational study conducted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within Peru's National Tuberculosis Programme. The regimen consisted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bedaquiline, linezolid, levofloxacin, clofazimine, and delamanid, administered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for 9 months and potentially extended to 12 months. We describe the frequency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clinically relevant adverse events of special interest, sputum culture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conversion, end-of-treatment outcomes, and changes in dyspnoea and quality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life.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: Of 50 participants, 24 (48%) were women, and median age was 28.5 years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(interquartile range [IQR]: 23-59 years); 38 (76%) had cavitary disease, and 29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(58%) had bilateral disease. Adverse events were infrequent and manageable; only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one case of linezolid-associated myelosuppression led to permanent drug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discontinuation. Of 33 participants with positive sputum culture, 100%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experienced culture conversion (median: 39 days, IQR: 31-61). Favourable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end-of-treatment outcomes were observed in 40 (85.1%) (95% confidence interval: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72.3%-92.6%). Quality-of-life and dyspnoea scores improved significantly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those with treatment success.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This 9-month oral regimen was effective and safe and improved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patient-reported outcomes. These results support broader adoption in national 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programmes across Latin America and beyond.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10.5588/ijtldopen.25.0553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PMC12991560</w:t>
      </w:r>
    </w:p>
    <w:p w:rsidR="00A91F69" w:rsidRPr="00A91F69" w:rsidRDefault="00C50F8A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41847327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C50F8A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A91F69" w:rsidRPr="00C50F8A">
        <w:rPr>
          <w:rFonts w:ascii="宋体" w:eastAsia="宋体" w:hAnsi="宋体" w:cs="宋体"/>
          <w:b/>
          <w:color w:val="FF0000"/>
          <w:szCs w:val="24"/>
        </w:rPr>
        <w:t xml:space="preserve">. IJTLD Open. 2026 Mar 13;3(3):118-121. doi: 10.5588/ijtldopen.25.0806. </w:t>
      </w:r>
    </w:p>
    <w:p w:rsidR="00A91F69" w:rsidRPr="00C50F8A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C50F8A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From Thomas Mann to John Green, how authors and books shape our understanding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Pai M(1)(2).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(1)McGill School of Population and Global Health, McGill University, Montreal,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QC, Canada.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(2)McGill International Tuberculosis Centre, Montreal, QC, Canada.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Over the centuries, from Thomas Mann to John Green, many authors have attempted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 tell the story of TB, or stories of people with TB, via books, poems, art,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films. Books, in particular, have helped us better understand the disease,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its history, and its impact on people. This Editorial is a celebration of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selection of books and authors who have made important contributions, broadly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grouped under four categories: historical; fiction; personal narratives;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contemporary. Collectively, these books underscore the fact that TB has always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thrived on racism, prejudice, poverty, and injustice, and continues to do so,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even today. The book about the end of TB, sadly, is yet to be written.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10.5588/ijtldopen.25.0806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PMC12991749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41847326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C50F8A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A91F69" w:rsidRPr="00C50F8A">
        <w:rPr>
          <w:rFonts w:ascii="宋体" w:eastAsia="宋体" w:hAnsi="宋体" w:cs="宋体"/>
          <w:b/>
          <w:color w:val="FF0000"/>
          <w:szCs w:val="24"/>
        </w:rPr>
        <w:t xml:space="preserve">. IJTLD Open. 2026 Mar 13;3(3):157-162. doi: 10.5588/ijtldopen.25.0401. </w:t>
      </w:r>
    </w:p>
    <w:p w:rsidR="00A91F69" w:rsidRPr="00C50F8A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C50F8A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Lateral-flow urine lipoarabinomannan for TB diagnosis in children.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Mahajan R(1), Nyikayo LF(2), Peter Ajack YB(2), Chol BT(3), Sangma M(4), Ayor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J(5), Sagrado MJ(6), Llosa AE(6), Moretó-Planas L(6).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(1)Médecins Sans Frontières, New Delhi,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(2)Médecins Sans Frontières, Malakal, Republic of South Sudan.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(3)Médecins Sans Frontières, Juba, Republic of South Sudan.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(4)Médecins Sans Frontières, Nairobi, Kenya.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(5)National Tuberculosis Program, Ministry of Health, Juba, Republic of South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Sudan.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(6)Médecins Sans Frontières, Barcelona,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Diagnosing childhood TB is challenging due to nonspecific symptoms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difficulty obtaining sputum samples. This study evaluated the urine-based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Alere Determine™ TB-LAM Ag test (AlereLAM) in a high-burden TB, HIV,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malnutrition setting.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Médecins Sans Frontières conducted a cross-sectional study in Malakal,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South Sudan (October 2021-November 2023). Children (6 months-15 years) with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presumptive TB received clinical and laboratory tests, including Xpert-Ultra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AlereLAM, regardless of HIV status. TB was classified as confirmed (Xpert-Ultra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positive), unconfirmed (clinical), or unlikely.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Of the 276 children (median age: 44 months), 53.3% (147/276) were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female, 64.9% (179/276) were severely malnourished, and 9.4% (26/276) were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children living with HIV. TB was confirmed in 10.5% (29/276), unconfirmed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50.7% (140/276), and unlikely in 38.8% (169/276). Overall, AlereLAM positivity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was 17.8% (49/276), with higher positivity in confirmed TB (27.6%; 8/29) than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unconfirmed (20.0%; 28/140) and unlikely TB (12.1%; 13/107). Using confirmed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plus unconfirmed TB as positive and unlikely TB as negative reference standard,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sensitivity was 21.3% (95% confidence interval [CI]: 15.4-28.3), specificity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87.9% (95% CI: 80.1-93.4), positive predictive value (PPV) 73.5% (95% CI: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58.9-85.1), and negative predictive value 41.4% (95% CI: 34.9-48.1).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AlereLAM's high specificity and PPV support ruling in TB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resource-limited settings, but low sensitivity highlights the need for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additional diagnostic tests.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10.5588/ijtldopen.25.0401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PMC12991601</w:t>
      </w:r>
    </w:p>
    <w:p w:rsidR="00A91F69" w:rsidRPr="00A91F69" w:rsidRDefault="00C50F8A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41847325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C50F8A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106</w:t>
      </w:r>
      <w:r w:rsidR="00A91F69" w:rsidRPr="00C50F8A">
        <w:rPr>
          <w:rFonts w:ascii="宋体" w:eastAsia="宋体" w:hAnsi="宋体" w:cs="宋体"/>
          <w:b/>
          <w:color w:val="FF0000"/>
          <w:szCs w:val="24"/>
        </w:rPr>
        <w:t xml:space="preserve">. IJTLD Open. 2026 Mar 13;3(3):177-184. doi: 10.5588/ijtldopen.25.0656. </w:t>
      </w:r>
    </w:p>
    <w:p w:rsidR="00A91F69" w:rsidRPr="00C50F8A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C50F8A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Early interventions reduce multimorbidity and TB disability in Kenya, Uganda,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Zambia, and Zimbabwe.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Banda FM(1), Bloom A(2), Chakaya J(3)(4), Chimzizi R(5), Chitalu C(5), Duri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C(6), Harries AD(7)(8), Kasese-Chanda N(5), Kathure I(9), Kavenga FN(10), Kumar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AMV(7)(11)(12), Luzze H(13), Mbithi I(4), Mputu M(1), Mubanga A(5), Mudoola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D(13), Nair D(14), Ngwenya M(10), Ntambi S(15), Thekkur P(7), Timire C(10),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Tweyongyere E(13), YaDiul M(2), Zachariah R(16); Kenya, Uganda, Zambia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Zimbabwe TB Disability Study Group.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(1)University Teaching Hospital, Ministry of Health, Lusaka, Zambia.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(2)Public Health Specialist, Washington, DC,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(3)Department of Medicine, Therapeutics, Dermatology and Psychiatry, Kenyatta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University, Nairobi, Kenya.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(4)Respiratory Society of Kenya, Nairobi, Kenya.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(5)National Tuberculosis and Leprosy Programme, Ministry of Health, Lusaka,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Zambia.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(6)Directorate of Health Services, Harare City Council, Harare, Zimbabwe.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(7)International Union Against Tuberculosis and Lung Disease, Paris, France.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(8)Department of Clinical Research, Faculty of Infectious and Tropical Diseases,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London School of Hygiene and Tropical Medicine, London, UK.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(9)Division of National TB, Leprosy and Lung Disease Programme, Ministry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Health, Nairobi, Kenya.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>(10)Ministry of Health and Child Care, AIDS and TB Department, Harare, Zimbabwe.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(11)The Union South-East Asia Office, New Delhi,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(12)Yenepoya Medical College, Yenepoya (Deemed to be University), Mangalore,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(13)National Tuberculosis and Leprosy Programme, Ministry of Health, Kampala,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(14)Independent Researcher, Public Health Specialist, Scottsdale, Arizona.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(15)Mulago National Referral Hospital, Kampala, Uganda.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(16)UNICEF/UNDP/World Bank/WHO Special Programme for Research and Training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Tropical Diseases (TDR), World Health Organization, Geneva, Switzerland.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We provided early screening and referrals for multimorbidity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absenteeism and assessed changes in these parameters from TB treatment start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completion in health facilities across Kenya, Uganda, Zambia, and Zimbabwe.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91F69">
        <w:rPr>
          <w:rFonts w:ascii="宋体" w:eastAsia="宋体" w:hAnsi="宋体" w:cs="宋体"/>
          <w:color w:val="000000" w:themeColor="text1"/>
          <w:szCs w:val="24"/>
        </w:rPr>
        <w:t>A cohort study in 26 health facilities within national TB programmes.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Follow-up was conducted in 1,146 (77%) of 1,497 patients; assessments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took a median time of 30 min (interquartile range: 24-36). Symptom prevalence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declined from 96% to 9%. Comorbidities (HIV, diabetes/hyperglycaemia,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hypertension/high blood pressure) remained stable, while mental health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disorders/probable depression decreased from 7% to 4%. Multimorbidity fell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markedly; disability (inability to walk 400 m in 6 min) decreased from 20%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 xml:space="preserve">4%; and those with ≥3 multimorbidity conditions decreased from 20% to 8%.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Work/school absenteeism declined from 73% to 10%. Overall, referrals for care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exceeded 85%, except for silica exposure (23%), smoking (57%), and recreational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drug use (46%). Within-facility referrals were nearly 100%, except for silica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exposure and disability (</w:t>
      </w:r>
      <w:r w:rsidRPr="00A91F69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A91F69">
        <w:rPr>
          <w:rFonts w:ascii="宋体" w:eastAsia="宋体" w:hAnsi="宋体" w:cs="宋体"/>
          <w:color w:val="000000" w:themeColor="text1"/>
          <w:szCs w:val="24"/>
        </w:rPr>
        <w:t>35%).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Early interventions for multimorbidity led to major reductions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symptoms, risk factors, disability, and absenteeism, advocating for integration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of patient-centred care throughout the TB care pathway. This multi-country study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provides a promising roadmap for progress towards achieving this goal.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10.5588/ijtldopen.25.0656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PMC12991729</w:t>
      </w:r>
    </w:p>
    <w:p w:rsidR="00A91F69" w:rsidRPr="00A91F69" w:rsidRDefault="00C50F8A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41847324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C50F8A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A91F69" w:rsidRPr="00C50F8A">
        <w:rPr>
          <w:rFonts w:ascii="宋体" w:eastAsia="宋体" w:hAnsi="宋体" w:cs="宋体"/>
          <w:b/>
          <w:color w:val="FF0000"/>
          <w:szCs w:val="24"/>
        </w:rPr>
        <w:t xml:space="preserve">. IJTLD Open. 2026 Mar 13;3(3):188-190. doi: 10.5588/ijtldopen.25.0734. </w:t>
      </w:r>
    </w:p>
    <w:p w:rsidR="00A91F69" w:rsidRPr="00C50F8A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C50F8A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 call to action: impact of climate change on TB and recovery after TB.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Mabhula A(1), Hoddinott G(2)(3)(4), Sohn H(5)(6)(7), Wright CY(8)(9), Evans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D(1).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(1)Health Economics and Epidemiology Research Office, School of Clinical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Medicine, Faculty of Health Sciences, University of the Witwatersrand,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Johannesburg, South Africa.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(2)Desmond Tutu TB Centre, Department of Paediatrics and Child Health, Faculty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of Medicine and Health Sciences, Stellenbosch University, Cape Town, South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(3)School of Public Health, Faculty of Medicine and Health, The University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Sydney, Sydney, NSW, Australia.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(4)The University of Sydney Infectious Diseases Institute (Sydney ID), Sydney,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NSW, Australia.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(5)Department of Preventive Medicine, Seoul National University College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Medicine, Seoul, South Korea.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(6)Department of Human Systems Medicine, Seoul National University College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Medicine, Seoul, South Korea.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(7)Institute of Health Policy and Management, Seoul National University Medical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Research Center, Seoul, South Korea.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(8)Climate Change and Health Research Programme, Environment and Health Research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Unit, South African Medical Research Council, Pretoria, South Africa.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(9)Department of Geography, Geoinformatics and Meteorology, University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Pretoria, Pretoria, South Africa.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10.5588/ijtldopen.25.0734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PMC12991521</w:t>
      </w:r>
    </w:p>
    <w:p w:rsidR="00A91F69" w:rsidRPr="00A91F69" w:rsidRDefault="00C50F8A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41847323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C50F8A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A91F69" w:rsidRPr="00C50F8A">
        <w:rPr>
          <w:rFonts w:ascii="宋体" w:eastAsia="宋体" w:hAnsi="宋体" w:cs="宋体"/>
          <w:b/>
          <w:color w:val="FF0000"/>
          <w:szCs w:val="24"/>
        </w:rPr>
        <w:t xml:space="preserve">. IJTLD Open. 2026 Mar 13;3(3):185-187. doi: 10.5588/ijtldopen.25.0315. </w:t>
      </w:r>
    </w:p>
    <w:p w:rsidR="00A91F69" w:rsidRPr="00C50F8A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C50F8A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Orbital cellulitis unmasking disseminated TB in a kidney transplant recipient.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Ghabi H(1)(2), Belaid R(1)(2), Tlili S(1)(2), Rais L(1)(2), Attia F(1)(2), Ben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Hmida F(2)(3), Abdelmalek R(2)(4), Mami I(1)(2), Zouaghi MK(1)(2).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(1)Nephrology Department, Rabta University Hospital, Tunis, Tunisia.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(2)Faculty of Medicine of Tunis, Tunis El Manar University, Tunis, Tunisia.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(3)Research Laboratory LR00SP01, Charles Nicolle Hospital, Tunis, Tunisia.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(4)Infectious Diseases Department, Rabta University Hospital, Tunis, Tunisia.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10.5588/ijtldopen.25.0315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PMC12991775</w:t>
      </w:r>
    </w:p>
    <w:p w:rsidR="00A91F69" w:rsidRPr="00A91F69" w:rsidRDefault="00C50F8A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41847322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C50F8A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A91F69" w:rsidRPr="00C50F8A">
        <w:rPr>
          <w:rFonts w:ascii="宋体" w:eastAsia="宋体" w:hAnsi="宋体" w:cs="宋体"/>
          <w:b/>
          <w:color w:val="FF0000"/>
          <w:szCs w:val="24"/>
        </w:rPr>
        <w:t xml:space="preserve">. IJTLD Open. 2026 Mar 13;3(3):169-176. doi: 10.5588/ijtldopen.25.0608. </w:t>
      </w:r>
    </w:p>
    <w:p w:rsidR="00A91F69" w:rsidRPr="00C50F8A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C50F8A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Ultrasound dynamics during treatment of pulmonary and extra-pulmonary TB.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Weber SF(1)(2)(3), Tobian F(1), Gaeddert M(1), Wolf R(1), Manten K(4), Shankar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D(5), Thangakunam B(5), Isaac B(5), Dutta AK(6), Wetzstein N(7), Vehreschild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MJGT(7), Suárez I(8)(9), Rybniker J(8)(9), Wolf P(10), Herth F(10)(11), Bélard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S(12)(13), Christopher DJ(5), Denkinger CM(1)(3); ALL POCUS TB Study Group.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 and Tropical Medicine, Heidelberg University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Hospital, Heidelberg, Germany.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(2)Department of Parasitology, Heidelberg University Hospital, Heidelberg,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(3)German Center for Infectious Disease Research (DZIF) partner site Heidelberg,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Heidelberg, Germany.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(4)Department of Anesthesiology, Heidelberg University Hospital, Heidelberg,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(5)Department of Pulmonary Medicine, Christian Medical College Vellore, Vellore,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(6)Department of Clinical Gastroenterology, Christian Medical College Vellore,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Vellore,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(7)Department II of Internal Medicine, Infectious Diseases, Goethe University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Frankfurt, University Hospital Frankfurt, Frankfurt am Main, Germany.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(8)Department I of Internal Medicine, Division of Infectious Diseases, Medical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Faculty and University Hospital of Cologne, University of Cologne, Cologne,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(9)German Center for Infectious Disease Research, DZIF Partner Site Cologne,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Cologne, Germany.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(10)Department for Pneumology and Critical Care Medicine, Thoraxklinik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Heidelberg, Heidelberg, Germany.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(11)Translational Lung Research Center Heidelberg, Heidelberg, Germany.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(12)Institute of Tropical Medicine, University of Tübingen, Tübingen, Germany.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(13)German Center for Infectious Disease Research, DZIF Partner Site Tübingen,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Tübingen, Germany.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Point-of-care ultrasound (POCUS) offers an accessible tool for 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screening, particularly in resource-limited settings. Data on the longitudinal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dynamics of sonographic pulmonary (PTB) and extra-pulmonary TB (EPTB) findings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during anti-TB treatment (ATT) for potential therapy monitoring remain limited.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This secondary analysis of a prospective, multi-centre accuracy study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of adults with presumed TB at one Indian and three German referral hospitals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followed up participants undergoing ATT. Participants underwent lung (LUS)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extra-pulmonary ultrasound for pleural effusions, lymphadenopathy (peripheral,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abdominal, internal mammary), ascites, and peritoneal pathology, before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during ATT. LUS findings were calculated as a score and compared between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time-points.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71 participants were enrolled from January 2022 to July 2023; most had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pulmonary pathology (n = 68) or pleural effusion (n = 33). Median LUS scores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declined consistently to 86% after 2-3 months of ATT compared to baseline. After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6-8 months, median LUS score was 47%, suggesting persistence of pathology.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Pleural effusion showed improvements after 2-3 months in 30%, and peripheral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lymphadenopathy persisted in 33% even after ATT completion.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Sonographic findings in TB typically resolved with ATT but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resolution may be incomplete even after 6 months. This study provides evidence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supporting the potential role of ultrasound monitoring for the response of TB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ATT.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10.5588/ijtldopen.25.0608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PMC12991774</w:t>
      </w:r>
    </w:p>
    <w:p w:rsidR="00A91F69" w:rsidRPr="00A91F69" w:rsidRDefault="00C50F8A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41847321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C50F8A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A91F69" w:rsidRPr="00C50F8A">
        <w:rPr>
          <w:rFonts w:ascii="宋体" w:eastAsia="宋体" w:hAnsi="宋体" w:cs="宋体"/>
          <w:b/>
          <w:color w:val="FF0000"/>
          <w:szCs w:val="24"/>
        </w:rPr>
        <w:t xml:space="preserve">. IDCases. 2026 Mar 11;44:e02548. doi: 10.1016/j.idcr.2026.e02548. eCollection </w:t>
      </w:r>
    </w:p>
    <w:p w:rsidR="00A91F69" w:rsidRPr="00C50F8A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C50F8A">
        <w:rPr>
          <w:rFonts w:ascii="宋体" w:eastAsia="宋体" w:hAnsi="宋体" w:cs="宋体"/>
          <w:b/>
          <w:color w:val="FF0000"/>
          <w:szCs w:val="24"/>
        </w:rPr>
        <w:t>2026.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Massive hemoptysis in mycobacterium abscessus lung disease: Interventional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management with bronchial artery embolization.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Patil P(1), Ghewade B(1), Jadhav U(1), Toshniwal A(1), Soni A(1).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Datta Meghe Institute of Higher Education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and Research (DMIHER), Deemed University, Sawangi (Meghe), Wardha,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 older women without traditional risk factors, Lady Windermere syndrome is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recognized phenotypic presentation of non-tuberculous mycobacterial (NTM)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pulmonary disease that is traditionally linked to Mycobacterium avium complex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(MAC) infection. It is characterized by a nodular-bronchiectatic pattern that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usually affects the lingula and right middle lobe. Hemoptysis is a known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sequence of NTM, severity of which may vary from minor episode to multiple,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fatal. We present a case of a female treated case of tuberculosis and then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presenting with massive hemoptysis. Radiological assessment showed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bronchiectasis and nodular infiltrates in the right middle lobe consistent with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Lady Windermere syndrome. Sputum examination confirmed the growth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mycobacterium abcessus. Hemoptysis caused by this infective agent was massive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non-refractory to medical treatment. Bleeding from several feeder vessels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was promptly controlled by an urgent bronchial artery embolization. Patient was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started on targeted, evidence based treatment regimen for mycobacterium abcessus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had reserved lung functions, maintained sputum conversion and was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symptomatically better at an 18- months follow-up. This case highlights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association of non-mycobacterium with hemoptysis severe enough to require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bronchial artery embolization. For best results, it emphasizes on the necessity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for a multidisciplinary strategy that combines the management of an infectious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illness with radiological intervention.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10.1016/j.idcr.2026.e02548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PMC12990330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41846822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C50F8A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111</w:t>
      </w:r>
      <w:r w:rsidR="00A91F69" w:rsidRPr="00C50F8A">
        <w:rPr>
          <w:rFonts w:ascii="宋体" w:eastAsia="宋体" w:hAnsi="宋体" w:cs="宋体"/>
          <w:b/>
          <w:color w:val="FF0000"/>
          <w:szCs w:val="24"/>
        </w:rPr>
        <w:t xml:space="preserve">. Open Forum Infect Dis. 2026 Feb 18;13(3):ofag079. doi: 10.1093/ofid/ofag079. </w:t>
      </w:r>
    </w:p>
    <w:p w:rsidR="00A91F69" w:rsidRPr="00C50F8A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C50F8A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Factors Involved in Tuberculosis Recurrence in a Low-incidence Setting;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Reactivation Predominates Over Reinfection in a 30-year Surveillance Study.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Lin X(1)(2), Ibarz D(1)(2), Cebollada A(3), Martín C(1)(2)(4), Iglesias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MJ(1)(2)(4), Samper S(1)(2)(4)(5).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(1)Grupo de Genética de Micobacterias, Instituto de Investigación Sanitaria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(IIS) Aragón, Zaragoza,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(2)Facultad de Medicina, Universidad de Zaragoza, Zaragoza,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(3)Unidad de Biocomputación, Instituto Aragonés de Ciencias de la Salud,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Zaragoza,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(4)Centro de Investigación Biomédica en Red (CIBER) de Enfermedades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Respiratorias, Madrid,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(5)Instituto Aragonés de Ciencias de la Salud, Zaragoza, Spain.</w:t>
      </w:r>
    </w:p>
    <w:p w:rsidR="00A91F69" w:rsidRPr="00C50F8A" w:rsidRDefault="00A91F69" w:rsidP="00A91F69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Tuberculosis (TB) recurrence remains a significant public health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concern, even in regions with low incidence. Recurrent TB may result from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endogenous reactivation of a previous infection or from exogenous reinfection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with a new strain. Distinguishing between these mechanisms is crucial for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understanding TB dynamics and optimizing control strategies. This study aims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determine the frequency of TB recurrence in Aragón, Spain, a region with low 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incidence, and to identify factors associated with reactivation and reinfection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over a 30-year period.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METHODS: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 retrospective, descriptive study including all genotyped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Mycobacterium tuberculosis isolates from 1993 to 2022 was conducted in Aragón.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IS6110-RFLP was the method used to genotype strains. Recurrences were classified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as reactivation or reinfection based on molecular profiles. Clinical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epidemiological data were retrieved from medical records. Appropriate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statistical tests were applied to compare groups.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Among 3510 genotyped TB cases, 81 (2.30%) were recurrent: 68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reactivations (1.93%) and 15 reinfections (0.42%). Reinfection was significantly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associated with change of residence, HIV infection, cancer diagnosis in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second episode, and multimorbidity. Time to recurrence was significantly longer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 reinfections (median 7.0 years) compared to reactivations (2.0 years). Most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isolates belonged to Lineage 4 , and reinfection strains were more often linked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to clustered strains circulating in the community.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In this low-incidence setting, TB recurrence is rare and mainly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result of reactivation. Reinfections, though less frequent, are linked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mobility, HIV co-infection, neoplasm, and compromised health status. These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findings underscore the importance of long-term molecular surveillance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targeted follow-up for high-risk patients.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10.1093/ofid/ofag079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PMC12989741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41846598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C50F8A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112</w:t>
      </w:r>
      <w:r w:rsidR="00A91F69" w:rsidRPr="00C50F8A">
        <w:rPr>
          <w:rFonts w:ascii="宋体" w:eastAsia="宋体" w:hAnsi="宋体" w:cs="宋体"/>
          <w:b/>
          <w:color w:val="FF0000"/>
          <w:szCs w:val="24"/>
        </w:rPr>
        <w:t>. Turk J Gastroenterol. 2026 Feb 13. doi: 10.5152/t</w:t>
      </w:r>
      <w:r w:rsidR="00C50F8A" w:rsidRPr="00C50F8A">
        <w:rPr>
          <w:rFonts w:ascii="宋体" w:eastAsia="宋体" w:hAnsi="宋体" w:cs="宋体"/>
          <w:b/>
          <w:color w:val="FF0000"/>
          <w:szCs w:val="24"/>
        </w:rPr>
        <w:t xml:space="preserve">jg.2026.25072. Online ahead of </w:t>
      </w:r>
      <w:r w:rsidR="00A91F69" w:rsidRPr="00C50F8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Prevalence of Latent and Active Tuberculosis Infection in Inflammatory Bowel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Disease Patients Who Received Biological Treatment.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Dashdamirova S(1), Eskazan T(2), Erzin YZ(2), Celik AF(2), Hatemi G(2), Hatemi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AI(2).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</w:t>
      </w:r>
      <w:r w:rsidRPr="00A91F69">
        <w:rPr>
          <w:rFonts w:ascii="Cambria" w:eastAsia="宋体" w:hAnsi="Cambria" w:cs="Cambria"/>
          <w:color w:val="000000" w:themeColor="text1"/>
          <w:szCs w:val="24"/>
        </w:rPr>
        <w:t>İ</w:t>
      </w:r>
      <w:r w:rsidRPr="00A91F69">
        <w:rPr>
          <w:rFonts w:ascii="宋体" w:eastAsia="宋体" w:hAnsi="宋体" w:cs="宋体"/>
          <w:color w:val="000000" w:themeColor="text1"/>
          <w:szCs w:val="24"/>
        </w:rPr>
        <w:t>stanbul University-Cerrahpa</w:t>
      </w:r>
      <w:r w:rsidRPr="00A91F69">
        <w:rPr>
          <w:rFonts w:ascii="Cambria" w:eastAsia="宋体" w:hAnsi="Cambria" w:cs="Cambria"/>
          <w:color w:val="000000" w:themeColor="text1"/>
          <w:szCs w:val="24"/>
        </w:rPr>
        <w:t>ş</w:t>
      </w:r>
      <w:r w:rsidRPr="00A91F69">
        <w:rPr>
          <w:rFonts w:ascii="宋体" w:eastAsia="宋体" w:hAnsi="宋体" w:cs="宋体"/>
          <w:color w:val="000000" w:themeColor="text1"/>
          <w:szCs w:val="24"/>
        </w:rPr>
        <w:t>a Cerrahpa</w:t>
      </w:r>
      <w:r w:rsidRPr="00A91F69">
        <w:rPr>
          <w:rFonts w:ascii="Cambria" w:eastAsia="宋体" w:hAnsi="Cambria" w:cs="Cambria"/>
          <w:color w:val="000000" w:themeColor="text1"/>
          <w:szCs w:val="24"/>
        </w:rPr>
        <w:t>ş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Faculty of Medicine, </w:t>
      </w:r>
      <w:r w:rsidRPr="00A91F69">
        <w:rPr>
          <w:rFonts w:ascii="Cambria" w:eastAsia="宋体" w:hAnsi="Cambria" w:cs="Cambria"/>
          <w:color w:val="000000" w:themeColor="text1"/>
          <w:szCs w:val="24"/>
        </w:rPr>
        <w:t>İ</w:t>
      </w:r>
      <w:r w:rsidRPr="00A91F69">
        <w:rPr>
          <w:rFonts w:ascii="宋体" w:eastAsia="宋体" w:hAnsi="宋体" w:cs="宋体"/>
          <w:color w:val="000000" w:themeColor="text1"/>
          <w:szCs w:val="24"/>
        </w:rPr>
        <w:t>stanbul, T</w:t>
      </w:r>
      <w:r w:rsidRPr="00A91F69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A91F69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(2)Division of Gastroenterology, Department of Internal Medicine, </w:t>
      </w:r>
      <w:r w:rsidRPr="00A91F69">
        <w:rPr>
          <w:rFonts w:ascii="Cambria" w:eastAsia="宋体" w:hAnsi="Cambria" w:cs="Cambria"/>
          <w:color w:val="000000" w:themeColor="text1"/>
          <w:szCs w:val="24"/>
        </w:rPr>
        <w:t>İ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stanbul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University-Cerrahpa</w:t>
      </w:r>
      <w:r w:rsidRPr="00A91F69">
        <w:rPr>
          <w:rFonts w:ascii="Cambria" w:eastAsia="宋体" w:hAnsi="Cambria" w:cs="Cambria"/>
          <w:color w:val="000000" w:themeColor="text1"/>
          <w:szCs w:val="24"/>
        </w:rPr>
        <w:t>ş</w:t>
      </w:r>
      <w:r w:rsidRPr="00A91F69">
        <w:rPr>
          <w:rFonts w:ascii="宋体" w:eastAsia="宋体" w:hAnsi="宋体" w:cs="宋体"/>
          <w:color w:val="000000" w:themeColor="text1"/>
          <w:szCs w:val="24"/>
        </w:rPr>
        <w:t>a Cerrahpa</w:t>
      </w:r>
      <w:r w:rsidRPr="00A91F69">
        <w:rPr>
          <w:rFonts w:ascii="Cambria" w:eastAsia="宋体" w:hAnsi="Cambria" w:cs="Cambria"/>
          <w:color w:val="000000" w:themeColor="text1"/>
          <w:szCs w:val="24"/>
        </w:rPr>
        <w:t>ş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 Faculty of Medicine, </w:t>
      </w:r>
      <w:r w:rsidRPr="00A91F69">
        <w:rPr>
          <w:rFonts w:ascii="Cambria" w:eastAsia="宋体" w:hAnsi="Cambria" w:cs="Cambria"/>
          <w:color w:val="000000" w:themeColor="text1"/>
          <w:szCs w:val="24"/>
        </w:rPr>
        <w:t>İ</w:t>
      </w:r>
      <w:r w:rsidRPr="00A91F69">
        <w:rPr>
          <w:rFonts w:ascii="宋体" w:eastAsia="宋体" w:hAnsi="宋体" w:cs="宋体"/>
          <w:color w:val="000000" w:themeColor="text1"/>
          <w:szCs w:val="24"/>
        </w:rPr>
        <w:t>stanbul, T</w:t>
      </w:r>
      <w:r w:rsidRPr="00A91F69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A91F69">
        <w:rPr>
          <w:rFonts w:ascii="宋体" w:eastAsia="宋体" w:hAnsi="宋体" w:cs="宋体"/>
          <w:color w:val="000000" w:themeColor="text1"/>
          <w:szCs w:val="24"/>
        </w:rPr>
        <w:t>rkiye.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BACKGROUND/AIMS: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This study aims to assess the frequency of latent tuberculosis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(TB) and the incidence of active TB infection in patients with inflammatory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bowel disease (IBD) and Behçet's syndrome with gastrointestinal involvement who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received either tumor necrosis factor-alpha (TNF-α) antagonist therapy 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vedolizumab as a second-line biologic treatment following TNF-α antagonist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therapy.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MATERIALS AND METHODS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: A total of 349 patients were included in the study.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Demographic data, disease characteristics, TB screening results, prophylactic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treatment regimens and the duration, as well as side effects were collected from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patient records.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Among the patients, 196 (56.1%) were male, with a mean age of 42 years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a mean disease duration of 10 Å} 6 years. A total of 267 (76.5%) had Crohn's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disease, 76 (21.8%) had ulcerative colitis, 3 had indeterminate colitis (0.8%),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3 had Behçet's syndrome with gastrointestinal involvement (0.8%). Latent 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was diagnosed in 176 (50.4%) patients, and 162 (92%) of them received isoniazid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prophylaxis. Six (1.7%) patients developed active TB infection during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treatment period, occurring between 2 and 48 months after initiating TNF-α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antagonist therapy. No cases of tuberculosis were observed in patients who had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vedolizumab treatment. Among those who developed TB, 3 patients had pulmonary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TB, and 3 had both pulmonary and extrapulmonary TB. No significant association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was found between TB development and IBD phenotype or isoniazid use.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C50F8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Despite latent TB screening and prophylactic treatment, patients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receiving TNF-α antagonists remain at risk of developing active TB, with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latent TB prevalence of 50.4% and an active TB incidence of 1.7%. These findings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underscore the continued need for vigilance and robust TB monitoring strategies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 this patient population.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https://creativecommons.org/licenses/by/4.0/.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10.5152/tjg.2026.25072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41846472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C50F8A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113</w:t>
      </w:r>
      <w:r w:rsidR="00A91F69" w:rsidRPr="00C50F8A">
        <w:rPr>
          <w:rFonts w:ascii="宋体" w:eastAsia="宋体" w:hAnsi="宋体" w:cs="宋体"/>
          <w:b/>
          <w:color w:val="FF0000"/>
          <w:szCs w:val="24"/>
        </w:rPr>
        <w:t>. Andes Pediatr. 2025 Aug;96(4):515-524. doi: 10.32641/andespediatr.v96i4.5531.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Diagnostic methods of extrapulmonary tuberculosis in a pediatric referral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hospital.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[Article in English, Spanish]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Fontalvo-Rivera D(1), Daniels-García M(2), Doria-Atencia J(1), Tous-Barrios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K(1), Molinares-Núñez L(2), Cota Cardales L(1), Navarro-Jay S(1), Pinzón-Redondo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H(2).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(1)Universidad del Sinú, Cartagena, Colombia.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(2)Universidad de Cartagena, Cartagena, Colombia.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diagnosis of extrapulmonary tuberculosis (EPTB) in children is challenging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due to the variable and nonspecific manifestations and the low rate of M.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tuberculosis isolations which delayed diagnosis, leading to an increase in cases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with unfavorable outcomes.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B15255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To describe the use of traditional and confirmatory diagnostic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methods for EPTB at the point of care (POC) in pediatric patients at a referral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hospital.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B15255">
        <w:rPr>
          <w:rFonts w:ascii="宋体" w:eastAsia="宋体" w:hAnsi="宋体" w:cs="宋体"/>
          <w:b/>
          <w:color w:val="000000" w:themeColor="text1"/>
          <w:szCs w:val="24"/>
        </w:rPr>
        <w:t>PATIENTS AND METHOD: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Retrospective study in both male and female patients aged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0-17 years hospitalized from January 2012 to January 2022 in a pediatric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referral hospital in Cartagena de Indias, Colombia. Sociodemographic, clinical,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microbiological variables were analyzed. A descriptive analysis of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variables according to their nature was performed using frequency distribution,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confidence intervals, and measures of central tendency with statistical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significance of p≤0.005.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B1525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Sixty-four cases were identified, with a mean age of 8.2±5.2 years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51.6% were female. 30.2% (95% CI 19.2-43%) presented malnutrition, and 11.1%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(95% CI 4.6-21.6%) were at risk of malnutrition. EPTB was found in the following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areas: lymph node (60%), meningeal (7.8%), lymph node with peritoneal (7.8%),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cutaneous, bone (vertebral), and peritoneal (6.3% each), and gastrointestinal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renal (3.1% each). Sequelae occurred more in cases when confirmatory tests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were not used (60%) (p=0.0285). Confirmatory tests were used in 34 patients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(53.1%), including solid medium culture in 29.7% of cases, of which 26.3% were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positive. Molecular biology testing was used in 20.3% of cases, of which 53.6%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were positive for M. tuberculosis. Among the factors that could have favored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development of sequelae were the time of consultation, the type of EPTB, and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use of confirmatory tests. In the latter case, they were more common in cases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where confirmatory tests were not used (60%) (p=0.0285).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B1525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The wide range of clinical manifestations of EPTB can be confused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with other pathologies that, combined with the paucibacillary condition, can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delay timely diagnosis. The use of confirmatory tests at the POC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interdisciplinary management leading to a timely diagnosis and management would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allow a decrease in undesirable outcomes in pediatric EPTB. Analytical studies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are needed to infer this behavior.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10.32641/andespediatr.v96i4.5531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41842778 [Indexed for MEDLINE]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B15255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114</w:t>
      </w:r>
      <w:r w:rsidR="00A91F69" w:rsidRPr="00B15255">
        <w:rPr>
          <w:rFonts w:ascii="宋体" w:eastAsia="宋体" w:hAnsi="宋体" w:cs="宋体"/>
          <w:b/>
          <w:color w:val="FF0000"/>
          <w:szCs w:val="24"/>
        </w:rPr>
        <w:t>. Geospat Health. 2026 Feb 2;21(1). doi: 10.4081/gh.2026.1456. Epub 2026 Mar 16.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Spatial pattern of tuberculosis cases in Jos Metropolis, Nigeria in the period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2019-2022.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>Ebonyi AO(1), Ebonyi ME(2), Tinuola FR(3), Gwitira I(4).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(1)Department of Paediatrics, Faculty of Clinical Sciences, College of Health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Sciences, University of Jos, Jos, Nigeria; Department of Paediatrics, Jos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University Teaching Hospital, Jos.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(2)Department of Medicine, Jos University Teaching Hospital, Jos.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(3)Department of Sociology, Federal University Gusau, Gusau.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(4)Department of Geography, Geospatial Sciences and Earth Observation,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University of Zimbabwe, Harare.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Plateau State is one of Nigeria's 14 states with a high Tuberculosis (TB)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burden. In this state and its capital city, Jos Metropolis, TB cases have been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on the increase. There are no reported studies on the spatial mapping of 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cases from Jos Metropolis. Thus, it is not known how TB hotspots and clusters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may contribute to the propagation of area-wide TB transmission in this area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implications for prevention and control. The objective of this study was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determine the spatial pattern of TB cases in Jos Metropolis from 2019-2022 based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on existing TB data in the treatment registers and their residential addresses.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 geolocated the cases to the nearest Polling Unit (PU) in their Electoral Ward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(EW) using the Global Positioning System (GPS) coordinates obtained from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Polling Unit Locator (PUL) on the website of the Independent National Electoral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Commission (INEC). In ArcGIS Pro (version 3.5.3) environment, TB hotspots were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determined. Using the SaTScan software (version 10.3.2), a retrospective purely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spatial analysis was carried out to identify purely spatial TB clusters based 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discrete Poisson model. A total of 4,897 TB cases were mapped. Significant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TB hotspots (Z-score &gt;1.96 and p-value &lt;0.05) and primary TB clusters were found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for each of the study years. The hotspots and clusters were located in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northern part of the Jos Metropolis, particularly the more centrally located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areas. We found both a potential for future increase in TB cases and a spread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other areas of the Jos Metropolis from these TB hotspots and clusters in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northern part of the metropolis. Hence, there is an urgent need for a targeted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TB screening and treatment, resource allocation and health education campaigns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 the identified EWs.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10.4081/gh.2026.1456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41842592 [Indexed for MEDLINE]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B15255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115</w:t>
      </w:r>
      <w:r w:rsidR="00A91F69" w:rsidRPr="00B15255">
        <w:rPr>
          <w:rFonts w:ascii="宋体" w:eastAsia="宋体" w:hAnsi="宋体" w:cs="宋体"/>
          <w:b/>
          <w:color w:val="FF0000"/>
          <w:szCs w:val="24"/>
        </w:rPr>
        <w:t xml:space="preserve">. Mucosal Immunol. 2026 Mar 14:S1933-0219(26)00031-0. doi: </w:t>
      </w:r>
    </w:p>
    <w:p w:rsidR="00A91F69" w:rsidRPr="00B15255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B15255">
        <w:rPr>
          <w:rFonts w:ascii="宋体" w:eastAsia="宋体" w:hAnsi="宋体" w:cs="宋体"/>
          <w:b/>
          <w:color w:val="FF0000"/>
          <w:szCs w:val="24"/>
        </w:rPr>
        <w:t>10.1016/j.mucimm.2026.03.007. Online ahead of print.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CD39 regulates P2RX7-mediated lung necrotic lesions in severe experimental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Almeida-Santos G(1), Santiago-Carvalho I(2), Almeida FM(3), Barbosa Bomfim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CC(4), Santos E Silva JC(5), Cantarini DG(6), Silva CR(7), Ribeiro MS(7), do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Nascimento RS(6), de Gois Macedo B(2), Lisboa Raeder PH(6), Teixeira-Xavier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Junior J(6), Alvarez JM(6), Hirata MH(5), Coutinho-Silva R(8), Robson SC(9),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Amaral EP(10), Lasunskaia E(3), D'Império Lima MR(11).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(1)Universidade de São Paulo (USP), Instituto de Ciências Biomédicas (ICB),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Departamento de Imunologia, São Paulo, Brazil; University of Virginia School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Medicine, Charlottesville, VA, USA. Electronic address: yqv6ae@virginia.edu.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(2)Universidade de São Paulo (USP), Instituto de Ciências Biomédicas (ICB),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Departamento de Imunologia, São Paulo, Brazil; Department of Immunology, Mayo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Clinic, Scottsdale, AZ,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(3)Laboratório de Biologia do Reconhecer, State University of North Norte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Fluminense Darcy Ribeiro, Campos dos Goytacazes, Rio de Janeiro, Brazil.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(4)Universidade de São Paulo (USP), Instituto de Ciências Biomédicas (ICB),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Departamento de Imunologia, São Paulo, Brazil; Institute of Pharmacology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Structural Biology (IPBS), University of Toulouse, CNRS, Toulouse, France.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(5)USP, Faculdade de Ciências Farmacêuticas (FCF), Departamento de Análises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Clínicas e Toxicológicas, São Paulo, Brazil.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(6)Universidade de São Paulo (USP), Instituto de Ciências Biomédicas (ICB),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Departamento de Imunologia, São Paulo, Brazil.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(7)Instituto de Pesquisas Energéticas e Nucleares (IPEN), Brazil.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(8)Instituto de Biofísica Carlos Chagas Filho, Universidade Federal do Rio de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Janeiro, Rio de Janeiro, Brazil.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(9)Harvard Medical School, Boston, MA, USA; Beth Israel Deaconess Medical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Center, Boston, MA,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(10)Inflammation and Innate Immunity Unit, Laboratory of Clinical Immunology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Microbiology, National Institute of Allergy and Infectious Diseases, National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Institutes of Health, Bethesda, MD,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(11)Universidade de São Paulo (USP), Instituto de Ciências Biomédicas (ICB),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Departamento de Imunologia, São Paulo, Brazil. Electronic address: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relima@usp.br.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Infection with Mycobacterium tuberculosis can cause diverse lesions, such as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necrotic pneumonia, which can contribute to tuberculosis progression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transmission between individuals. Despite advances in understanding the role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ATP-gated P2RX7 ion channels in the development of severe forms of the disease,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regulation of this important signaling pathway remains unclear. Herein, we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show that the ectonucleotidase CD39 plays an essential regulatory role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tuberculosis progression by preventing lung tissue damage, bacterial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dissemination, and excessive inflammatory responses. Mechanistically, through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its enzymatic activity on the cellular surface, CD39 protects infected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macrophages from undergoing necrotic death mediated by P2RX7 activation.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Cell-intrinsic CD39 expression also hinders the establishment of other myeloid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cells, such as neutrophils, in the infected lung. We proposed that, by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protecting infected macrophages from P2RX7-mediated cell death and bacterial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dissemination in the lung tissue, CD39 prevents the development of necrotic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lesions. Altogether, these findings uncover a significant role for CD39 as an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essential component of the molecular regulation underlying the development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severe tuberculosis.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Copyright © 2026. Published by Elsevier Inc.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10.1016/j.mucimm.2026.03.007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41839294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B15255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116</w:t>
      </w:r>
      <w:r w:rsidR="00A91F69" w:rsidRPr="00B15255">
        <w:rPr>
          <w:rFonts w:ascii="宋体" w:eastAsia="宋体" w:hAnsi="宋体" w:cs="宋体"/>
          <w:b/>
          <w:color w:val="FF0000"/>
          <w:szCs w:val="24"/>
        </w:rPr>
        <w:t>. Lancet Microbe. 2026 Mar 13:101399. doi: 10.101</w:t>
      </w:r>
      <w:r>
        <w:rPr>
          <w:rFonts w:ascii="宋体" w:eastAsia="宋体" w:hAnsi="宋体" w:cs="宋体"/>
          <w:b/>
          <w:color w:val="FF0000"/>
          <w:szCs w:val="24"/>
        </w:rPr>
        <w:t xml:space="preserve">6/j.lanmic.2026.101399. Online </w:t>
      </w:r>
      <w:r w:rsidR="00A91F69" w:rsidRPr="00B1525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Overcoming structural barriers to tuberculosis treatment in Africa through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digital technologies.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Manyazewal T(1), Kempker RR(2), Temesgen Z(3), Orrell C(4), Ngadaya E(5),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Musiimenta A(6), Njagi LN(7), Subrayen P(8), Woldeamanuel Y(9), Mohammed H(10),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Fekadu A(11), Newport MJ(12), Marconi VC(13).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(1)Center for Innovative Drug Development and Therapeutic Trials for Africa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(CDT-Africa), College of Health Sciences, Addis Ababa University, PO Box 9086,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Addis Ababa, Ethiopia. Electronic address: tsegahun.manyazewal@aau.edu.et.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Department of Medicine, Emory University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School of Medicine, Atlanta, GA,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(3)Division of Public Health, Infectious Diseases, and Occupational Medicine,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Mayo Clinic, Rochester, MN,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(4)Institute of Infectious Disease and Molecular Medicine (IDM), Faculty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Health Sciences, University of Cape Town, Cape Town, South Africa.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(5)National Institute for Medical Research, Tanga Research Centre, Tanga,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Tanzania; Kampala International University, Dar es Salaam, Tanzania.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(6)Faculty of Computing and Informatics, Mbarara University of Science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Technology, Mbarara, Uganda.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(7)Centre for Respiratory Diseases Research, Kenya Medical Research Institute,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Nairobi, Kenya.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(8)Aurum Institute, Johannesburg, South Africa.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(9)Center for Innovative Drug Development and Therapeutic Trials for Africa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(CDT-Africa), College of Health Sciences, Addis Ababa University, PO Box 9086,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Addis Ababa, Ethiopia.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(10)College of Medicine and Health Sciences, Dire Dawa University, Dire Dawa,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>Ethiopia.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(11)Center for Innovative Drug Development and Therapeutic Trials for Africa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(CDT-Africa), College of Health Sciences, Addis Ababa University, PO Box 9086,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Addis Ababa, Ethiopia; Centre for Global Health Research, Brighton and Sussex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Medical School, Brighton, UK.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(12)Centre for Global Health Research, Brighton and Sussex Medical School,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Brighton, UK.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(13)Rollins School of Public Health, Emory University School of Medicine,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Atlanta, GA,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10.1016/j.lanmic.2026.101399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41839194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B15255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117</w:t>
      </w:r>
      <w:r w:rsidR="00A91F69" w:rsidRPr="00B15255">
        <w:rPr>
          <w:rFonts w:ascii="宋体" w:eastAsia="宋体" w:hAnsi="宋体" w:cs="宋体"/>
          <w:b/>
          <w:color w:val="FF0000"/>
          <w:szCs w:val="24"/>
        </w:rPr>
        <w:t>. Curr Pharm Des. 2026 Mar 12. doi: 10.2174/011381</w:t>
      </w:r>
      <w:r w:rsidR="00B15255">
        <w:rPr>
          <w:rFonts w:ascii="宋体" w:eastAsia="宋体" w:hAnsi="宋体" w:cs="宋体"/>
          <w:b/>
          <w:color w:val="FF0000"/>
          <w:szCs w:val="24"/>
        </w:rPr>
        <w:t xml:space="preserve">6128404554251209100242. Online </w:t>
      </w:r>
      <w:r w:rsidR="00A91F69" w:rsidRPr="00B1525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Quercetin's Multifaceted Role in Alzheimer's Disease, Melanoma,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Tuberculosis: A Systematic Review with Preclinical Insights.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Pratap Swain M(1), Mohanty S(2), Gupta N(2), Mukherjee T(2), Kumar Singh S(3),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Pattnaik A(2).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(1)Division of Pharmaceutics, Department of Pharmaceutical Sciences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Technology, Birla Institute of Technology, Mesra, Ranchi, 835215, Jharkhand,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(2)Team Photonics &amp; Metabolics, Division of Pharmacology, Department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Pharmaceutical Sciences and Technology, Birla Institute of Technology, Mesra,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Ranchi, 835215, Jharkhand,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(3)Graduate School of Health, University of Technology Sydney (UTS), Australia.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B15255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Quercetin, a polyphenolic flavonoid that is abundant in fruits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vegetables, demonstrates substantial antioxidant, anti-inflammatory,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immunomodulatory, and anti-cancer properties. It has garnered attention for its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therapeutic potential in tuberculosis (TB), melanoma cancer, and Alzheimer's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disease (AD).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B1525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Following PRISMA 2020 guidelines, a systematic review was conducted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using PubMed, Scopus, and Web of Science databases (2000-2024). The focus was 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approaches to improve bioavailability, with an examination of preclinical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models, pharmacological mechanisms, and therapeutic outcomes.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B1525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Quercetin reduced β-amyloid aggregation (45-60%), improved cognitive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performance by up to 50%, and mitigated oxidative stress by nearly 50%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Alzheimer's models. In melanoma, it promoted apoptosis, inhibited angiogenesis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(45% reduction), and decreased tumor volume by 40-60% in preclinical studies.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TB models, quercetin enhanced macrophage autophagy (30% increase), decreased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bacterial burden by 40-60% and synergistically improved the efficacy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rifampicin by 35-40%. Addressing its bioavailability challenge (&lt;1% in native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form), nanotechnology-based delivery systems increased quercetin's absorption up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to 10-fold, with certain systems achieving absolute bioavailability improvements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of 30-35%.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B15255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Preclinical findings consistently highlight quercetin's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multitargeted role in modulating oxidative stress, inflammation, apoptosis,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immune responses across diverse disease models. However, discrepancies between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experimental efficacy and clinical applicability are primarily due to its low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systemic availability. Nanocarrier-based strategies, including liposomes,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nanoparticles, and phytosomes, provide encouraging solutions, yet require robust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clinical validation.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B1525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Quercetin demonstrates multifaceted therapeutic potential across AD,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melanoma, and TB. However, clinical translation remains limited by poor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bioavailability and a lack of large-scale clinical validations. Future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directions should emphasize advanced drug delivery systems, combination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therapies, and robust clinical trials to establish quercetin's role as a potent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therapeutic agent.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10.2174/0113816128404554251209100242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41837588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B15255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118</w:t>
      </w:r>
      <w:r w:rsidR="00A91F69" w:rsidRPr="00B15255">
        <w:rPr>
          <w:rFonts w:ascii="宋体" w:eastAsia="宋体" w:hAnsi="宋体" w:cs="宋体"/>
          <w:b/>
          <w:color w:val="FF0000"/>
          <w:szCs w:val="24"/>
        </w:rPr>
        <w:t xml:space="preserve">. Int J Surg Case Rep. 2026 Feb 18;138(3):597-601. doi: </w:t>
      </w:r>
    </w:p>
    <w:p w:rsidR="00A91F69" w:rsidRPr="00B15255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B15255">
        <w:rPr>
          <w:rFonts w:ascii="宋体" w:eastAsia="宋体" w:hAnsi="宋体" w:cs="宋体"/>
          <w:b/>
          <w:color w:val="FF0000"/>
          <w:szCs w:val="24"/>
        </w:rPr>
        <w:t>10.1097/RC9.0000000000000191. 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Unveiling the rare: a case report of lumbar pseudoaneurysm secondary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tuberculous spondylitis.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Adnani A(1)(2), Widhiyanto L(1)(2).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(1)Department of Orthopedics and Traumatology, Faculty of Medicine, Universitas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Airlangga, Surabaya, Indonesia.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(2)Department of Orthopedics and Traumatology, Dr. Soetomo General Academic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Hospital, Surabaya, Indonesia.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B15255">
        <w:rPr>
          <w:rFonts w:ascii="宋体" w:eastAsia="宋体" w:hAnsi="宋体" w:cs="宋体"/>
          <w:b/>
          <w:color w:val="000000" w:themeColor="text1"/>
          <w:szCs w:val="24"/>
        </w:rPr>
        <w:t>INTRODUCTION AND IMPORTANCE: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Tuberculous spondylitis may compromise adjacent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vascular structures, leading to the formation of tuberculous pseudoaneurysms -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vascular lesions resulting from infection-induced destruction of the arterial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wall. Despite their infrequency, these pseudoaneurysms carry a substantial risk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>of rupture and pose considerable diagnostic challenges.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B15255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A 19-year-old female presented with a painful mass in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right abdominal region, persisting for 2 months. She had been diagnosed with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tuberculous spondylitis involving the L1-L2 vertebrae. The initial management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included posterior spinal debridement and stabilization from T12 to L4. Despite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undergoing surgical intervention and anti-tuberculosis therapy for 8 months,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patient developed a firm, non-pulsatile mass in the right abdominal region.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Imaging studies revealed a large retroperitoneal abscess and intraosseous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collections. Abdominal CT angiography revealed a right lumbar artery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pseudoaneurysm. The vascular lesion was successfully treated by embolization.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This was followed by debridement and hematoma evacuation through a lumbotomy. No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active bleeding from the pseudoaneurysm was observed during the intraoperative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period.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B15255">
        <w:rPr>
          <w:rFonts w:ascii="宋体" w:eastAsia="宋体" w:hAnsi="宋体" w:cs="宋体"/>
          <w:b/>
          <w:color w:val="000000" w:themeColor="text1"/>
          <w:szCs w:val="24"/>
        </w:rPr>
        <w:t>CLINICAL DISCUSSION: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This case highlights the importance of maintaining a high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index of suspicion for tuberculous pseudoaneurysms in patients with tuberculous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spondylitis accompanied by adjacent abscesses. In such cases, clinicians should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use advanced imaging modalities, including contrast-enhanced MRI or CT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angiography, to improve diagnostic accuracy. Early detection of tuberculous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pseudoaneurysms enables a staged therapeutic approach, beginning with prompt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vascular repair to reduce the risk of rupture before spinal stabilization.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B1525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Although tuberculous pseudoaneurysm is a rare complication of spinal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tuberculosis, timely diagnosis and management are critical to preventing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life-threatening sequelae.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Copyright © 2026 The Author(s). Published by Wolters Kluwer Health, Inc.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10.1097/RC9.0000000000000191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PMC12981849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41837107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B15255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119</w:t>
      </w:r>
      <w:r w:rsidR="00A91F69" w:rsidRPr="00B15255">
        <w:rPr>
          <w:rFonts w:ascii="宋体" w:eastAsia="宋体" w:hAnsi="宋体" w:cs="宋体"/>
          <w:b/>
          <w:color w:val="FF0000"/>
          <w:szCs w:val="24"/>
        </w:rPr>
        <w:t xml:space="preserve">. J Surg Case Rep. 2026 Mar 12;2026(3):rjag131. doi: 10.1093/jscr/rjag131. </w:t>
      </w:r>
    </w:p>
    <w:p w:rsidR="00A91F69" w:rsidRPr="00B15255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B15255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Intravesical therapy for bladder cancer causing disseminated tuberculosis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perforated viscus: a case report.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Alwabel W(1), Almisfer A(2), Alsamaani I(2), Aljaafri B(2), Alzahrani N(2).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(1)College of Medicine, King Saud bin Abdulaziz University for Health Sciences,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Riyadh, Saudi Arabia.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(2)Department of Surgery, Ministry National Guard Health Affairs, King Abdulaziz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Medical City, Riyadh, Saudi Arabia.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ileocecal area and peritoneum are frequently affected by abdominal TB, which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is uncommon (1%-3%) and usually manifests as vague symptoms that resemble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malignancies. A 6-9 months of antituberculous medication is the standard course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of treatment; surgery is saved for complications like obstruction 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perforation. We present a case of an 81-year-old man who had recurrent bladder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cancer and had previously intravesical Bacillus Calmette-Guérin (BCG) treatment.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He developed diarrhea, vomiting, and a small intestinal perforation in 2025,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which were originally suspected to be signs of metastatic dissemination.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Necrotizing granulomatous inflammation was identified during ileocecal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resection, and testing verified disseminated tuberculosis, which is most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compatible with systemic BCG infection.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and JSCR Publishing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Ltd.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10.1093/jscr/rjag131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PMC12981682</w:t>
      </w:r>
    </w:p>
    <w:p w:rsidR="00A91F69" w:rsidRPr="00A91F69" w:rsidRDefault="00B15255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41836893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B15255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120</w:t>
      </w:r>
      <w:r w:rsidR="00A91F69" w:rsidRPr="00B15255">
        <w:rPr>
          <w:rFonts w:ascii="宋体" w:eastAsia="宋体" w:hAnsi="宋体" w:cs="宋体"/>
          <w:b/>
          <w:color w:val="FF0000"/>
          <w:szCs w:val="24"/>
        </w:rPr>
        <w:t xml:space="preserve">. Pharmgenomics Pers Med. 2026 Mar 10;19:568037. doi: 10.2147/PGPM.S568037. </w:t>
      </w:r>
    </w:p>
    <w:p w:rsidR="00A91F69" w:rsidRPr="00B15255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B15255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NAT2 Acetylation Phenotypes in India: A Narrative Review of Personalized 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Therapy.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Khan N(1)(2)(3), Jonnalagadda M(4), Kumar R(1), Das A(3).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(1)ICMR-National Institute of Research in Tribal Health, Jabalpur, Madhya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(2)Symbiosis International University (SIU), Pune, Maharashtra,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(3)ICMR-Regional Medical Research Centre, Port Blair, Andaman and Nicobar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Islands,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(4)Symbiosis School for Liberal Arts (SSLA), Symbiosis International University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(SIU), Pune, Maharashtra,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Tuberculosis (TB) continues to be a significant health challenge in India, which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necessitates accurate and personalized therapeutic strategies for its successful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treatment. Polymorphisms in the N-acetyltransferase-2 (NAT2) enzyme, involved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metabolism of a first-line drug, isoniazid (INH), for treatment of TB, have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three acetylation phenotypes (slow, intermediate, or fast) that influence drug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efficacy, toxicity and treatment outcomes. This article is presented as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narrative review of current research retrieved from PubMed, Scopus, and Google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Scholar, focusing on studies related to NAT2 polymorphisms, pharmacogenomics,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tuberculosis therapy. The selected literature was reviewed to address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biological importance of the acetylation process and the development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DNA-based methods for genotyping of the NAT2 gene and discussion of their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clinical applications, as well as the effect of NAT2 phenotypes on the treatment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outcomes of TB. In addition, how highly genetic diversity in Indian populations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necessitates the development of simplified and personalized medication therapy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using population-based NAT2 phenotyping approaches is discussed. The need for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nationwide mapping of NAT2 variants and the deployment of rapid, cost-effective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genotyping platforms, especially in resource-limited endemic settings, are also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emphasized. Moreover, how combining NAT2 profiling with additional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pharmacogenetic markers may lead to a comprehensive framework for TB treatment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optimization is also discussed. It is envisioned that integration of all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these approaches under NAT2-guided therapy in India's National TB Elimination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Programme (NTEP) might change the dynamics of TB management in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Khan et al.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10.2147/PGPM.S568037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PMC12988756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41836751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F575E8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121</w:t>
      </w:r>
      <w:r w:rsidR="00A91F69" w:rsidRPr="00F575E8">
        <w:rPr>
          <w:rFonts w:ascii="宋体" w:eastAsia="宋体" w:hAnsi="宋体" w:cs="宋体"/>
          <w:b/>
          <w:color w:val="FF0000"/>
          <w:szCs w:val="24"/>
        </w:rPr>
        <w:t xml:space="preserve">. Indian J Community Med. 2026 Jan-Feb;51(1):194-198. doi: </w:t>
      </w:r>
    </w:p>
    <w:p w:rsidR="00A91F69" w:rsidRPr="00F575E8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F575E8">
        <w:rPr>
          <w:rFonts w:ascii="宋体" w:eastAsia="宋体" w:hAnsi="宋体" w:cs="宋体"/>
          <w:b/>
          <w:color w:val="FF0000"/>
          <w:szCs w:val="24"/>
        </w:rPr>
        <w:t>10.4103/ijcm.ijcm_727_24. Epub 2026 Feb 7.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Treatment Outcome in Pulmonary Tuberculosis Patients after Taking Treatment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According to the National Tuberculosis Elimination Program in Dibrugarh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District.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Julee R(1), Sultana JA(1), Tulika GM(1), Mriganka MM(2), Gourangie G(1), Joydeep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N(3), Begum S(1).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Assam Medical College and Hospital, Assam,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(2)Department of Pulmonary Medicine, Assam Medical College and Hospital, Assam,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(3)Department of Radiation Oncology, Dr. B. Borooah Cancer Institute, Assam,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Globally, TB is the second leading cause of morbidity and mortality after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COVID-19, strongly influenced by socioeconomic and health-related risk factors.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study aimed to assess the treatment outcome of pulmonary tuberculosis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patients according to NTEP and to assess the factors influencing it.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Cross-sectional study, conducted from March 2023 to February 2024 at two DOTs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centers of Dibrugarh. All diagnosed pulmonary TB patients were included. Data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were collected by interview method using a predesigned, pretested proforma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entered and analyzed using SPSS and presented in form of percentages,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frequencies and mean ± SD. Chi-square used to show the association. Odds ratio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with univariate and Multiple Logistic Regression (MLR) were done. Among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participants, 31.2% were aged 30-39 years, 63.8% were males, and 27.5% were tea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garden workers. Treatment outcomes were as follows: treatment completed (65.2%),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cured (31.2%), failure (2.2%), and death (1.4%). Undernutrition (80.4%), tobacco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(61.6%), alcohol use (54.3%), and diabetes (12.3%) were common. Successful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treatment was significantly associated with male gender (OR = 21.39, P = 0.005)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employment (OR = 8.47, P = 0.03), while unemployment was linked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unsuccessful treatment outcomes (OR = 0.12, P = 0.02). Determinants like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productive age group, tea garden population, comorbidities, and behavioral risk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factors need to be addressed with special focus to maintain sustained efforts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keep the patient on regular follow-up for a favorable outcome.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Copyright: © 2026 Indian Journal of Community Medicine.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10.4103/ijcm.ijcm_727_24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PMC12981396</w:t>
      </w:r>
    </w:p>
    <w:p w:rsidR="00A91F69" w:rsidRPr="00A91F69" w:rsidRDefault="00F575E8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41836701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F575E8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122</w:t>
      </w:r>
      <w:r w:rsidR="00A91F69" w:rsidRPr="00F575E8">
        <w:rPr>
          <w:rFonts w:ascii="宋体" w:eastAsia="宋体" w:hAnsi="宋体" w:cs="宋体"/>
          <w:b/>
          <w:color w:val="FF0000"/>
          <w:szCs w:val="24"/>
        </w:rPr>
        <w:t>. Res Sq [Preprint]. 2026 Mar 8:rs.3.rs-8694483. doi: 10.21203/rs.3.rs-8694483/v1.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Host-directed treatments for tuberculous meningitis: A multi-platform approach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across mouse and human models.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Jain S(1), Gonzalez CR(1), Singh M(1), Leon YM(1), Chen X(2), Sarhan M(1),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Martinez-Martinez Y(2), Patel S(2), Shambles M(2), Villabona-Rueda A(3), Lissit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K(2), Tweedie D(4), Scerba M(4), Bishai W(5), Artemov D(2), Xu J(6), D'Alessio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F(3), Hafner R(4), Greig N(7), Manion M(8), Sereti I(9).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(1)Cincinnati Children's Hospital Medical Center.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(2)Johns Hopkins University School of Medicine.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(3)Miller School of Medicine, University of Miami.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(4)National Institutes of Health.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(5)Johns Hopkins University, School of Medicine, Department of Medicine, Center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for Tuberculosis Research, Baltimore.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(6)Johns Hopkins Medicine.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(7)NIA.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(8)National Institute of Allergy and Infectious Diseases.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(9)NIAID.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Tuberculous meningitis (TB meningitis) is a major cause of death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neurological deficit despite recommended antibiotic and corticosteroid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treatments, primarily due to dysregulated neuroinflammation. Here, we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investigate a diverse panel of 12 immunomodulatory drugs as host-directed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treatments (HDTs) for TB meningitis utilizing a cross-species framework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comprising studies in a mouse model of TB meningitis with clinical endpoints,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parallel mechanistic studies in a newly developed immune-vascularized human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brain organoid model of TB meningitis and peripheral blood mononuclear cells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(PBMCs) from patients with TB meningitis. We identify new HDTs that outperform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current standard of care by reducing mortality and neurological deficits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mice via suppression of neuroinflammation. Importantly, these HDTs significantly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reduce microglial activation in Mycobacterium tuberculosis-infected human brain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organoids and attenuate proinflammatory cytokines, particularly IFNγ within CD4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+ T-cells in patient-derived PBMCs. These findings highlight the potential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targeted HDTs to improve outcomes in TB meningitis and warrant clinical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investigation.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10.21203/rs.3.rs-8694483/v1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PMC12980363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41836508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F575E8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123</w:t>
      </w:r>
      <w:r w:rsidR="00A91F69" w:rsidRPr="00F575E8">
        <w:rPr>
          <w:rFonts w:ascii="宋体" w:eastAsia="宋体" w:hAnsi="宋体" w:cs="宋体"/>
          <w:b/>
          <w:color w:val="FF0000"/>
          <w:szCs w:val="24"/>
        </w:rPr>
        <w:t>. Cureus. 2026 Feb 9;18(2):e103314. doi: 10.7759/cure</w:t>
      </w:r>
      <w:r w:rsidR="00F575E8" w:rsidRPr="00F575E8">
        <w:rPr>
          <w:rFonts w:ascii="宋体" w:eastAsia="宋体" w:hAnsi="宋体" w:cs="宋体"/>
          <w:b/>
          <w:color w:val="FF0000"/>
          <w:szCs w:val="24"/>
        </w:rPr>
        <w:t xml:space="preserve">us.103314. eCollection 2026 </w:t>
      </w:r>
      <w:r w:rsidR="00A91F69" w:rsidRPr="00F575E8">
        <w:rPr>
          <w:rFonts w:ascii="宋体" w:eastAsia="宋体" w:hAnsi="宋体" w:cs="宋体"/>
          <w:b/>
          <w:color w:val="FF0000"/>
          <w:szCs w:val="24"/>
        </w:rPr>
        <w:t>Feb.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Moxifloxacin-Induced Peripheral Neuropathy: A Rare Side Effect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Fluoroquinolone Therapy in Tuberculosis Management.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Prus D(1), Lenox R(2)(1).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(1)Department of Medicine, State University of New York (SUNY) Upstate Medical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University, Syracuse, 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(2)Tuberculosis Control Clinic, Onondaga County Health Department, Syracuse,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Moxifloxacin (MXF) is a cornerstone of the newly recommended four-month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2HPMZ/2HPM regimen for drug-susceptible pulmonary tuberculosis (TB). However,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potential side effects such as cumulative neurotoxicity remain poorly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characterized in clinical practice. Here, we report a rare case of peripheral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neuropathy (PN) occurring after 17 weeks (four months) of MXF treatment in 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60-year-old Vietnamese man treated for drug-sensitive pulmonary TB. Following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early isoniazid-induced hepatotoxicity, the patient's regimen was modified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include MXF 400 mg daily, notably without other neurotoxic agents such as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linezolid or ethambutol. After 17 weeks of MXF therapy, the patient developed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symmetrical stocking-glove PN. Extensive workup, including hemoglobin A1c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folate levels, ruled out common metabolic and nutritional etiologies. Cessation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of MXF and pyridoxine supplementation led to gradual symptom improvement with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full resolution after four months. While FDA warnings emphasize the often-rapid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onset of fluoroquinolone-associated nerve damage within days of initiation, this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case illustrates a delayed, cumulative toxicity profile that aligns with recent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epidemiological evidence. As global TB guidelines shift toward four-month MXF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regimens, this report highlights a critical safety consideration for clinicians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the importance of routine neurological screening throughout the entire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treatment course to detect early signs of toxicity and prevent the development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of potentially permanent PN.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Copyright © 2026, Prus et al.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10.7759/cureus.103314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PMC12978993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41835766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F575E8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124</w:t>
      </w:r>
      <w:r w:rsidR="00A91F69" w:rsidRPr="00F575E8">
        <w:rPr>
          <w:rFonts w:ascii="宋体" w:eastAsia="宋体" w:hAnsi="宋体" w:cs="宋体"/>
          <w:b/>
          <w:color w:val="FF0000"/>
          <w:szCs w:val="24"/>
        </w:rPr>
        <w:t xml:space="preserve">. Front Microbiol. 2026 Feb 26;17:1773768. doi: 10.3389/fmicb.2026.1773768. </w:t>
      </w:r>
    </w:p>
    <w:p w:rsidR="00A91F69" w:rsidRPr="00F575E8" w:rsidRDefault="00A91F69" w:rsidP="00A91F69">
      <w:pPr>
        <w:rPr>
          <w:rFonts w:ascii="宋体" w:eastAsia="宋体" w:hAnsi="宋体" w:cs="宋体"/>
          <w:b/>
          <w:color w:val="FF0000"/>
          <w:szCs w:val="24"/>
        </w:rPr>
      </w:pPr>
      <w:r w:rsidRPr="00F575E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Nationwide seroprevalence of Mycobacterium bovis and Mycobacterium avium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domestic sows and wild boars in Korea under a one health framework.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Moon SJ(#)(1), Bae DY(#)(1), Cho YC(1), Yoo DS(2), Oh Y(3), Cho HS(1).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(1)College of Veterinary Medicine and Biosafety Research Institute, Jeonbuk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National University, Iksan, Republic of Korea.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(2)Department of Preventive Veterinary Medicine, College of Veterinary Medicine,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Chonnam National University, Gwangju, Republic of Korea.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(3)College of Veterinary Medicine and Institute of Veterinary Science, Kangwon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National University, Chuncheon, Republic of Korea.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F575E8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Tuberculosis caused by Mycobacterium bovis and infections due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nontuberculous mycobacteria, particularly the Mycobacterium avium complex (MAC),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are increasingly recognized at the livestock-wildlife-human interface. In the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Republic of Korea, bovine tuberculosis remains endemic in cattle, yet nationwide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data on mycobacterial exposure in suids are lacking.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164B8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Between February 2023 and November 2024, serum samples from 1,366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domestic sows and 1,168 wild boars collected across nine administrative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provinces were analyzed using validated commercial ELISAs to estimate apparent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>seroprevalence.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164B8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Apparent seroprevalence of M. bovis was 4.54% (95% CI: 3.56%-5.78%)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domestic sows and 5.91% (95% CI: 4.69%-7.41%) in wild boars. Apparent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seroprevalence of M. avium was 10.10% (95% CI: 8.61%-11.81%) in domestic sows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7.71% (95% CI: 6.31%-9.38%) in wild boars. Significant provincial variation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was detected only for M. avium in domestic sows and was driven by higher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seropositivity in Gyeonggi Province, whereas no significant province-level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heterogeneity was observed in wild boars.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164B82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Because ELISA-based serology reflects exposure rather than active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infection, results should be interpreted with caution. In an international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context, the observed seroprevalence in Korea was higher than that reported from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intensive indoor production systems but lower than estimates from wildlife-rich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ecosystems with established reservoir hosts. These findings indicate ongoing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environmental exposure to mycobacteria in Korean suids and support the need for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integrated One Health surveillance incorporating domestic pigs, wildlife, and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complementary diagnostic approaches.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Copyright © 2026 Moon, Bae, Cho, Yoo, Oh and Cho.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10.3389/fmicb.2026.1773768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PMCID: PMC12979446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41834877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EC2E71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125</w:t>
      </w:r>
      <w:r w:rsidR="00A91F69" w:rsidRPr="00EC2E71">
        <w:rPr>
          <w:rFonts w:ascii="宋体" w:eastAsia="宋体" w:hAnsi="宋体" w:cs="宋体"/>
          <w:b/>
          <w:color w:val="FF0000"/>
          <w:szCs w:val="24"/>
        </w:rPr>
        <w:t>. Pediatr Blood Cancer. 2026 Mar 15:e70212. doi: 1</w:t>
      </w:r>
      <w:r w:rsidR="00EC2E71">
        <w:rPr>
          <w:rFonts w:ascii="宋体" w:eastAsia="宋体" w:hAnsi="宋体" w:cs="宋体"/>
          <w:b/>
          <w:color w:val="FF0000"/>
          <w:szCs w:val="24"/>
        </w:rPr>
        <w:t xml:space="preserve">0.1002/1545-5017.70212. Online </w:t>
      </w:r>
      <w:r w:rsidR="00A91F69" w:rsidRPr="00EC2E71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BCG Infection Following Therapy of Infant Acute Lymphoblastic Leukemia.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Lemeshev M(1), Laberko A(1)(2), Shelikhova L(1), Fominykh V(1), Khachatryan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L(1), Solopova G(1), Myakova N(1), Balashov D(1).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(1)Dmitry Rogachev National Medical Research Center of Pediatric Hematology,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Oncology and Immunology, Moscow, Russia.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(2)R.M. Gorbacheva Research Institute, Pavlov University, Saint Petersburg,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Russia.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EC2E7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The Bacillus Calmette-Guérin (BCG) vaccine is widely administered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tuberculosis-endemic regions. BCG infection (BCGitis) is a rare vaccine adverse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event seen in immunocompromised patients. While BCGitis is well documented in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patients with inborn errors of immunity and acquired immunodeficiency, data on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BCGitis in infants with hematological malignancies are scarce.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EC2E7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 retrospectively analyzed five cases of BCGitis in infants with acute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lymphoblastic leukemia (ALL) and treated at a single tertiary pediatric oncology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center. Clinical characteristics, timing of BCGitis in relation to anticancer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therapy, immune parameters, management, and outcomes were reviewed.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EC2E7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The median age at ALL diagnosis was 1.5 months (range, 0.5-5.3); four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patients had KMT2A rearrangements. All received BCG vaccination with the Russian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BCG strain vaccine at birth. BCGitis developed during chemotherapy (n = 2),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blinatumomab immunotherapy (n = 1), or post-hematopoietic stem cell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transplantation (HSCT; n = 2). One patient with BCGitis during chemotherapy had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 reactivation of BCGitis after HSCT. All cases presented as localized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infection; one had regional lymphadenitis. BCGitis onset correlated with either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T-cell reconstitution or therapy-induced cytopenia. Antimycobacterial therapy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(levofloxacin, amikacin, isoniazid, and ethambutol) led to resolution in all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cases.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EC2E71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BCGitis in infants with acute leukemia is a rare complication that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is likely associated with chemotherapy-induced immunodeficiency or immune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reconstitution following chemotherapy, immunotherapy, or HSCT. While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manifestations are typically localized, careful management is required to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prevent further complications. This is particularly crucial for patients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undergoing HSCT, where prophylactic antimycobacterial therapy may be considered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 selected high-risk settings.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Wiley Periodicals LLC.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10.1002/1545-5017.70212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41834323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EC2E71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126</w:t>
      </w:r>
      <w:r w:rsidR="00A91F69" w:rsidRPr="00EC2E71">
        <w:rPr>
          <w:rFonts w:ascii="宋体" w:eastAsia="宋体" w:hAnsi="宋体" w:cs="宋体"/>
          <w:b/>
          <w:color w:val="FF0000"/>
          <w:szCs w:val="24"/>
        </w:rPr>
        <w:t>. J Clin Ultrasound. 2026 Mar 15. doi: 10.1002/jcu.70228. Online ahead of print.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Diagnostic Performance of Comprehensive Point-of-Care Ultrasound for Pediatric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Tuberculosis in Spain: A Prospective Observational Study.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Munyangaju I(1)(2)(3), Noguera-Julian A(4)(5)(6)(7), Soler-Garcia A(4),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Soriano-Arandes A(8)(9), Fernández JME(10), Espiau M(8), Garcia BS(11)(12),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Hernanz-Lobo A(7)(11)(12)(13), Zapata ÁML(12)(14), Ladera E(15), Manzanares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A(16), Blazquez D(16), Pascual EA(17), Thierry-Chef I(1)(2)(18)(19)(20),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Buonsenso D(21)(22)(23), Serres-Créixams X(24), Bassat Q(1)(18)(25)(26)(27),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Lopez-Varela E(2).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(1)Barcelona Institute for Global Health - Hospital Clínic, Universitat de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Barcelona, Barcelona,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(2)Facultat de Medicina i Ciències de la Salut, Universitat de Barcelona (UB),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(3)Nucleo de Pesquisa Pediatria, Faculdade de Medicina, Universidade Eduardo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>Mondlane, Maputo, Mozambique.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(4)Malalties Infeccioses i Resposta Inflamatòria Sistèmica en Pediatria, Servei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 Malalties Infeccioses i Patologia Importada, Institut de Recerca Pediàtrica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Sant Joan de Déu, Barcelona,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(5)Centro de Investigación Biomédica en Red de Epidemiología y Salud Pública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(CIBERESP), Madrid,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(6)Departament de Cirurgia i Especialitats Medicoquirúrgiques, Facultat de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Medicina i Ciències de la Salut, Universitat de Barcelona, Barcelona,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(7)Red de Investigación Translacional en Infectología Pediátrica RITIP, Madrid,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(8)Unitat de Patologia Infecciosa i Immunodeficiències de Pediatria (UPIIP),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Hospital Universitari Vall d'Hebron, Barcelona,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(9)Vall d'Hebron Research Institute, Infection and Immunity in Children,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(10)Radiologia Pediàtrica, Hospital Universitari Vall d'Hebron, Barcelona,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(11)Pediatric Infectious Diseases Department, Gregorio Marañón University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Hospital, Madrid,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(12)Gregorio Marañón Health Research Institute (IiSGM), Madrid,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(13)Centro de Investigación Biomédica en Red de Enfermedades Infecciosas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(CIBERINFEC), Instituto de Salud Carlos III, Madrid,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(14)Pediatric Radiology, Gregorio Marañon University General Hospital, Madrid,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(15)Radiologia Pediàtrica, Hospital Sant Joan de Déu, Barcelona,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(16)Pediatric Infectious Diseases Unit, Hospital Universitario 12 de Octubre,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Instituto de Investigación Hospital 12 de Octubre, Universidad Complutense,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(17)Radiologia Pediàtrica, Hospital Universitario 12 de Octubre, Madrid,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(18)CIBER Epidemiología y Salud Pública (CIBERESP), Av. Monforte de Lemos,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(19)Universitat Pompeu Fabra (UPF), Barcelona,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(20)The French Authority for Nuclear Safety and Radiation Protection,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Fontenay-aux-Roses cedex, France.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(21)Department of Woman and Child Health and Public Health, Fondazione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Policlinico Universitario A. Gemelli IRCCS, Rome, Italy.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(22)Area Pediatrica, Dipartimento di Scienze della Vita a Sanità Pubblica,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Università Cattolica del Sacro Cuore, Rome, Italy.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(23)Global Health Research Institute, Istituto di Igiene, Università Cattolica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del Sacro Cuore, Roma, Italy.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(24)Radiodiagnóstico, Ecografia intervencionista, Hospital Universitario Vall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d'Hebron, Barcelona,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(25)Centro de Investigação em Saúde de Manhiça (CISM), Manhiça, Mozambique.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(26)ICREA, Barcelona,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(27)Departament de Pediatria, Hospital Sant Joan de Déu, Universitat de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>Barcelona, Barcelona, Spain.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EC2E7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Diagnosing tuberculosis (TB) in children is challenging because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nonspecific symptoms, low microbiological yield, and imaging limitations.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Comprehensive point-of-care ultrasound (cPOCUS) may detect mediastinal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lymphadenopathy, but evidence remains limited.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EC2E7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We conducted a prospective observational study in four tertiary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hospitals in Spain (May 2023-June 2024) enrolling children (0-18</w:t>
      </w:r>
      <w:r w:rsidRPr="00A91F6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years) with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presumptive TB. All participants underwent chest X-ray (CXR) and cPOCUS; chest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CT was performed when clinically indicated. cPOCUS assessed lung, mediastinal,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abdominal compartments using a standardized protocol. Images were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independently reviewed by expert readers blinded to clinical data. Diagnostic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performance was evaluated against a final TB classification based on clinical,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immunological, microbiological, and conventional radiological findings,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excluding cPOCUS.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EC2E7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Twenty-seven children were included (median age 9.0</w:t>
      </w:r>
      <w:r w:rsidRPr="00A91F6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years), of whom 12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(44.4%) had TB disease. CT was performed in 14 (51.9%). Only 22.2% of cPOCUS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examinations were complete. Mediastinal lymphadenopathy was the most frequent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abnormality. cPOCUS detected abnormalities in 58.3%-63.6% of TB cases,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particularly aortopulmonary window lymph nodes and small subpleural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consolidations, with moderate sensitivity and high specificity (80.0%-86.7%).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Inter-reader agreement was high (κ</w:t>
      </w:r>
      <w:r w:rsidRPr="00A91F6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A91F69">
        <w:rPr>
          <w:rFonts w:ascii="宋体" w:eastAsia="宋体" w:hAnsi="宋体" w:cs="宋体"/>
          <w:color w:val="000000" w:themeColor="text1"/>
          <w:szCs w:val="24"/>
        </w:rPr>
        <w:t>=</w:t>
      </w:r>
      <w:r w:rsidRPr="00A91F6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A91F69">
        <w:rPr>
          <w:rFonts w:ascii="宋体" w:eastAsia="宋体" w:hAnsi="宋体" w:cs="宋体"/>
          <w:color w:val="000000" w:themeColor="text1"/>
          <w:szCs w:val="24"/>
        </w:rPr>
        <w:t>0.92).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EC2E7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In this pilot prospective study, cPOCUS demonstrated limited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diagnostic performance but high inter-reader reliability. These exploratory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findings suggest that cPOCUS may complement standard imaging for selected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abnormalities (particularly aortopulmonary window lymphadenopathy), but larger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studies with optimized protocols are needed before broader clinical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implementation.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 2026 The Author(s). Journal of Clinical Ultrasound published by Wiley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Periodicals LLC.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10.1002/jcu.70228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PMID: 41834067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EC2E71" w:rsidRDefault="00526669" w:rsidP="00A91F6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127</w:t>
      </w:r>
      <w:r w:rsidR="00A91F69" w:rsidRPr="00EC2E71">
        <w:rPr>
          <w:rFonts w:ascii="宋体" w:eastAsia="宋体" w:hAnsi="宋体" w:cs="宋体"/>
          <w:b/>
          <w:color w:val="FF0000"/>
          <w:szCs w:val="24"/>
        </w:rPr>
        <w:t>. J Microbiol Methods. 2026 Mar 13;244:107468. doi</w:t>
      </w:r>
      <w:r>
        <w:rPr>
          <w:rFonts w:ascii="宋体" w:eastAsia="宋体" w:hAnsi="宋体" w:cs="宋体"/>
          <w:b/>
          <w:color w:val="FF0000"/>
          <w:szCs w:val="24"/>
        </w:rPr>
        <w:t xml:space="preserve">: 10.1016/j.mimet.2026.107468. </w:t>
      </w:r>
      <w:r w:rsidR="00A91F69" w:rsidRPr="00EC2E71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Comparative diagnostic yield of raw sputum and decontaminated sputum pellets for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tuberculosis detection among pulmonary TB suspects.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Sirsat A(1), Pereira M(2), Nirmalkar A(3), Khan AA(2), Mane A(2).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(1)Division of Microbiology, ICMR-National Institute of Translational Virology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AIDS Research, Pune, Maharashtra, India. Electronic address: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atulsirsat@yahoo.in.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(2)Division of Microbiology, ICMR-National Institute of Translational Virology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and AIDS Research, Pune, Maharashtra,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(3)Division of Disease Elimination Sciences, ICMR-National Institute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Translational Virology and AIDS Research, Pune, Maharashtra, India.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Early and reliable diagnosis of PTB is crucial for timely treatment and disease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control. The Xpert MTB/RIF assay can be performed on either raw sputum 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NALC-NaOH decontaminated concentrated pellets. However, direct comparisons of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these approaches using culture as a reference standard are limited. In this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cross-sectional study, 349 adults with presumptive pulmonary TB in Pune, India,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provided paired sputum samples. One sample was tested directly by Xpert, while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the other was decontaminated, concentrated, and tested by Xpert along with MGIT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and LJ culture. MGIT culture was positive in 38.7% of participants. Xpert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detected MTB in 40.7% of raw sputum and 37.2% of pellets with comparable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sensitivity (88.9% vs 89.6%). However, decontaminated pellets showed higher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specificity (95.8% vs 89.7%) and PPV (93.1% vs 84.5%) with improved concordance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across Xpert, MGIT, LJ, and AFB smear microscopy. Semi-quantitative Xpert grades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from pellets correlated more strongly with MGIT time-to-positivity (R2 = 0.44)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than raw sputum (R2 = 0.22), reflecting better estimation of viable bacillary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load. This indicates that pellet processing preserves sensitivity while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enhancing diagnostic precision, reducing false positives, and improving culture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concordance. These findings support the use of decontaminated pellets for TB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detection in high-burden settings, particularly for paucibacillary, retreatment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 xml:space="preserve">cases or HIV co-infected patients, where reliable detection is critical for 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clinical management.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Copyright © 2026 Elsevier B.V. All rights reserved.</w:t>
      </w: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A91F69" w:rsidRPr="00A91F69" w:rsidRDefault="00A91F69" w:rsidP="00A91F69">
      <w:pPr>
        <w:rPr>
          <w:rFonts w:ascii="宋体" w:eastAsia="宋体" w:hAnsi="宋体" w:cs="宋体"/>
          <w:color w:val="000000" w:themeColor="text1"/>
          <w:szCs w:val="24"/>
        </w:rPr>
      </w:pPr>
      <w:r w:rsidRPr="00A91F69">
        <w:rPr>
          <w:rFonts w:ascii="宋体" w:eastAsia="宋体" w:hAnsi="宋体" w:cs="宋体"/>
          <w:color w:val="000000" w:themeColor="text1"/>
          <w:szCs w:val="24"/>
        </w:rPr>
        <w:t>DOI: 10.1016/j.mimet.2026.107468</w:t>
      </w:r>
    </w:p>
    <w:p w:rsidR="00365D0F" w:rsidRDefault="00EC2E71" w:rsidP="00A91F6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41833831</w:t>
      </w:r>
    </w:p>
    <w:p w:rsidR="0022470B" w:rsidRDefault="0022470B" w:rsidP="00A91F69">
      <w:pPr>
        <w:rPr>
          <w:rFonts w:ascii="宋体" w:eastAsia="宋体" w:hAnsi="宋体" w:cs="宋体"/>
          <w:color w:val="000000" w:themeColor="text1"/>
          <w:szCs w:val="24"/>
        </w:rPr>
      </w:pPr>
    </w:p>
    <w:p w:rsidR="0022470B" w:rsidRPr="00894171" w:rsidRDefault="0022470B" w:rsidP="0022470B">
      <w:pPr>
        <w:rPr>
          <w:rFonts w:ascii="宋体" w:eastAsia="宋体" w:hAnsi="宋体" w:cs="宋体"/>
          <w:b/>
          <w:color w:val="FF0000"/>
          <w:szCs w:val="24"/>
        </w:rPr>
      </w:pPr>
      <w:r w:rsidRPr="00894171">
        <w:rPr>
          <w:rFonts w:ascii="宋体" w:eastAsia="宋体" w:hAnsi="宋体" w:cs="宋体"/>
          <w:b/>
          <w:color w:val="FF0000"/>
          <w:szCs w:val="24"/>
        </w:rPr>
        <w:t>1</w:t>
      </w:r>
      <w:r w:rsidR="00526669">
        <w:rPr>
          <w:rFonts w:ascii="宋体" w:eastAsia="宋体" w:hAnsi="宋体" w:cs="宋体"/>
          <w:b/>
          <w:color w:val="FF0000"/>
          <w:szCs w:val="24"/>
        </w:rPr>
        <w:t>28</w:t>
      </w:r>
      <w:r w:rsidRPr="00894171">
        <w:rPr>
          <w:rFonts w:ascii="宋体" w:eastAsia="宋体" w:hAnsi="宋体" w:cs="宋体"/>
          <w:b/>
          <w:color w:val="FF0000"/>
          <w:szCs w:val="24"/>
        </w:rPr>
        <w:t>. Int J Infect Dis. 2026 Mar 20:108538. doi: 10.1</w:t>
      </w:r>
      <w:r w:rsidR="00526669">
        <w:rPr>
          <w:rFonts w:ascii="宋体" w:eastAsia="宋体" w:hAnsi="宋体" w:cs="宋体"/>
          <w:b/>
          <w:color w:val="FF0000"/>
          <w:szCs w:val="24"/>
        </w:rPr>
        <w:t xml:space="preserve">016/j.ijid.2026.108538. Online </w:t>
      </w:r>
      <w:r w:rsidRPr="00894171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Nosocomial Tuberculosis Exposure Events in the Era of Nucleic Acid Amplification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Testing: A Root Cause Analysis.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Yang YJ(1), Lee MR(2), Chung CL(3), Pan SC(4), Ku CP(1), Tsai TY(1), Liao CY(1),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Wang JY(5), Fang CT(6), Wang JT(4).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(1)Center for Infection Control, National Taiwan University Hospital, Taipei,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National Taiwan University Hospital, Taipei,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Yuanlin Christian Hospital, Changhua,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(4)Center for Infection Control, National Taiwan University Hospital, Taipei,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Taiwan; Department of Internal Medicine, National Taiwan University Hospital,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Taipei, Taiwan.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National Taiwan University Hospital, Taipei,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Taiwan; Department of Internal Medicine, Kaohsiung Municipal Min-Sheng Hospital,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Kaohsiung, Taiwan.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National Taiwan University Hospital, Taipei,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Taiwan; Institute of Epidemiology and Preventive Medicine College of Public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Health National Taiwan University, Taipei, Taiwan; Population Health Research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Center, National Taiwan University, Taipei, Taiwan; Ministry of Health and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Welfare and National Taiwan University Infectious Disease Research and Education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Center, Taipei, Taiwan. Electronic address: fangct@ntu.edu.tw.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Despite the availability of rapid tuberculosis (TB) nucleic acid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amplification (NAA) testing, prevention of TB transmission within healthcare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facilities remains a challenge due to ongoing difficulties in promptly isolating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infectious TB cases upon hospitalization.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We reviewed all hospitalized sputum culture-positive TB patients who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were not immediately placed in airborne isolation before anti-TB treatment at a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high caseload medical center in Taiwan during 2016-2019, and applied root cause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analysis to systematically identify structural barriers to prompt isolation.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Among 235 cases, 95 (40.4%) had non-suggestive chest radiography (CXR)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findings (Category 1), 62 (26.4%) had suggestive findings but sputum testing was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 w:hint="eastAsia"/>
          <w:color w:val="000000" w:themeColor="text1"/>
          <w:szCs w:val="24"/>
        </w:rPr>
        <w:t xml:space="preserve">delayed (≥3 days; Category 2), and 78 (33.2%) had timely sputum testing but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delayed positive results (Category 3,). In Category 1, 52.6% later developed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typical CXR findings. In Category 2, 72.6% had misread CXRs and 27.4% had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delayed review. In Category 3 (65.4% had sputum result turnaround time &gt;3 days),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TB-NAA test was not done in 24 (30.8%) patients (1 smear-positive and 23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smear-negative). Of the 13 false-negative TB-NAA cases, only one had repeat NAA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testing.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894171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 Prompt isolation requires clinical alertness, accurate CXR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 xml:space="preserve">interpretations, frontline TB-NAA, and repeat testing when suspicion persists 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despite negative results.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</w:p>
    <w:p w:rsidR="0022470B" w:rsidRPr="00365D0F" w:rsidRDefault="0022470B" w:rsidP="0022470B">
      <w:pPr>
        <w:rPr>
          <w:rFonts w:ascii="宋体" w:eastAsia="宋体" w:hAnsi="宋体" w:cs="宋体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DOI: 10.1016/j.ijid.2026.108538</w:t>
      </w:r>
    </w:p>
    <w:p w:rsidR="0022470B" w:rsidRPr="00910D2C" w:rsidRDefault="0022470B" w:rsidP="00A91F6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365D0F">
        <w:rPr>
          <w:rFonts w:ascii="宋体" w:eastAsia="宋体" w:hAnsi="宋体" w:cs="宋体"/>
          <w:color w:val="000000" w:themeColor="text1"/>
          <w:szCs w:val="24"/>
        </w:rPr>
        <w:t>PMID: 41866059</w:t>
      </w:r>
      <w:bookmarkStart w:id="0" w:name="_GoBack"/>
      <w:bookmarkEnd w:id="0"/>
    </w:p>
    <w:sectPr w:rsidR="0022470B" w:rsidRPr="00910D2C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523" w:rsidRDefault="00231523" w:rsidP="00913F6F">
      <w:r>
        <w:separator/>
      </w:r>
    </w:p>
  </w:endnote>
  <w:endnote w:type="continuationSeparator" w:id="0">
    <w:p w:rsidR="00231523" w:rsidRDefault="00231523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523" w:rsidRDefault="00231523" w:rsidP="00913F6F">
      <w:r>
        <w:separator/>
      </w:r>
    </w:p>
  </w:footnote>
  <w:footnote w:type="continuationSeparator" w:id="0">
    <w:p w:rsidR="00231523" w:rsidRDefault="00231523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855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28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0D0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4B82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16A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393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1DA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5BB"/>
    <w:rsid w:val="00224620"/>
    <w:rsid w:val="002246DD"/>
    <w:rsid w:val="0022470B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1523"/>
    <w:rsid w:val="002327BB"/>
    <w:rsid w:val="00232D13"/>
    <w:rsid w:val="002341B8"/>
    <w:rsid w:val="00234622"/>
    <w:rsid w:val="002349F5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6E21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0F6A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294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30D7"/>
    <w:rsid w:val="00303164"/>
    <w:rsid w:val="003040D8"/>
    <w:rsid w:val="0030565A"/>
    <w:rsid w:val="0030587F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562"/>
    <w:rsid w:val="0033263C"/>
    <w:rsid w:val="00332F79"/>
    <w:rsid w:val="00333688"/>
    <w:rsid w:val="00333A35"/>
    <w:rsid w:val="00334B36"/>
    <w:rsid w:val="003356DC"/>
    <w:rsid w:val="00335CCC"/>
    <w:rsid w:val="00335F35"/>
    <w:rsid w:val="003363F3"/>
    <w:rsid w:val="00336859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D0F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2A82"/>
    <w:rsid w:val="004A4DB0"/>
    <w:rsid w:val="004A519B"/>
    <w:rsid w:val="004A53E7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669"/>
    <w:rsid w:val="00526B7C"/>
    <w:rsid w:val="00527B5D"/>
    <w:rsid w:val="00527D60"/>
    <w:rsid w:val="00531720"/>
    <w:rsid w:val="00531D19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17459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93E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2196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171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0D2C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305"/>
    <w:rsid w:val="0096658C"/>
    <w:rsid w:val="009667CE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7B7"/>
    <w:rsid w:val="009A6C73"/>
    <w:rsid w:val="009A6CC5"/>
    <w:rsid w:val="009B12AF"/>
    <w:rsid w:val="009B1CFE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41E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1F69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F46"/>
    <w:rsid w:val="00B117B8"/>
    <w:rsid w:val="00B12C7C"/>
    <w:rsid w:val="00B1486D"/>
    <w:rsid w:val="00B15255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895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0F8A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52E3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455"/>
    <w:rsid w:val="00CA1E8E"/>
    <w:rsid w:val="00CA304A"/>
    <w:rsid w:val="00CA3472"/>
    <w:rsid w:val="00CA4DB5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194"/>
    <w:rsid w:val="00CB7DC2"/>
    <w:rsid w:val="00CB7EE9"/>
    <w:rsid w:val="00CC0071"/>
    <w:rsid w:val="00CC06D0"/>
    <w:rsid w:val="00CC0BFC"/>
    <w:rsid w:val="00CC0DD3"/>
    <w:rsid w:val="00CC1188"/>
    <w:rsid w:val="00CC16D5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2D42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1618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4F1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031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2503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2DEF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A10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A7E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2E71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0FF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3B3"/>
    <w:rsid w:val="00F14E25"/>
    <w:rsid w:val="00F15F5B"/>
    <w:rsid w:val="00F2064F"/>
    <w:rsid w:val="00F21A01"/>
    <w:rsid w:val="00F22A44"/>
    <w:rsid w:val="00F2396A"/>
    <w:rsid w:val="00F240E9"/>
    <w:rsid w:val="00F2435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71EA"/>
    <w:rsid w:val="00F5013F"/>
    <w:rsid w:val="00F50419"/>
    <w:rsid w:val="00F5071C"/>
    <w:rsid w:val="00F50FEB"/>
    <w:rsid w:val="00F518EF"/>
    <w:rsid w:val="00F54611"/>
    <w:rsid w:val="00F548DF"/>
    <w:rsid w:val="00F55010"/>
    <w:rsid w:val="00F55135"/>
    <w:rsid w:val="00F5633C"/>
    <w:rsid w:val="00F575E8"/>
    <w:rsid w:val="00F57A07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3FF2"/>
    <w:rsid w:val="00FA4280"/>
    <w:rsid w:val="00FA4500"/>
    <w:rsid w:val="00FA56D1"/>
    <w:rsid w:val="00FA56FC"/>
    <w:rsid w:val="00FA5BE5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2F37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6F4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04897-3B37-4770-9BA5-9E4E3AAC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1845</TotalTime>
  <Pages>132</Pages>
  <Words>46167</Words>
  <Characters>263156</Characters>
  <Application>Microsoft Office Word</Application>
  <DocSecurity>0</DocSecurity>
  <Lines>2192</Lines>
  <Paragraphs>617</Paragraphs>
  <ScaleCrop>false</ScaleCrop>
  <Company/>
  <LinksUpToDate>false</LinksUpToDate>
  <CharactersWithSpaces>308706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350</cp:revision>
  <dcterms:created xsi:type="dcterms:W3CDTF">2025-10-11T03:52:00Z</dcterms:created>
  <dcterms:modified xsi:type="dcterms:W3CDTF">2026-03-24T01:04:00Z</dcterms:modified>
</cp:coreProperties>
</file>