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041A60">
        <w:rPr>
          <w:rFonts w:ascii="宋体" w:eastAsia="宋体" w:hAnsi="宋体" w:cs="宋体"/>
          <w:b/>
          <w:sz w:val="28"/>
          <w:szCs w:val="28"/>
        </w:rPr>
        <w:t>4</w:t>
      </w:r>
      <w:r w:rsidR="00727FB9">
        <w:rPr>
          <w:rFonts w:ascii="宋体" w:eastAsia="宋体" w:hAnsi="宋体" w:cs="宋体"/>
          <w:b/>
          <w:sz w:val="28"/>
          <w:szCs w:val="28"/>
        </w:rPr>
        <w:t>8</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E71DCE">
        <w:rPr>
          <w:rFonts w:ascii="宋体" w:eastAsia="宋体" w:hAnsi="宋体" w:cs="宋体" w:hint="eastAsia"/>
          <w:b/>
          <w:sz w:val="28"/>
          <w:szCs w:val="28"/>
        </w:rPr>
        <w:t>3</w:t>
      </w:r>
      <w:r w:rsidR="00E71DCE">
        <w:rPr>
          <w:rFonts w:ascii="宋体" w:eastAsia="宋体" w:hAnsi="宋体" w:cs="宋体"/>
          <w:b/>
          <w:sz w:val="28"/>
          <w:szCs w:val="28"/>
        </w:rPr>
        <w:t>6</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B455D1">
        <w:rPr>
          <w:rFonts w:ascii="宋体" w:eastAsia="宋体" w:hAnsi="宋体" w:cs="宋体"/>
          <w:b/>
          <w:color w:val="FF0000"/>
          <w:szCs w:val="24"/>
        </w:rPr>
        <w:t>11</w:t>
      </w:r>
      <w:r w:rsidRPr="00842D92">
        <w:rPr>
          <w:rFonts w:ascii="宋体" w:eastAsia="宋体" w:hAnsi="宋体" w:cs="宋体" w:hint="eastAsia"/>
          <w:b/>
          <w:color w:val="FF0000"/>
          <w:szCs w:val="24"/>
        </w:rPr>
        <w:t>/</w:t>
      </w:r>
      <w:r w:rsidR="00727FB9">
        <w:rPr>
          <w:rFonts w:ascii="宋体" w:eastAsia="宋体" w:hAnsi="宋体" w:cs="宋体"/>
          <w:b/>
          <w:color w:val="FF0000"/>
          <w:szCs w:val="24"/>
        </w:rPr>
        <w:t>24</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594638">
        <w:rPr>
          <w:rFonts w:ascii="宋体" w:eastAsia="宋体" w:hAnsi="宋体" w:cs="宋体"/>
          <w:b/>
          <w:color w:val="FF0000"/>
          <w:szCs w:val="24"/>
        </w:rPr>
        <w:t>11</w:t>
      </w:r>
      <w:r w:rsidRPr="00842D92">
        <w:rPr>
          <w:rFonts w:ascii="宋体" w:eastAsia="宋体" w:hAnsi="宋体" w:cs="宋体" w:hint="eastAsia"/>
          <w:b/>
          <w:color w:val="FF0000"/>
          <w:szCs w:val="24"/>
        </w:rPr>
        <w:t>/</w:t>
      </w:r>
      <w:r w:rsidR="00727FB9">
        <w:rPr>
          <w:rFonts w:ascii="宋体" w:eastAsia="宋体" w:hAnsi="宋体" w:cs="宋体"/>
          <w:b/>
          <w:color w:val="FF0000"/>
          <w:szCs w:val="24"/>
        </w:rPr>
        <w:t>30</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B3565D" w:rsidRPr="00B3565D" w:rsidRDefault="00B3565D" w:rsidP="00B3565D">
      <w:pPr>
        <w:rPr>
          <w:rFonts w:ascii="宋体" w:eastAsia="宋体" w:hAnsi="宋体" w:cs="宋体"/>
          <w:b/>
          <w:color w:val="FF0000"/>
          <w:szCs w:val="24"/>
        </w:rPr>
      </w:pPr>
      <w:r w:rsidRPr="00B3565D">
        <w:rPr>
          <w:rFonts w:ascii="宋体" w:eastAsia="宋体" w:hAnsi="宋体" w:cs="宋体"/>
          <w:b/>
          <w:color w:val="FF0000"/>
          <w:szCs w:val="24"/>
        </w:rPr>
        <w:t>1. J Orthop Surg Res. 2025 Nov 21;20(1):1023. doi: 10.1186/s13018-025-06473-w.</w:t>
      </w:r>
    </w:p>
    <w:p w:rsidR="00B3565D" w:rsidRPr="00B3565D" w:rsidRDefault="00B3565D" w:rsidP="00B3565D">
      <w:pPr>
        <w:rPr>
          <w:rFonts w:ascii="宋体" w:eastAsia="宋体" w:hAnsi="宋体" w:cs="宋体"/>
          <w:color w:val="000000" w:themeColor="text1"/>
          <w:szCs w:val="24"/>
        </w:rPr>
      </w:pP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The impact of miR-221-3p modification by the m6A demethylase ALKBH5 on the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inflammatory response in spinal tuberculosis and its diagnostic significance.</w:t>
      </w:r>
    </w:p>
    <w:p w:rsidR="00B3565D" w:rsidRPr="00B3565D" w:rsidRDefault="00B3565D" w:rsidP="00B3565D">
      <w:pPr>
        <w:rPr>
          <w:rFonts w:ascii="宋体" w:eastAsia="宋体" w:hAnsi="宋体" w:cs="宋体"/>
          <w:color w:val="000000" w:themeColor="text1"/>
          <w:szCs w:val="24"/>
        </w:rPr>
      </w:pP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Zhu M(#)(1)(2), Wang J(#)(1)(2), Duan X(1)(2), Feng L(1)(2), Wang L(3), Niu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N(4)(5).</w:t>
      </w:r>
    </w:p>
    <w:p w:rsidR="00B3565D" w:rsidRPr="00B3565D" w:rsidRDefault="00B3565D" w:rsidP="00B3565D">
      <w:pPr>
        <w:rPr>
          <w:rFonts w:ascii="宋体" w:eastAsia="宋体" w:hAnsi="宋体" w:cs="宋体"/>
          <w:color w:val="000000" w:themeColor="text1"/>
          <w:szCs w:val="24"/>
        </w:rPr>
      </w:pPr>
    </w:p>
    <w:p w:rsidR="00B3565D" w:rsidRPr="00B3565D" w:rsidRDefault="00B3565D" w:rsidP="00B3565D">
      <w:pPr>
        <w:rPr>
          <w:rFonts w:ascii="宋体" w:eastAsia="宋体" w:hAnsi="宋体" w:cs="宋体"/>
          <w:b/>
          <w:color w:val="0070C0"/>
          <w:szCs w:val="24"/>
        </w:rPr>
      </w:pPr>
      <w:r w:rsidRPr="00B3565D">
        <w:rPr>
          <w:rFonts w:ascii="宋体" w:eastAsia="宋体" w:hAnsi="宋体" w:cs="宋体"/>
          <w:b/>
          <w:color w:val="0070C0"/>
          <w:szCs w:val="24"/>
        </w:rPr>
        <w:t>Mengqi Zhu, Jiong Wang, XingYu Duan, Lijun Feng, Linan Wang, NingKui Niu</w:t>
      </w:r>
      <w:r w:rsidR="00BD7D1A">
        <w:rPr>
          <w:rFonts w:ascii="宋体" w:eastAsia="宋体" w:hAnsi="宋体" w:cs="宋体" w:hint="eastAsia"/>
          <w:b/>
          <w:color w:val="0070C0"/>
          <w:szCs w:val="24"/>
        </w:rPr>
        <w:t>*</w:t>
      </w:r>
    </w:p>
    <w:p w:rsidR="00B3565D" w:rsidRPr="00BD7D1A" w:rsidRDefault="00BD7D1A" w:rsidP="00B3565D">
      <w:pPr>
        <w:rPr>
          <w:rFonts w:ascii="宋体" w:eastAsia="宋体" w:hAnsi="宋体" w:cs="宋体"/>
          <w:b/>
          <w:color w:val="0070C0"/>
          <w:szCs w:val="24"/>
        </w:rPr>
      </w:pPr>
      <w:r w:rsidRPr="00BD7D1A">
        <w:rPr>
          <w:rFonts w:ascii="宋体" w:eastAsia="宋体" w:hAnsi="宋体" w:cs="宋体"/>
          <w:b/>
          <w:color w:val="0070C0"/>
          <w:szCs w:val="24"/>
        </w:rPr>
        <w:t>*Correspondence: NingKui Niu</w:t>
      </w:r>
      <w:r w:rsidRPr="00BD7D1A">
        <w:rPr>
          <w:rFonts w:ascii="宋体" w:eastAsia="宋体" w:hAnsi="宋体" w:cs="宋体" w:hint="eastAsia"/>
          <w:b/>
          <w:color w:val="0070C0"/>
          <w:szCs w:val="24"/>
        </w:rPr>
        <w:t>，</w:t>
      </w:r>
      <w:r w:rsidRPr="00BD7D1A">
        <w:rPr>
          <w:rFonts w:ascii="宋体" w:eastAsia="宋体" w:hAnsi="宋体" w:cs="宋体"/>
          <w:b/>
          <w:color w:val="0070C0"/>
          <w:szCs w:val="24"/>
        </w:rPr>
        <w:t>niuningkui6743242@163.com</w:t>
      </w:r>
    </w:p>
    <w:p w:rsidR="00B3565D" w:rsidRPr="00B3565D" w:rsidRDefault="00B3565D" w:rsidP="00B3565D">
      <w:pPr>
        <w:rPr>
          <w:rFonts w:ascii="宋体" w:eastAsia="宋体" w:hAnsi="宋体" w:cs="宋体"/>
          <w:color w:val="000000" w:themeColor="text1"/>
          <w:szCs w:val="24"/>
        </w:rPr>
      </w:pP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Author information:</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(1)Department of Orthopedic, General Hospital of Ningxia Medical University,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No.804 Shengli Street, Yinchuan, Ningxia Hui Autonomous Region, 750004, China.</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(2)Ningxia Medical University, Yinchuan, 750004, Ningxia Hui Autonomous Region,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China.</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(3)Key Laboratory of Clinical Pathogenic Microorganisms, General Hospital of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Ningxia Medical University, Yinchuan, 750004, Ningxia, China.</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(4)Department of Orthopedic, General Hospital of Ningxia Medical University,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No.804 Shengli Street, Yinchuan, Ningxia Hui Autonomous Region, 750004, China.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niuningkui6743242@163.com.</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(5)Research Center for Prevention and Control of Bone and Joint Tuberculosis,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General Hospital of Ningxia Medical University, Yinchuan, 750004, Ningxia,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China. niuningkui6743242@163.com.</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(#)Contributed equally</w:t>
      </w:r>
    </w:p>
    <w:p w:rsidR="00B3565D" w:rsidRPr="00B3565D" w:rsidRDefault="00B3565D" w:rsidP="00B3565D">
      <w:pPr>
        <w:rPr>
          <w:rFonts w:ascii="宋体" w:eastAsia="宋体" w:hAnsi="宋体" w:cs="宋体"/>
          <w:color w:val="000000" w:themeColor="text1"/>
          <w:szCs w:val="24"/>
        </w:rPr>
      </w:pP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b/>
          <w:color w:val="000000" w:themeColor="text1"/>
          <w:szCs w:val="24"/>
        </w:rPr>
        <w:t xml:space="preserve">BACKGROUND: </w:t>
      </w:r>
      <w:r w:rsidRPr="00B3565D">
        <w:rPr>
          <w:rFonts w:ascii="宋体" w:eastAsia="宋体" w:hAnsi="宋体" w:cs="宋体"/>
          <w:color w:val="000000" w:themeColor="text1"/>
          <w:szCs w:val="24"/>
        </w:rPr>
        <w:t xml:space="preserve">The interplay between N6-methyladenosine (m6A) modification and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microRNAs (miRNAs) in the pathogenesis of spinal tuberculosis (STB) remains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incompletely understood. This study aimed to investigate the regulatory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mechanism involving the m6A demethylase ALKBH5 and specific miRNAs in STB.</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b/>
          <w:color w:val="000000" w:themeColor="text1"/>
          <w:szCs w:val="24"/>
        </w:rPr>
        <w:t>METHODS:</w:t>
      </w:r>
      <w:r w:rsidRPr="00B3565D">
        <w:rPr>
          <w:rFonts w:ascii="宋体" w:eastAsia="宋体" w:hAnsi="宋体" w:cs="宋体"/>
          <w:color w:val="000000" w:themeColor="text1"/>
          <w:szCs w:val="24"/>
        </w:rPr>
        <w:t xml:space="preserve"> miRNA sequencing was conducted to identify differentially expressed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miRNAs in STB tissues. The expression levels of miR-221-3p and ALKBH5 were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validated via qRT-PCR in tissue samples and peripheral blood from 50 STB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patients and healthy controls. The diagnostic potential of these biomarkers was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lastRenderedPageBreak/>
        <w:t xml:space="preserve">assessed using ROC curve analysis. The expression of ALKBH5 and miR-221-3p was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assessed by qRT-PCR, immunohistochemistry (IHC), and immunofluorescence.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ALKBH5-mediated m6A modification of pri-miR-221-3p was analyzed by methylated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RNA immunoprecipitation (MeRIP) Functional effects on inflammatory responses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were evaluated by measuring TNF-α, IL-1β, and IL-6 levels following functional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experiments, combined with ELISA assays.</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b/>
          <w:color w:val="000000" w:themeColor="text1"/>
          <w:szCs w:val="24"/>
        </w:rPr>
        <w:t xml:space="preserve">RESULTS: </w:t>
      </w:r>
      <w:r w:rsidRPr="00B3565D">
        <w:rPr>
          <w:rFonts w:ascii="宋体" w:eastAsia="宋体" w:hAnsi="宋体" w:cs="宋体"/>
          <w:color w:val="000000" w:themeColor="text1"/>
          <w:szCs w:val="24"/>
        </w:rPr>
        <w:t xml:space="preserve">miR-221-3p was significantly downregulated in STB tissues, peripheral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blood, and BCG-infected macrophages, indicating its potential as a diagnostic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marker. In contrast, ALKBH5 expression was upregulated. Functionally, knockdown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of miR-221-3p increased the production of pro-inflammatory cytokines and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exacerbated inflammation, whereas its overexpression had the opposite effect.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Mechanistically, ALKBH5 was found to directly demethylate pri-miR-221-3p, as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confirmed by MeRIP, thereby impairing its maturation. Silencing ALKBH5 restored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miR-221-3p expression and reduced cytokine secretion.</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b/>
          <w:color w:val="000000" w:themeColor="text1"/>
          <w:szCs w:val="24"/>
        </w:rPr>
        <w:t>CONCLUSION:</w:t>
      </w:r>
      <w:r w:rsidRPr="00B3565D">
        <w:rPr>
          <w:rFonts w:ascii="宋体" w:eastAsia="宋体" w:hAnsi="宋体" w:cs="宋体"/>
          <w:color w:val="000000" w:themeColor="text1"/>
          <w:szCs w:val="24"/>
        </w:rPr>
        <w:t xml:space="preserve"> miR-221-3p may serve as a potential diagnostic biomarker for STB.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ALKBH5 upregulation promotes STB progression by inhibiting miR-221-3p maturation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 xml:space="preserve">via m6A demethylation, which enhances the inflammatory response. Targeting the </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ALKBH5/miR-221-3p axis may offer a novel therapeutic approach for STB.</w:t>
      </w:r>
    </w:p>
    <w:p w:rsidR="00B3565D" w:rsidRPr="00B3565D" w:rsidRDefault="00B3565D" w:rsidP="00B3565D">
      <w:pPr>
        <w:rPr>
          <w:rFonts w:ascii="宋体" w:eastAsia="宋体" w:hAnsi="宋体" w:cs="宋体"/>
          <w:color w:val="000000" w:themeColor="text1"/>
          <w:szCs w:val="24"/>
        </w:rPr>
      </w:pP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hint="eastAsia"/>
          <w:color w:val="000000" w:themeColor="text1"/>
          <w:szCs w:val="24"/>
        </w:rPr>
        <w:t>©</w:t>
      </w:r>
      <w:r w:rsidRPr="00B3565D">
        <w:rPr>
          <w:rFonts w:ascii="宋体" w:eastAsia="宋体" w:hAnsi="宋体" w:cs="宋体"/>
          <w:color w:val="000000" w:themeColor="text1"/>
          <w:szCs w:val="24"/>
        </w:rPr>
        <w:t xml:space="preserve"> 2025. The Author(s).</w:t>
      </w:r>
    </w:p>
    <w:p w:rsidR="00B3565D" w:rsidRPr="00B3565D" w:rsidRDefault="00B3565D" w:rsidP="00B3565D">
      <w:pPr>
        <w:rPr>
          <w:rFonts w:ascii="宋体" w:eastAsia="宋体" w:hAnsi="宋体" w:cs="宋体"/>
          <w:color w:val="000000" w:themeColor="text1"/>
          <w:szCs w:val="24"/>
        </w:rPr>
      </w:pP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DOI: 10.1186/s13018-025-06473-w</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PMCID: PMC12639790</w:t>
      </w:r>
    </w:p>
    <w:p w:rsidR="00B3565D" w:rsidRPr="00B3565D" w:rsidRDefault="00B3565D" w:rsidP="00B3565D">
      <w:pPr>
        <w:rPr>
          <w:rFonts w:ascii="宋体" w:eastAsia="宋体" w:hAnsi="宋体" w:cs="宋体"/>
          <w:color w:val="000000" w:themeColor="text1"/>
          <w:szCs w:val="24"/>
        </w:rPr>
      </w:pPr>
      <w:r w:rsidRPr="00B3565D">
        <w:rPr>
          <w:rFonts w:ascii="宋体" w:eastAsia="宋体" w:hAnsi="宋体" w:cs="宋体"/>
          <w:color w:val="000000" w:themeColor="text1"/>
          <w:szCs w:val="24"/>
        </w:rPr>
        <w:t>PMID: 41272849 [Indexed for MEDLINE]</w:t>
      </w:r>
    </w:p>
    <w:p w:rsidR="00B3565D" w:rsidRPr="00B3565D" w:rsidRDefault="00B3565D" w:rsidP="00B3565D">
      <w:pPr>
        <w:rPr>
          <w:rFonts w:ascii="宋体" w:eastAsia="宋体" w:hAnsi="宋体" w:cs="宋体"/>
          <w:color w:val="000000" w:themeColor="text1"/>
          <w:szCs w:val="24"/>
        </w:rPr>
      </w:pPr>
    </w:p>
    <w:p w:rsidR="0026067D" w:rsidRPr="0026067D" w:rsidRDefault="00E21E39" w:rsidP="0026067D">
      <w:pPr>
        <w:rPr>
          <w:rFonts w:ascii="宋体" w:eastAsia="宋体" w:hAnsi="宋体" w:cs="宋体"/>
          <w:b/>
          <w:color w:val="FF0000"/>
          <w:szCs w:val="24"/>
        </w:rPr>
      </w:pPr>
      <w:r>
        <w:rPr>
          <w:rFonts w:ascii="宋体" w:eastAsia="宋体" w:hAnsi="宋体" w:cs="宋体"/>
          <w:b/>
          <w:color w:val="FF0000"/>
          <w:szCs w:val="24"/>
        </w:rPr>
        <w:t>2</w:t>
      </w:r>
      <w:r w:rsidR="0026067D" w:rsidRPr="0026067D">
        <w:rPr>
          <w:rFonts w:ascii="宋体" w:eastAsia="宋体" w:hAnsi="宋体" w:cs="宋体"/>
          <w:b/>
          <w:color w:val="FF0000"/>
          <w:szCs w:val="24"/>
        </w:rPr>
        <w:t>. Mol Med Rep. 2026 Jan;33(1):44. doi: 10.3892/mmr.2025.13754. Epub 2025 Nov 21.</w:t>
      </w:r>
    </w:p>
    <w:p w:rsidR="0026067D" w:rsidRPr="0026067D" w:rsidRDefault="0026067D" w:rsidP="0026067D">
      <w:pPr>
        <w:rPr>
          <w:rFonts w:ascii="宋体" w:eastAsia="宋体" w:hAnsi="宋体" w:cs="宋体"/>
          <w:color w:val="000000" w:themeColor="text1"/>
          <w:szCs w:val="24"/>
        </w:rPr>
      </w:pP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CDK1</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 xml:space="preserve">induced regulation of p53 phosphorylation at Ser315 mediates cell cycle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arrest and apoptosis of macrophages infected with clinical isolates of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Mycobacterium tuberculosis.</w:t>
      </w:r>
    </w:p>
    <w:p w:rsidR="0026067D" w:rsidRPr="0026067D" w:rsidRDefault="0026067D" w:rsidP="0026067D">
      <w:pPr>
        <w:rPr>
          <w:rFonts w:ascii="宋体" w:eastAsia="宋体" w:hAnsi="宋体" w:cs="宋体"/>
          <w:color w:val="000000" w:themeColor="text1"/>
          <w:szCs w:val="24"/>
        </w:rPr>
      </w:pP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Sun B(1), Zhao Z(2), Meng Q(3), Pu L(3), Jiang X(3), Li S(3), Cao F(3), Li F(1).</w:t>
      </w:r>
    </w:p>
    <w:p w:rsidR="0026067D" w:rsidRPr="0026067D" w:rsidRDefault="0026067D" w:rsidP="0026067D">
      <w:pPr>
        <w:rPr>
          <w:rFonts w:ascii="宋体" w:eastAsia="宋体" w:hAnsi="宋体" w:cs="宋体"/>
          <w:color w:val="000000" w:themeColor="text1"/>
          <w:szCs w:val="24"/>
        </w:rPr>
      </w:pPr>
    </w:p>
    <w:p w:rsidR="0026067D" w:rsidRPr="0026067D" w:rsidRDefault="0026067D" w:rsidP="0026067D">
      <w:pPr>
        <w:rPr>
          <w:rFonts w:ascii="宋体" w:eastAsia="宋体" w:hAnsi="宋体" w:cs="宋体"/>
          <w:b/>
          <w:color w:val="0070C0"/>
          <w:szCs w:val="24"/>
        </w:rPr>
      </w:pPr>
      <w:r w:rsidRPr="0026067D">
        <w:rPr>
          <w:rFonts w:ascii="宋体" w:eastAsia="宋体" w:hAnsi="宋体" w:cs="宋体"/>
          <w:b/>
          <w:color w:val="0070C0"/>
          <w:szCs w:val="24"/>
        </w:rPr>
        <w:t>Banghao Sun, Zhenyu Zhao, Qingyu Meng, Luya Pu, Xingyu Jiang, Shuai Li, Fadi Cao, Fan Li</w:t>
      </w:r>
      <w:r w:rsidR="000343F3">
        <w:rPr>
          <w:rFonts w:ascii="宋体" w:eastAsia="宋体" w:hAnsi="宋体" w:cs="宋体" w:hint="eastAsia"/>
          <w:b/>
          <w:color w:val="0070C0"/>
          <w:szCs w:val="24"/>
        </w:rPr>
        <w:t>*</w:t>
      </w:r>
    </w:p>
    <w:p w:rsidR="0026067D" w:rsidRPr="000343F3" w:rsidRDefault="000343F3" w:rsidP="0026067D">
      <w:pPr>
        <w:rPr>
          <w:rFonts w:ascii="宋体" w:eastAsia="宋体" w:hAnsi="宋体" w:cs="宋体"/>
          <w:b/>
          <w:color w:val="0070C0"/>
          <w:szCs w:val="24"/>
        </w:rPr>
      </w:pPr>
      <w:r w:rsidRPr="000343F3">
        <w:rPr>
          <w:rFonts w:ascii="宋体" w:eastAsia="宋体" w:hAnsi="宋体" w:cs="宋体" w:hint="eastAsia"/>
          <w:b/>
          <w:color w:val="0070C0"/>
          <w:szCs w:val="24"/>
        </w:rPr>
        <w:t>*</w:t>
      </w:r>
      <w:r w:rsidRPr="000343F3">
        <w:rPr>
          <w:rFonts w:ascii="宋体" w:eastAsia="宋体" w:hAnsi="宋体" w:cs="宋体"/>
          <w:b/>
          <w:color w:val="0070C0"/>
          <w:szCs w:val="24"/>
        </w:rPr>
        <w:t>Correspondence to: Professor Fan li, e</w:t>
      </w:r>
      <w:r w:rsidRPr="000343F3">
        <w:rPr>
          <w:rFonts w:ascii="宋体" w:eastAsia="宋体" w:hAnsi="宋体" w:cs="宋体"/>
          <w:b/>
          <w:color w:val="0070C0"/>
          <w:szCs w:val="24"/>
        </w:rPr>
        <w:noBreakHyphen/>
        <w:t>mail: lifan@jlu.edu.cn</w:t>
      </w:r>
    </w:p>
    <w:p w:rsidR="0026067D" w:rsidRPr="0026067D" w:rsidRDefault="0026067D" w:rsidP="0026067D">
      <w:pPr>
        <w:rPr>
          <w:rFonts w:ascii="宋体" w:eastAsia="宋体" w:hAnsi="宋体" w:cs="宋体"/>
          <w:color w:val="000000" w:themeColor="text1"/>
          <w:szCs w:val="24"/>
        </w:rPr>
      </w:pP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Author information:</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(1)Department of Immunology, School of Basic Medical Sciences, Xinjiang Medical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University, Urumqi, Xinjiang 830000, P.R. China.</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(2)School and Hospital of Stomatology, Jilin University, Changchun, Jilin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130021, P.R. China.</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(3)Department of Pathogen Biology, The Key Laboratory of Zoonosis, Chinese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Ministry of Education, College of Basic Medicine, Jilin University, Changchun,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lastRenderedPageBreak/>
        <w:t>Jilin 130021, P.R. China.</w:t>
      </w:r>
    </w:p>
    <w:p w:rsidR="0026067D" w:rsidRPr="0026067D" w:rsidRDefault="0026067D" w:rsidP="0026067D">
      <w:pPr>
        <w:rPr>
          <w:rFonts w:ascii="宋体" w:eastAsia="宋体" w:hAnsi="宋体" w:cs="宋体"/>
          <w:color w:val="000000" w:themeColor="text1"/>
          <w:szCs w:val="24"/>
        </w:rPr>
      </w:pP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Tuberculosis (TB) is an infectious disease caused by infection with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Mycobacterium tuberculosis (MTB). The morbidity of TB in the Xinjiang region of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China is higher than that in other provinces. Macrophage apoptosis after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infection with MTB is considered to serve a key role in killing the bacteria.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However, the biological process of apoptosis and the underlying molecular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mechanisms triggered by the infection of macrophages with clinical isolates of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MTB from Xinjiang (XJMTB) are not clear. The present study aimed to investigate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the unique characteristics of XJMTB. Briefly, western blotting and flow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cytometry were employed in the present study, and it was demonstrated that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macrophages infected with MTB H37Rv or XJMTB underwent G2/M cell cycle arrest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and apoptosis. The transcriptome sequencing analysis showed that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cyclin</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 xml:space="preserve">dependent kinase 1 (CDK1) was a key regulatory gene in regulating the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G2/M cell cycle arrest and apoptosis in MTB</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 xml:space="preserve">infected macrophages, and the p53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gene was most likely involved in the regulation of this. Moreover, the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phosphorylation of p53 (Ser315) was elevated with the upregulation of CDK1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activation, leading to a higher proportion of MTB</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 xml:space="preserve">infected macrophages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exhibiting G2/M cell cycle block and apoptosis. The current study also revealed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that enhanced activation of CDK1 reversed the attenuation of the G2/M cell cycle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block and the reduction in the percentage of apoptosis caused by inhibition of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p53 (Ser315) phosphorylation. Furthermore, the co</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 xml:space="preserve">immunoprecipitation experiment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demonstrated an interaction between CDK1 and p53. The present study indicated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that, in an in vitro model of macrophage infection with XJMTB, enhanced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activation of CDK1 may regulate the phosphorylation of p53 (Ser315), promote the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secretion of TNF</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α, IL</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6, IL</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10, IL</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1β and IL</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 xml:space="preserve">12, promote G2/M cell cycle arrest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and apoptosis of macrophages, and enhance the survival of XJMTB in macrophages.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These results provide CDK1 and phosphorylated</w:t>
      </w:r>
      <w:r w:rsidRPr="0026067D">
        <w:rPr>
          <w:rFonts w:ascii="MS Gothic" w:eastAsia="MS Gothic" w:hAnsi="MS Gothic" w:cs="MS Gothic" w:hint="eastAsia"/>
          <w:color w:val="000000" w:themeColor="text1"/>
          <w:szCs w:val="24"/>
        </w:rPr>
        <w:t>‑</w:t>
      </w:r>
      <w:r w:rsidRPr="0026067D">
        <w:rPr>
          <w:rFonts w:ascii="宋体" w:eastAsia="宋体" w:hAnsi="宋体" w:cs="宋体"/>
          <w:color w:val="000000" w:themeColor="text1"/>
          <w:szCs w:val="24"/>
        </w:rPr>
        <w:t xml:space="preserve">p53 as two new potential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 xml:space="preserve">therapeutic targets for TB in Xinjiang, and lay a foundation for the development </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of novel TB treatment strategies.</w:t>
      </w:r>
    </w:p>
    <w:p w:rsidR="0026067D" w:rsidRPr="0026067D" w:rsidRDefault="0026067D" w:rsidP="0026067D">
      <w:pPr>
        <w:rPr>
          <w:rFonts w:ascii="宋体" w:eastAsia="宋体" w:hAnsi="宋体" w:cs="宋体"/>
          <w:color w:val="000000" w:themeColor="text1"/>
          <w:szCs w:val="24"/>
        </w:rPr>
      </w:pP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DOI: 10.3892/mmr.2025.13754</w:t>
      </w:r>
    </w:p>
    <w:p w:rsidR="0026067D" w:rsidRPr="0026067D" w:rsidRDefault="0026067D" w:rsidP="0026067D">
      <w:pPr>
        <w:rPr>
          <w:rFonts w:ascii="宋体" w:eastAsia="宋体" w:hAnsi="宋体" w:cs="宋体"/>
          <w:color w:val="000000" w:themeColor="text1"/>
          <w:szCs w:val="24"/>
        </w:rPr>
      </w:pPr>
      <w:r w:rsidRPr="0026067D">
        <w:rPr>
          <w:rFonts w:ascii="宋体" w:eastAsia="宋体" w:hAnsi="宋体" w:cs="宋体"/>
          <w:color w:val="000000" w:themeColor="text1"/>
          <w:szCs w:val="24"/>
        </w:rPr>
        <w:t>PMID: 41268607 [Indexed for MEDLINE]</w:t>
      </w:r>
    </w:p>
    <w:p w:rsidR="0026067D" w:rsidRPr="0026067D" w:rsidRDefault="0026067D" w:rsidP="0026067D">
      <w:pPr>
        <w:rPr>
          <w:rFonts w:ascii="宋体" w:eastAsia="宋体" w:hAnsi="宋体" w:cs="宋体"/>
          <w:color w:val="000000" w:themeColor="text1"/>
          <w:szCs w:val="24"/>
        </w:rPr>
      </w:pPr>
    </w:p>
    <w:p w:rsidR="00C213DF" w:rsidRPr="00C213DF" w:rsidRDefault="00E21E39" w:rsidP="00C213DF">
      <w:pPr>
        <w:rPr>
          <w:rFonts w:ascii="宋体" w:eastAsia="宋体" w:hAnsi="宋体" w:cs="宋体"/>
          <w:b/>
          <w:color w:val="FF0000"/>
          <w:szCs w:val="24"/>
        </w:rPr>
      </w:pPr>
      <w:r>
        <w:rPr>
          <w:rFonts w:ascii="宋体" w:eastAsia="宋体" w:hAnsi="宋体" w:cs="宋体"/>
          <w:b/>
          <w:color w:val="FF0000"/>
          <w:szCs w:val="24"/>
        </w:rPr>
        <w:t>3</w:t>
      </w:r>
      <w:r w:rsidR="00C213DF" w:rsidRPr="00C213DF">
        <w:rPr>
          <w:rFonts w:ascii="宋体" w:eastAsia="宋体" w:hAnsi="宋体" w:cs="宋体"/>
          <w:b/>
          <w:color w:val="FF0000"/>
          <w:szCs w:val="24"/>
        </w:rPr>
        <w:t>. Int J Biometeorol. 2025 Nov 20. doi: 10.1007/s00484-025-03032-0. Online ahead of print.</w:t>
      </w:r>
    </w:p>
    <w:p w:rsidR="00C213DF" w:rsidRPr="00C213DF" w:rsidRDefault="00C213DF" w:rsidP="00C213DF">
      <w:pPr>
        <w:rPr>
          <w:rFonts w:ascii="宋体" w:eastAsia="宋体" w:hAnsi="宋体" w:cs="宋体"/>
          <w:color w:val="000000" w:themeColor="text1"/>
          <w:szCs w:val="24"/>
        </w:rPr>
      </w:pP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Combined effects of air pollution and meteorological factors on the risk of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newly tuberculosis cases: a time-series study in Tibet, China.</w:t>
      </w:r>
    </w:p>
    <w:p w:rsidR="00C213DF" w:rsidRPr="00C213DF" w:rsidRDefault="00C213DF" w:rsidP="00C213DF">
      <w:pPr>
        <w:rPr>
          <w:rFonts w:ascii="宋体" w:eastAsia="宋体" w:hAnsi="宋体" w:cs="宋体"/>
          <w:color w:val="000000" w:themeColor="text1"/>
          <w:szCs w:val="24"/>
        </w:rPr>
      </w:pP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Guo L(#)(1)(2), Dong J(#)(3), Zhang J(3), Cui Z(3), Li C(3), Wu S(4).</w:t>
      </w:r>
    </w:p>
    <w:p w:rsidR="00C213DF" w:rsidRPr="00C213DF" w:rsidRDefault="00C213DF" w:rsidP="00C213DF">
      <w:pPr>
        <w:rPr>
          <w:rFonts w:ascii="宋体" w:eastAsia="宋体" w:hAnsi="宋体" w:cs="宋体"/>
          <w:color w:val="000000" w:themeColor="text1"/>
          <w:szCs w:val="24"/>
        </w:rPr>
      </w:pPr>
    </w:p>
    <w:p w:rsidR="00C213DF" w:rsidRPr="00C213DF" w:rsidRDefault="00C213DF" w:rsidP="00C213DF">
      <w:pPr>
        <w:rPr>
          <w:rFonts w:ascii="宋体" w:eastAsia="宋体" w:hAnsi="宋体" w:cs="宋体"/>
          <w:b/>
          <w:color w:val="0070C0"/>
          <w:szCs w:val="24"/>
        </w:rPr>
      </w:pPr>
      <w:r w:rsidRPr="00C213DF">
        <w:rPr>
          <w:rFonts w:ascii="宋体" w:eastAsia="宋体" w:hAnsi="宋体" w:cs="宋体"/>
          <w:b/>
          <w:color w:val="0070C0"/>
          <w:szCs w:val="24"/>
        </w:rPr>
        <w:t>Luo Guo, Jingran Dong, Junfeng Zhang, Zhuang Cui, Changping Li, Su Wu</w:t>
      </w:r>
      <w:r w:rsidR="001138F4">
        <w:rPr>
          <w:rFonts w:ascii="宋体" w:eastAsia="宋体" w:hAnsi="宋体" w:cs="宋体" w:hint="eastAsia"/>
          <w:b/>
          <w:color w:val="0070C0"/>
          <w:szCs w:val="24"/>
        </w:rPr>
        <w:t>*</w:t>
      </w:r>
    </w:p>
    <w:p w:rsidR="00C213DF" w:rsidRPr="001138F4" w:rsidRDefault="001138F4" w:rsidP="00C213DF">
      <w:pPr>
        <w:rPr>
          <w:rFonts w:ascii="宋体" w:eastAsia="宋体" w:hAnsi="宋体" w:cs="宋体"/>
          <w:b/>
          <w:color w:val="0070C0"/>
          <w:szCs w:val="24"/>
        </w:rPr>
      </w:pPr>
      <w:r>
        <w:rPr>
          <w:rFonts w:ascii="宋体" w:eastAsia="宋体" w:hAnsi="宋体" w:cs="宋体" w:hint="eastAsia"/>
          <w:b/>
          <w:color w:val="0070C0"/>
          <w:szCs w:val="24"/>
        </w:rPr>
        <w:t>*</w:t>
      </w:r>
      <w:r w:rsidRPr="001138F4">
        <w:rPr>
          <w:rFonts w:ascii="宋体" w:eastAsia="宋体" w:hAnsi="宋体" w:cs="宋体"/>
          <w:b/>
          <w:color w:val="0070C0"/>
          <w:szCs w:val="24"/>
        </w:rPr>
        <w:t>Su Wu</w:t>
      </w:r>
      <w:r>
        <w:rPr>
          <w:rFonts w:ascii="宋体" w:eastAsia="宋体" w:hAnsi="宋体" w:cs="宋体" w:hint="eastAsia"/>
          <w:b/>
          <w:color w:val="0070C0"/>
          <w:szCs w:val="24"/>
        </w:rPr>
        <w:t>，</w:t>
      </w:r>
      <w:r w:rsidRPr="001138F4">
        <w:rPr>
          <w:rFonts w:ascii="宋体" w:eastAsia="宋体" w:hAnsi="宋体" w:cs="宋体"/>
          <w:b/>
          <w:color w:val="0070C0"/>
          <w:szCs w:val="24"/>
        </w:rPr>
        <w:t>wusu@tsinghua.edu.cn</w:t>
      </w:r>
    </w:p>
    <w:p w:rsidR="00C213DF" w:rsidRPr="00C213DF" w:rsidRDefault="00C213DF" w:rsidP="00C213DF">
      <w:pPr>
        <w:rPr>
          <w:rFonts w:ascii="宋体" w:eastAsia="宋体" w:hAnsi="宋体" w:cs="宋体"/>
          <w:color w:val="000000" w:themeColor="text1"/>
          <w:szCs w:val="24"/>
        </w:rPr>
      </w:pP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Author information:</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(1)Department of Industrial Engineering, Tsinghua University, Shunde Building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South 611, Beijing, 100084, China.</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(2)Health and Health Committee of Tibet Autonomous Region, Tibet, 850000, China.</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(3)Department of Epidemiology and Biostatistics, School of Public Health,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Tianjin Medical University, Tianjin, 300070, China.</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(4)Department of Industrial Engineering, Tsinghua University, Shunde Building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South 611, Beijing, 100084, China. wusu@tsinghua.edu.cn.</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(#)Contributed equally</w:t>
      </w:r>
    </w:p>
    <w:p w:rsidR="00C213DF" w:rsidRPr="00C213DF" w:rsidRDefault="00C213DF" w:rsidP="00C213DF">
      <w:pPr>
        <w:rPr>
          <w:rFonts w:ascii="宋体" w:eastAsia="宋体" w:hAnsi="宋体" w:cs="宋体"/>
          <w:color w:val="000000" w:themeColor="text1"/>
          <w:szCs w:val="24"/>
        </w:rPr>
      </w:pP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The Tibet Autonomous Region, the world's highest region, faces high tuberculosis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(TB) rates, exacerbated by its unique environment and climate. However, the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combined impact of air pollution and meteorological factors exposure on the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prevalence of TB remains understudied. Daily data on TB cases, air pollutants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(PM10, PM2.5, SO2, NO2, O3, and CO), and meteorological factors (temperature,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precipitation, and wind speed) between 2019 and 2023 were collected. Weighted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Quantile Sum (WQS) regression and Bayesian Kernel Machine Regression (BKMR)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models were employed to assess the combined and individual effects of these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environmental factors on TB prevalence. Moreover, gender, occupation, and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year-specific distinction were explored using subgroup analysis. A total of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18,347 new TB cases were reported during the study period, with a positive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association between environmental factors and the prevalence of TB. The WQS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model showed a positive combined effect of environmental factors on daily TB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cases (OR:1.58, 95%CI:1.46-1.71), and the weight of precipitation and PM10 were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0.55 and 0.59, respectively. BKMR analysis further confirmed a positive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association between overall environmental factors and TB, highlighting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precipitation as the most significant independent factor and potential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interactions among environmental variables. Subgroup analyses confirmed a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consistent positive association between environmental factors and TB cases, with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PM10 and precipitation being most influential, precipitation more significant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for females, and PM10 dominant among farmers and students. Exposure to air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pollution and meteorological factors has a significant impact on the cases of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TB. Notably, PM10 and precipitation are identified as primary determinants, with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distinct variations observed among females, farmers, and students. Accurate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estimates are essential for informing public health interventions, optimizing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 xml:space="preserve">resource allocation, and developing effective clinical strategies in </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high-altitude regions.</w:t>
      </w:r>
    </w:p>
    <w:p w:rsidR="00C213DF" w:rsidRPr="00C213DF" w:rsidRDefault="00C213DF" w:rsidP="00C213DF">
      <w:pPr>
        <w:rPr>
          <w:rFonts w:ascii="宋体" w:eastAsia="宋体" w:hAnsi="宋体" w:cs="宋体"/>
          <w:color w:val="000000" w:themeColor="text1"/>
          <w:szCs w:val="24"/>
        </w:rPr>
      </w:pP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hint="eastAsia"/>
          <w:color w:val="000000" w:themeColor="text1"/>
          <w:szCs w:val="24"/>
        </w:rPr>
        <w:t>©</w:t>
      </w:r>
      <w:r w:rsidRPr="00C213DF">
        <w:rPr>
          <w:rFonts w:ascii="宋体" w:eastAsia="宋体" w:hAnsi="宋体" w:cs="宋体"/>
          <w:color w:val="000000" w:themeColor="text1"/>
          <w:szCs w:val="24"/>
        </w:rPr>
        <w:t xml:space="preserve"> 2025. The Author(s).</w:t>
      </w:r>
    </w:p>
    <w:p w:rsidR="00C213DF" w:rsidRPr="00C213DF" w:rsidRDefault="00C213DF" w:rsidP="00C213DF">
      <w:pPr>
        <w:rPr>
          <w:rFonts w:ascii="宋体" w:eastAsia="宋体" w:hAnsi="宋体" w:cs="宋体"/>
          <w:color w:val="000000" w:themeColor="text1"/>
          <w:szCs w:val="24"/>
        </w:rPr>
      </w:pP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DOI: 10.1007/s00484-025-03032-0</w:t>
      </w:r>
    </w:p>
    <w:p w:rsidR="00C213DF" w:rsidRPr="00C213DF" w:rsidRDefault="00C213DF" w:rsidP="00C213DF">
      <w:pPr>
        <w:rPr>
          <w:rFonts w:ascii="宋体" w:eastAsia="宋体" w:hAnsi="宋体" w:cs="宋体"/>
          <w:color w:val="000000" w:themeColor="text1"/>
          <w:szCs w:val="24"/>
        </w:rPr>
      </w:pPr>
      <w:r w:rsidRPr="00C213DF">
        <w:rPr>
          <w:rFonts w:ascii="宋体" w:eastAsia="宋体" w:hAnsi="宋体" w:cs="宋体"/>
          <w:color w:val="000000" w:themeColor="text1"/>
          <w:szCs w:val="24"/>
        </w:rPr>
        <w:t>PMID: 41263975</w:t>
      </w:r>
    </w:p>
    <w:p w:rsidR="00C213DF" w:rsidRPr="00C213DF" w:rsidRDefault="00C213DF" w:rsidP="00C213DF">
      <w:pPr>
        <w:rPr>
          <w:rFonts w:ascii="宋体" w:eastAsia="宋体" w:hAnsi="宋体" w:cs="宋体"/>
          <w:color w:val="000000" w:themeColor="text1"/>
          <w:szCs w:val="24"/>
        </w:rPr>
      </w:pPr>
    </w:p>
    <w:p w:rsidR="00566D33" w:rsidRPr="00566D33" w:rsidRDefault="00566D33" w:rsidP="00566D33">
      <w:pPr>
        <w:rPr>
          <w:rFonts w:ascii="宋体" w:eastAsia="宋体" w:hAnsi="宋体" w:cs="宋体"/>
          <w:b/>
          <w:color w:val="FF0000"/>
          <w:szCs w:val="24"/>
        </w:rPr>
      </w:pPr>
      <w:r w:rsidRPr="00566D33">
        <w:rPr>
          <w:rFonts w:ascii="宋体" w:eastAsia="宋体" w:hAnsi="宋体" w:cs="宋体"/>
          <w:b/>
          <w:color w:val="FF0000"/>
          <w:szCs w:val="24"/>
        </w:rPr>
        <w:lastRenderedPageBreak/>
        <w:t xml:space="preserve">4. J Microbiol Immunol Infect. 2025 Nov 14:S1684-1182(25)00196-3. doi: </w:t>
      </w:r>
    </w:p>
    <w:p w:rsidR="00566D33" w:rsidRPr="00566D33" w:rsidRDefault="00566D33" w:rsidP="00566D33">
      <w:pPr>
        <w:rPr>
          <w:rFonts w:ascii="宋体" w:eastAsia="宋体" w:hAnsi="宋体" w:cs="宋体"/>
          <w:b/>
          <w:color w:val="FF0000"/>
          <w:szCs w:val="24"/>
        </w:rPr>
      </w:pPr>
      <w:r w:rsidRPr="00566D33">
        <w:rPr>
          <w:rFonts w:ascii="宋体" w:eastAsia="宋体" w:hAnsi="宋体" w:cs="宋体"/>
          <w:b/>
          <w:color w:val="FF0000"/>
          <w:szCs w:val="24"/>
        </w:rPr>
        <w:t>10.1016/j.jmii.2025.11.003. Online ahead of print.</w:t>
      </w:r>
    </w:p>
    <w:p w:rsidR="00566D33" w:rsidRPr="00566D33" w:rsidRDefault="00566D33" w:rsidP="00566D33">
      <w:pPr>
        <w:rPr>
          <w:rFonts w:ascii="宋体" w:eastAsia="宋体" w:hAnsi="宋体" w:cs="宋体"/>
          <w:color w:val="000000" w:themeColor="text1"/>
          <w:szCs w:val="24"/>
        </w:rPr>
      </w:pP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Predictive value of interferon-gamma release assays and tuberculin skin test for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latent tuberculosis infection: A systematic review and meta-analysis of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head-to-head comparative tests.</w:t>
      </w:r>
    </w:p>
    <w:p w:rsidR="00566D33" w:rsidRPr="00566D33" w:rsidRDefault="00566D33" w:rsidP="00566D33">
      <w:pPr>
        <w:rPr>
          <w:rFonts w:ascii="宋体" w:eastAsia="宋体" w:hAnsi="宋体" w:cs="宋体"/>
          <w:color w:val="000000" w:themeColor="text1"/>
          <w:szCs w:val="24"/>
        </w:rPr>
      </w:pP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Gao QH(1), Chen HB(1), Huang Y(2), Cai SL(2), Chen LP(1), Yi YN(1), Zhang QL(1),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Guo X(2), Chen XS(3), Dong Y(3), Xia GL(4), Zhou GZ(5), He J(6).</w:t>
      </w:r>
    </w:p>
    <w:p w:rsidR="00566D33" w:rsidRPr="00566D33" w:rsidRDefault="00566D33" w:rsidP="00566D33">
      <w:pPr>
        <w:rPr>
          <w:rFonts w:ascii="宋体" w:eastAsia="宋体" w:hAnsi="宋体" w:cs="宋体"/>
          <w:color w:val="000000" w:themeColor="text1"/>
          <w:szCs w:val="24"/>
        </w:rPr>
      </w:pPr>
    </w:p>
    <w:p w:rsidR="00566D33" w:rsidRPr="00566D33" w:rsidRDefault="00566D33" w:rsidP="00566D33">
      <w:pPr>
        <w:rPr>
          <w:rFonts w:ascii="宋体" w:eastAsia="宋体" w:hAnsi="宋体" w:cs="宋体"/>
          <w:b/>
          <w:color w:val="0070C0"/>
          <w:szCs w:val="24"/>
        </w:rPr>
      </w:pPr>
      <w:r w:rsidRPr="00566D33">
        <w:rPr>
          <w:rFonts w:ascii="宋体" w:eastAsia="宋体" w:hAnsi="宋体" w:cs="宋体"/>
          <w:b/>
          <w:color w:val="0070C0"/>
          <w:szCs w:val="24"/>
        </w:rPr>
        <w:t>Qing-Hua Gao, Hong-Bo Chen, Yun Huang, Shun-Li Cai, Li-Ping Chen, Yong-Ning Yi, Qiao-Li Zhang, Xin Guo, Xue-Song Chen, Yan Dong, Gui-Lan Xia, Guo-Zhong Zhou</w:t>
      </w:r>
      <w:r w:rsidR="00C7282B">
        <w:rPr>
          <w:rFonts w:ascii="宋体" w:eastAsia="宋体" w:hAnsi="宋体" w:cs="宋体" w:hint="eastAsia"/>
          <w:b/>
          <w:color w:val="0070C0"/>
          <w:szCs w:val="24"/>
        </w:rPr>
        <w:t>*</w:t>
      </w:r>
      <w:r w:rsidRPr="00566D33">
        <w:rPr>
          <w:rFonts w:ascii="宋体" w:eastAsia="宋体" w:hAnsi="宋体" w:cs="宋体"/>
          <w:b/>
          <w:color w:val="0070C0"/>
          <w:szCs w:val="24"/>
        </w:rPr>
        <w:t>, Jian He</w:t>
      </w:r>
      <w:r w:rsidR="00C7282B">
        <w:rPr>
          <w:rFonts w:ascii="宋体" w:eastAsia="宋体" w:hAnsi="宋体" w:cs="宋体" w:hint="eastAsia"/>
          <w:b/>
          <w:color w:val="0070C0"/>
          <w:szCs w:val="24"/>
        </w:rPr>
        <w:t>*</w:t>
      </w:r>
    </w:p>
    <w:p w:rsidR="00566D33" w:rsidRPr="00C7282B" w:rsidRDefault="00C7282B" w:rsidP="00566D33">
      <w:pPr>
        <w:rPr>
          <w:rFonts w:ascii="宋体" w:eastAsia="宋体" w:hAnsi="宋体" w:cs="宋体"/>
          <w:b/>
          <w:color w:val="0070C0"/>
          <w:szCs w:val="24"/>
        </w:rPr>
      </w:pPr>
      <w:r w:rsidRPr="00C7282B">
        <w:rPr>
          <w:rFonts w:ascii="宋体" w:eastAsia="宋体" w:hAnsi="宋体" w:cs="宋体"/>
          <w:b/>
          <w:color w:val="0070C0"/>
          <w:szCs w:val="24"/>
        </w:rPr>
        <w:t>* Corresponding authors. E-mail addresses: 20220247@kust.edu.cn (Guo-Zhong Zhou), ignatias@163.com (Jian He).</w:t>
      </w:r>
    </w:p>
    <w:p w:rsidR="00C7282B" w:rsidRDefault="00C7282B" w:rsidP="00566D33">
      <w:pPr>
        <w:rPr>
          <w:rFonts w:ascii="宋体" w:eastAsia="宋体" w:hAnsi="宋体" w:cs="宋体"/>
          <w:color w:val="000000" w:themeColor="text1"/>
          <w:szCs w:val="24"/>
        </w:rPr>
      </w:pP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Author information:</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(1)Department of Pulmonary and Critical Care Medicine, The Affiliated Anning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First People's Hospital of Kunming University of Science and Technology,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Kunming, Yunnan Province, 650302, China.</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(2)Faculty of Life Science and Technology, Kunming University of Science and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Technology, Kunming, 650500, China.</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(3)Department of Pain Medicine, The Affiliated Anning First People's Hospital of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Kunming University of Science and Technology, Kunming, Yunnan Province, 650302,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China.</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(4)Department of Pathology, The Affiliated Anning First People's Hospital of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Kunming University of Science and Technology, Kunming, Yunnan Province, 650302,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China.</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(5)Department of Science and Research, The Affiliated Anning First People's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Hospital of Kunming University of Science and Technology, Kunming, Yunnan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Province, 650302, China; School of Basic Medical Sciences, Kunming University of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Science and Technology, Kunming, Yunnan Province, 650500, China. Electronic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address: 20220247@kust.edu.cn.</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(6)Department of Pulmonary and Critical Care Medicine, The Affiliated Anning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First People's Hospital of Kunming University of Science and Technology,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Kunming, Yunnan Province, 650302, China; Department of Science and Research, The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Affiliated Anning First People's Hospital of Kunming University of Science and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Technology, Kunming, Yunnan Province, 650302, China. Electronic address: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ignatias@163.com.</w:t>
      </w:r>
    </w:p>
    <w:p w:rsidR="00566D33" w:rsidRPr="00566D33" w:rsidRDefault="00566D33" w:rsidP="00566D33">
      <w:pPr>
        <w:rPr>
          <w:rFonts w:ascii="宋体" w:eastAsia="宋体" w:hAnsi="宋体" w:cs="宋体"/>
          <w:color w:val="000000" w:themeColor="text1"/>
          <w:szCs w:val="24"/>
        </w:rPr>
      </w:pP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b/>
          <w:color w:val="000000" w:themeColor="text1"/>
          <w:szCs w:val="24"/>
        </w:rPr>
        <w:t xml:space="preserve">BACKGROUND: </w:t>
      </w:r>
      <w:r w:rsidRPr="00566D33">
        <w:rPr>
          <w:rFonts w:ascii="宋体" w:eastAsia="宋体" w:hAnsi="宋体" w:cs="宋体"/>
          <w:color w:val="000000" w:themeColor="text1"/>
          <w:szCs w:val="24"/>
        </w:rPr>
        <w:t xml:space="preserve">This study aimed to evaluate the ability of tuberculin skin test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(TST) and interferon-gamma release assay (IGRA) to predict progression of latent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tuberculosis (LTBI) to active tuberculosis.</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b/>
          <w:color w:val="000000" w:themeColor="text1"/>
          <w:szCs w:val="24"/>
        </w:rPr>
        <w:t xml:space="preserve">METHODS: </w:t>
      </w:r>
      <w:r w:rsidRPr="00566D33">
        <w:rPr>
          <w:rFonts w:ascii="宋体" w:eastAsia="宋体" w:hAnsi="宋体" w:cs="宋体"/>
          <w:color w:val="000000" w:themeColor="text1"/>
          <w:szCs w:val="24"/>
        </w:rPr>
        <w:t xml:space="preserve">We searched PubMed, Embase, Web of Science, and the Cochrane Library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lastRenderedPageBreak/>
        <w:t xml:space="preserve">for cohort studies published until October 6, 2024, that used both IGRA and TST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to detect LTBI and reported data on active TB development. We assessed the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predictive value of IGRA and TST for disease progression by calculating the risk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ratio (RR), which compares the progression rates between positive and negative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individuals for each test.</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b/>
          <w:color w:val="000000" w:themeColor="text1"/>
          <w:szCs w:val="24"/>
        </w:rPr>
        <w:t>RESULTS:</w:t>
      </w:r>
      <w:r w:rsidRPr="00566D33">
        <w:rPr>
          <w:rFonts w:ascii="宋体" w:eastAsia="宋体" w:hAnsi="宋体" w:cs="宋体"/>
          <w:color w:val="000000" w:themeColor="text1"/>
          <w:szCs w:val="24"/>
        </w:rPr>
        <w:t xml:space="preserve"> Out of 2650 potentially eligible studies, 260 were reviewed in full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text, and 44 studies with 25637 individuals were included. The pooled RR for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disease progression was higher with IGRA than with TST (5.38 [95 % CI: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3.44-8.40] vs. 3.03 [95 % CI: 1.20-4.10]), although this difference did not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reach statistical significance (p = 0.0713). PPV with IGRA vs TST: 2.50 % [95 %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CI: 1.20 %-4.10 %] vs 1.30 % [95 % CI: 0.60 %-2.40 %] (p = 0.4852). NPV with IGRA vs TST: 99.70 % [95 % CI: 99.40 %-99.90 %] vs 99.60 % [95 % CI: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99.30 %-99.90 %] (p = 0.9630). Furthermore, the PPV of IGRA was similar to the progression rate of IGRA+/TST+ (2.00 % [95 % CI: 0.05 %-4.40 %] vs. 2.50 % [95 % CI: 0.40 %-6.10 %]). Finally, while IGRA identified fewer positive individuals (23.90 % [95 % CI: 18.50 %-29.80 %] vs. 52.20 % [95 % CI: 34.30 %-69.80 %]), the number of positive individuals progressing was similar (265 vs. 268), with similar results also observed in the untreated population.</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b/>
          <w:color w:val="000000" w:themeColor="text1"/>
          <w:szCs w:val="24"/>
        </w:rPr>
        <w:t xml:space="preserve">CONCLUSIONS: </w:t>
      </w:r>
      <w:r w:rsidRPr="00566D33">
        <w:rPr>
          <w:rFonts w:ascii="宋体" w:eastAsia="宋体" w:hAnsi="宋体" w:cs="宋体"/>
          <w:color w:val="000000" w:themeColor="text1"/>
          <w:szCs w:val="24"/>
        </w:rPr>
        <w:t xml:space="preserve">IGRA appears to have superior predictive value for TB progression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compared to TST. Additionally, incorporating TST alongside IGRA does not seem to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significantly enhance predictive accuracy. IGRA effectively reduces the number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 xml:space="preserve">of individuals requiring treatment while seemingly not missing those at risk of </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progression.</w:t>
      </w:r>
    </w:p>
    <w:p w:rsidR="00566D33" w:rsidRPr="00566D33" w:rsidRDefault="00566D33" w:rsidP="00566D33">
      <w:pPr>
        <w:rPr>
          <w:rFonts w:ascii="宋体" w:eastAsia="宋体" w:hAnsi="宋体" w:cs="宋体"/>
          <w:color w:val="000000" w:themeColor="text1"/>
          <w:szCs w:val="24"/>
        </w:rPr>
      </w:pP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Copyright © 2025. Published by Elsevier B.V.</w:t>
      </w:r>
    </w:p>
    <w:p w:rsidR="00566D33" w:rsidRPr="00566D33" w:rsidRDefault="00566D33" w:rsidP="00566D33">
      <w:pPr>
        <w:rPr>
          <w:rFonts w:ascii="宋体" w:eastAsia="宋体" w:hAnsi="宋体" w:cs="宋体"/>
          <w:color w:val="000000" w:themeColor="text1"/>
          <w:szCs w:val="24"/>
        </w:rPr>
      </w:pP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DOI: 10.1016/j.jmii.2025.11.003</w:t>
      </w:r>
    </w:p>
    <w:p w:rsidR="00566D33" w:rsidRPr="00566D33" w:rsidRDefault="00566D33" w:rsidP="00566D33">
      <w:pPr>
        <w:rPr>
          <w:rFonts w:ascii="宋体" w:eastAsia="宋体" w:hAnsi="宋体" w:cs="宋体"/>
          <w:color w:val="000000" w:themeColor="text1"/>
          <w:szCs w:val="24"/>
        </w:rPr>
      </w:pPr>
      <w:r w:rsidRPr="00566D33">
        <w:rPr>
          <w:rFonts w:ascii="宋体" w:eastAsia="宋体" w:hAnsi="宋体" w:cs="宋体"/>
          <w:color w:val="000000" w:themeColor="text1"/>
          <w:szCs w:val="24"/>
        </w:rPr>
        <w:t>PMID: 41266157</w:t>
      </w:r>
    </w:p>
    <w:p w:rsidR="00566D33" w:rsidRPr="00566D33" w:rsidRDefault="00566D33" w:rsidP="00566D33">
      <w:pPr>
        <w:rPr>
          <w:rFonts w:ascii="宋体" w:eastAsia="宋体" w:hAnsi="宋体" w:cs="宋体"/>
          <w:color w:val="000000" w:themeColor="text1"/>
          <w:szCs w:val="24"/>
        </w:rPr>
      </w:pPr>
    </w:p>
    <w:p w:rsidR="00C817F0" w:rsidRPr="00C817F0" w:rsidRDefault="00E21E39" w:rsidP="00C817F0">
      <w:pPr>
        <w:rPr>
          <w:rFonts w:ascii="宋体" w:eastAsia="宋体" w:hAnsi="宋体" w:cs="宋体"/>
          <w:b/>
          <w:color w:val="FF0000"/>
          <w:szCs w:val="24"/>
        </w:rPr>
      </w:pPr>
      <w:r>
        <w:rPr>
          <w:rFonts w:ascii="宋体" w:eastAsia="宋体" w:hAnsi="宋体" w:cs="宋体"/>
          <w:b/>
          <w:color w:val="FF0000"/>
          <w:szCs w:val="24"/>
        </w:rPr>
        <w:t>5</w:t>
      </w:r>
      <w:r w:rsidR="00C817F0" w:rsidRPr="00C817F0">
        <w:rPr>
          <w:rFonts w:ascii="宋体" w:eastAsia="宋体" w:hAnsi="宋体" w:cs="宋体"/>
          <w:b/>
          <w:color w:val="FF0000"/>
          <w:szCs w:val="24"/>
        </w:rPr>
        <w:t xml:space="preserve">. J Orthop Surg (Hong Kong). 2025 Sep-Dec;33(3):10225536251399941. doi: </w:t>
      </w:r>
    </w:p>
    <w:p w:rsidR="00C817F0" w:rsidRPr="00C817F0" w:rsidRDefault="00C817F0" w:rsidP="00C817F0">
      <w:pPr>
        <w:rPr>
          <w:rFonts w:ascii="宋体" w:eastAsia="宋体" w:hAnsi="宋体" w:cs="宋体"/>
          <w:b/>
          <w:color w:val="FF0000"/>
          <w:szCs w:val="24"/>
        </w:rPr>
      </w:pPr>
      <w:r w:rsidRPr="00C817F0">
        <w:rPr>
          <w:rFonts w:ascii="宋体" w:eastAsia="宋体" w:hAnsi="宋体" w:cs="宋体"/>
          <w:b/>
          <w:color w:val="FF0000"/>
          <w:szCs w:val="24"/>
        </w:rPr>
        <w:t>10.1177/10225536251399941. Epub 2025 Nov 19.</w:t>
      </w:r>
    </w:p>
    <w:p w:rsidR="00C817F0" w:rsidRPr="00C817F0" w:rsidRDefault="00C817F0" w:rsidP="00C817F0">
      <w:pPr>
        <w:rPr>
          <w:rFonts w:ascii="宋体" w:eastAsia="宋体" w:hAnsi="宋体" w:cs="宋体"/>
          <w:color w:val="000000" w:themeColor="text1"/>
          <w:szCs w:val="24"/>
        </w:rPr>
      </w:pP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Three-dimensional finite-element analysis of a pedicle screw system combined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with a titanium mesh support and fixation in the treatment of L4-5 vertebral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tuberculosis.</w:t>
      </w:r>
    </w:p>
    <w:p w:rsidR="00C817F0" w:rsidRPr="00C817F0" w:rsidRDefault="00C817F0" w:rsidP="00C817F0">
      <w:pPr>
        <w:rPr>
          <w:rFonts w:ascii="宋体" w:eastAsia="宋体" w:hAnsi="宋体" w:cs="宋体"/>
          <w:color w:val="000000" w:themeColor="text1"/>
          <w:szCs w:val="24"/>
        </w:rPr>
      </w:pP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Ma P(1), Zhang X(1), Zong Z(1), Liu S(1), Li W(1), Zhang C(1).</w:t>
      </w:r>
    </w:p>
    <w:p w:rsidR="00C817F0" w:rsidRPr="00C817F0" w:rsidRDefault="00C817F0" w:rsidP="00C817F0">
      <w:pPr>
        <w:rPr>
          <w:rFonts w:ascii="宋体" w:eastAsia="宋体" w:hAnsi="宋体" w:cs="宋体"/>
          <w:color w:val="000000" w:themeColor="text1"/>
          <w:szCs w:val="24"/>
        </w:rPr>
      </w:pPr>
    </w:p>
    <w:p w:rsidR="00C817F0" w:rsidRPr="00C817F0" w:rsidRDefault="00C817F0" w:rsidP="00C817F0">
      <w:pPr>
        <w:rPr>
          <w:rFonts w:ascii="宋体" w:eastAsia="宋体" w:hAnsi="宋体" w:cs="宋体"/>
          <w:b/>
          <w:color w:val="0070C0"/>
          <w:szCs w:val="24"/>
        </w:rPr>
      </w:pPr>
      <w:r w:rsidRPr="00C817F0">
        <w:rPr>
          <w:rFonts w:ascii="宋体" w:eastAsia="宋体" w:hAnsi="宋体" w:cs="宋体"/>
          <w:b/>
          <w:color w:val="0070C0"/>
          <w:szCs w:val="24"/>
        </w:rPr>
        <w:t>Pengpeng Ma, Xin Zhang, Zhiguo Zong, Su Liu, Wei Li, Chunling Zhang</w:t>
      </w:r>
      <w:r w:rsidR="00723E4B">
        <w:rPr>
          <w:rFonts w:ascii="宋体" w:eastAsia="宋体" w:hAnsi="宋体" w:cs="宋体" w:hint="eastAsia"/>
          <w:b/>
          <w:color w:val="0070C0"/>
          <w:szCs w:val="24"/>
        </w:rPr>
        <w:t>*</w:t>
      </w:r>
    </w:p>
    <w:p w:rsidR="00C817F0" w:rsidRPr="00723E4B" w:rsidRDefault="00723E4B" w:rsidP="00C817F0">
      <w:pPr>
        <w:rPr>
          <w:rFonts w:ascii="宋体" w:eastAsia="宋体" w:hAnsi="宋体" w:cs="宋体"/>
          <w:b/>
          <w:color w:val="0070C0"/>
          <w:szCs w:val="24"/>
        </w:rPr>
      </w:pPr>
      <w:r w:rsidRPr="00723E4B">
        <w:rPr>
          <w:rFonts w:ascii="宋体" w:eastAsia="宋体" w:hAnsi="宋体" w:cs="宋体" w:hint="eastAsia"/>
          <w:b/>
          <w:color w:val="0070C0"/>
          <w:szCs w:val="24"/>
        </w:rPr>
        <w:t>*</w:t>
      </w:r>
      <w:r w:rsidRPr="00723E4B">
        <w:rPr>
          <w:rFonts w:ascii="宋体" w:eastAsia="宋体" w:hAnsi="宋体" w:cs="宋体"/>
          <w:b/>
          <w:color w:val="0070C0"/>
          <w:szCs w:val="24"/>
        </w:rPr>
        <w:t>Corresponding author: Chunling Zhang, Email: zhangchunlingzjk@sina.com</w:t>
      </w:r>
    </w:p>
    <w:p w:rsidR="00C817F0" w:rsidRPr="00C817F0" w:rsidRDefault="00C817F0" w:rsidP="00C817F0">
      <w:pPr>
        <w:rPr>
          <w:rFonts w:ascii="宋体" w:eastAsia="宋体" w:hAnsi="宋体" w:cs="宋体"/>
          <w:color w:val="000000" w:themeColor="text1"/>
          <w:szCs w:val="24"/>
        </w:rPr>
      </w:pP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Author information:</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(1)Department of Orthopedics, The First Affiliated Hospital of Hebei North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University, Zhangjiakou, China.</w:t>
      </w:r>
    </w:p>
    <w:p w:rsidR="00C817F0" w:rsidRPr="00C817F0" w:rsidRDefault="00C817F0" w:rsidP="00C817F0">
      <w:pPr>
        <w:rPr>
          <w:rFonts w:ascii="宋体" w:eastAsia="宋体" w:hAnsi="宋体" w:cs="宋体"/>
          <w:color w:val="000000" w:themeColor="text1"/>
          <w:szCs w:val="24"/>
        </w:rPr>
      </w:pP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This study aimed to assess the biomechanical stability of pedicle screws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combined with titanium mesh bone grafting for spinal reconstruction and fixation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during surgery for lumbar spine (L4-L5) tuberculosis using the finite-element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method. A model of the L1-sacral segment of the human body was developed using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the finite-element method. After verifying its effectiveness, a postoperative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model was developed for treating vertebral tuberculosis at the L4-L5 level,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which involved implanting an interbody titanium mesh and securing it with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pedicle screws. Subsequently, the internal fixation materials and bone stress at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L4 and L5 were analyzed. The verification of the finite element model proved to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be effective. The titanium mesh exhibited a maximum von Mises stress of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477.9 MPa during forward bending and a minimum of 229.9 MPa during backward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extension. The stress concentration was primarily observed at the cut edges,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screws, and connections. Similarly, the rod experiences a maximum stress of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235.8 MPa when leaning to the right and a minimum of 101.4 MPa during backward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extension. High-stress areas were identified on the screws and connecting rods.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In the titanium mesh model, the maximum von Mises stresses on L4 and L5 reached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215.9 MPa during forward bending and exceeded 90 MPa in five directions. In the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treatment of lumbar tuberculosis, titanium mesh fusion and pedicle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screw-reinforced fixation carry the risk of prosthesis subsidence and screw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 xml:space="preserve">breakage. Therefore, patients receiving this treatment should be cautious and </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avoid excessive forward and lateral flexion movements.</w:t>
      </w:r>
    </w:p>
    <w:p w:rsidR="00C817F0" w:rsidRPr="00C817F0" w:rsidRDefault="00C817F0" w:rsidP="00C817F0">
      <w:pPr>
        <w:rPr>
          <w:rFonts w:ascii="宋体" w:eastAsia="宋体" w:hAnsi="宋体" w:cs="宋体"/>
          <w:color w:val="000000" w:themeColor="text1"/>
          <w:szCs w:val="24"/>
        </w:rPr>
      </w:pP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DOI: 10.1177/10225536251399941</w:t>
      </w:r>
    </w:p>
    <w:p w:rsidR="00C817F0" w:rsidRPr="00C817F0" w:rsidRDefault="00C817F0" w:rsidP="00C817F0">
      <w:pPr>
        <w:rPr>
          <w:rFonts w:ascii="宋体" w:eastAsia="宋体" w:hAnsi="宋体" w:cs="宋体"/>
          <w:color w:val="000000" w:themeColor="text1"/>
          <w:szCs w:val="24"/>
        </w:rPr>
      </w:pPr>
      <w:r w:rsidRPr="00C817F0">
        <w:rPr>
          <w:rFonts w:ascii="宋体" w:eastAsia="宋体" w:hAnsi="宋体" w:cs="宋体"/>
          <w:color w:val="000000" w:themeColor="text1"/>
          <w:szCs w:val="24"/>
        </w:rPr>
        <w:t>PMID: 41260351 [Indexed for MEDLINE]</w:t>
      </w:r>
    </w:p>
    <w:p w:rsidR="00C817F0" w:rsidRPr="00C817F0" w:rsidRDefault="00C817F0" w:rsidP="00C817F0">
      <w:pPr>
        <w:rPr>
          <w:rFonts w:ascii="宋体" w:eastAsia="宋体" w:hAnsi="宋体" w:cs="宋体"/>
          <w:color w:val="000000" w:themeColor="text1"/>
          <w:szCs w:val="24"/>
        </w:rPr>
      </w:pPr>
    </w:p>
    <w:p w:rsidR="00B04770" w:rsidRPr="00B04770" w:rsidRDefault="00E21E39" w:rsidP="00B04770">
      <w:pPr>
        <w:rPr>
          <w:rFonts w:ascii="宋体" w:eastAsia="宋体" w:hAnsi="宋体" w:cs="宋体"/>
          <w:b/>
          <w:color w:val="FF0000"/>
          <w:szCs w:val="24"/>
        </w:rPr>
      </w:pPr>
      <w:r>
        <w:rPr>
          <w:rFonts w:ascii="宋体" w:eastAsia="宋体" w:hAnsi="宋体" w:cs="宋体"/>
          <w:b/>
          <w:color w:val="FF0000"/>
          <w:szCs w:val="24"/>
        </w:rPr>
        <w:t>6</w:t>
      </w:r>
      <w:r w:rsidR="00B04770" w:rsidRPr="00B04770">
        <w:rPr>
          <w:rFonts w:ascii="宋体" w:eastAsia="宋体" w:hAnsi="宋体" w:cs="宋体"/>
          <w:b/>
          <w:color w:val="FF0000"/>
          <w:szCs w:val="24"/>
        </w:rPr>
        <w:t xml:space="preserve">. Clin Microbiol Infect. 2025 Nov 15:S1198-743X(25)00561-0. doi: </w:t>
      </w:r>
    </w:p>
    <w:p w:rsidR="00B04770" w:rsidRPr="00B04770" w:rsidRDefault="00B04770" w:rsidP="00B04770">
      <w:pPr>
        <w:rPr>
          <w:rFonts w:ascii="宋体" w:eastAsia="宋体" w:hAnsi="宋体" w:cs="宋体"/>
          <w:b/>
          <w:color w:val="FF0000"/>
          <w:szCs w:val="24"/>
        </w:rPr>
      </w:pPr>
      <w:r w:rsidRPr="00B04770">
        <w:rPr>
          <w:rFonts w:ascii="宋体" w:eastAsia="宋体" w:hAnsi="宋体" w:cs="宋体"/>
          <w:b/>
          <w:color w:val="FF0000"/>
          <w:szCs w:val="24"/>
        </w:rPr>
        <w:t>10.1016/j.cmi.2025.11.010. Online ahead of print.</w:t>
      </w:r>
    </w:p>
    <w:p w:rsidR="00B04770" w:rsidRPr="00B04770" w:rsidRDefault="00B04770" w:rsidP="00B04770">
      <w:pPr>
        <w:rPr>
          <w:rFonts w:ascii="宋体" w:eastAsia="宋体" w:hAnsi="宋体" w:cs="宋体"/>
          <w:color w:val="000000" w:themeColor="text1"/>
          <w:szCs w:val="24"/>
        </w:rPr>
      </w:pP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Diagnostic Accuracy of a Novel Point-of-Care Tongue Swab Assay for Pulmonary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Tuberculosis: A Multicenter Prospective Study.</w:t>
      </w:r>
    </w:p>
    <w:p w:rsidR="00B04770" w:rsidRPr="00B04770" w:rsidRDefault="00B04770" w:rsidP="00B04770">
      <w:pPr>
        <w:rPr>
          <w:rFonts w:ascii="宋体" w:eastAsia="宋体" w:hAnsi="宋体" w:cs="宋体"/>
          <w:color w:val="000000" w:themeColor="text1"/>
          <w:szCs w:val="24"/>
        </w:rPr>
      </w:pP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Wu Z(1), Yan L(2), Lai X(1), Yang J(2), Liang J(2), Ma X(3), Xie J(4), Ji L(5),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Wang Y(2), Hu J(4), Chen R(5), Lv C(6), Fu X(7), Chen Y(1), Guo H(1), Xu L(1),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Liang H(1), Liu S(8), Chen Z(5), Huang M(9), Zhong X(10), Chen X(11).</w:t>
      </w:r>
    </w:p>
    <w:p w:rsidR="00B04770" w:rsidRPr="00B04770" w:rsidRDefault="00B04770" w:rsidP="00B04770">
      <w:pPr>
        <w:rPr>
          <w:rFonts w:ascii="宋体" w:eastAsia="宋体" w:hAnsi="宋体" w:cs="宋体"/>
          <w:color w:val="000000" w:themeColor="text1"/>
          <w:szCs w:val="24"/>
        </w:rPr>
      </w:pPr>
    </w:p>
    <w:p w:rsidR="00B04770" w:rsidRPr="00180E0D" w:rsidRDefault="00180E0D" w:rsidP="00B04770">
      <w:pPr>
        <w:rPr>
          <w:rFonts w:ascii="宋体" w:eastAsia="宋体" w:hAnsi="宋体" w:cs="宋体"/>
          <w:b/>
          <w:color w:val="0070C0"/>
          <w:szCs w:val="24"/>
        </w:rPr>
      </w:pPr>
      <w:r w:rsidRPr="00180E0D">
        <w:rPr>
          <w:rFonts w:ascii="宋体" w:eastAsia="宋体" w:hAnsi="宋体" w:cs="宋体"/>
          <w:b/>
          <w:color w:val="0070C0"/>
          <w:szCs w:val="24"/>
        </w:rPr>
        <w:t>Zhuhua Wu, Li Yan, Xiaoyu Lai, Jiong Yang, Jing Liang, Xingzao Ma, Jianhong Xie, Liwei Ji, Yong Wang, Jingtai Hu, Ruiming Chen, Chunfang Lv, Xiuying Fu, Yuhui Chen, Huixin Guo, Liuyue Xu, Hongdi Liang, Shengyuan Liu</w:t>
      </w:r>
      <w:r w:rsidRPr="00180E0D">
        <w:rPr>
          <w:rFonts w:ascii="宋体" w:eastAsia="宋体" w:hAnsi="宋体" w:cs="宋体" w:hint="eastAsia"/>
          <w:b/>
          <w:color w:val="0070C0"/>
          <w:szCs w:val="24"/>
        </w:rPr>
        <w:t>*</w:t>
      </w:r>
      <w:r w:rsidRPr="00180E0D">
        <w:rPr>
          <w:rFonts w:ascii="宋体" w:eastAsia="宋体" w:hAnsi="宋体" w:cs="宋体"/>
          <w:b/>
          <w:color w:val="0070C0"/>
          <w:szCs w:val="24"/>
        </w:rPr>
        <w:t>, Zhuanghao Chen</w:t>
      </w:r>
      <w:r w:rsidRPr="00180E0D">
        <w:rPr>
          <w:rFonts w:ascii="宋体" w:eastAsia="宋体" w:hAnsi="宋体" w:cs="宋体" w:hint="eastAsia"/>
          <w:b/>
          <w:color w:val="0070C0"/>
          <w:szCs w:val="24"/>
        </w:rPr>
        <w:t>*</w:t>
      </w:r>
      <w:r w:rsidRPr="00180E0D">
        <w:rPr>
          <w:rFonts w:ascii="宋体" w:eastAsia="宋体" w:hAnsi="宋体" w:cs="宋体"/>
          <w:b/>
          <w:color w:val="0070C0"/>
          <w:szCs w:val="24"/>
        </w:rPr>
        <w:t>, Mingxing Huang</w:t>
      </w:r>
      <w:r w:rsidRPr="00180E0D">
        <w:rPr>
          <w:rFonts w:ascii="宋体" w:eastAsia="宋体" w:hAnsi="宋体" w:cs="宋体" w:hint="eastAsia"/>
          <w:b/>
          <w:color w:val="0070C0"/>
          <w:szCs w:val="24"/>
        </w:rPr>
        <w:t>*</w:t>
      </w:r>
      <w:r w:rsidRPr="00180E0D">
        <w:rPr>
          <w:rFonts w:ascii="宋体" w:eastAsia="宋体" w:hAnsi="宋体" w:cs="宋体"/>
          <w:b/>
          <w:color w:val="0070C0"/>
          <w:szCs w:val="24"/>
        </w:rPr>
        <w:t>, Xinguang Zhong</w:t>
      </w:r>
      <w:r w:rsidRPr="00180E0D">
        <w:rPr>
          <w:rFonts w:ascii="宋体" w:eastAsia="宋体" w:hAnsi="宋体" w:cs="宋体" w:hint="eastAsia"/>
          <w:b/>
          <w:color w:val="0070C0"/>
          <w:szCs w:val="24"/>
        </w:rPr>
        <w:t>*</w:t>
      </w:r>
      <w:r w:rsidRPr="00180E0D">
        <w:rPr>
          <w:rFonts w:ascii="宋体" w:eastAsia="宋体" w:hAnsi="宋体" w:cs="宋体"/>
          <w:b/>
          <w:color w:val="0070C0"/>
          <w:szCs w:val="24"/>
        </w:rPr>
        <w:t>, Xunxun Chen</w:t>
      </w:r>
      <w:r w:rsidRPr="00180E0D">
        <w:rPr>
          <w:rFonts w:ascii="宋体" w:eastAsia="宋体" w:hAnsi="宋体" w:cs="宋体" w:hint="eastAsia"/>
          <w:b/>
          <w:color w:val="0070C0"/>
          <w:szCs w:val="24"/>
        </w:rPr>
        <w:t>*</w:t>
      </w:r>
    </w:p>
    <w:p w:rsidR="00B04770" w:rsidRPr="00180E0D" w:rsidRDefault="00180E0D" w:rsidP="00B04770">
      <w:pPr>
        <w:rPr>
          <w:rFonts w:ascii="宋体" w:eastAsia="宋体" w:hAnsi="宋体" w:cs="宋体"/>
          <w:b/>
          <w:color w:val="0070C0"/>
          <w:szCs w:val="24"/>
        </w:rPr>
      </w:pPr>
      <w:r w:rsidRPr="00180E0D">
        <w:rPr>
          <w:rFonts w:ascii="宋体" w:eastAsia="宋体" w:hAnsi="宋体" w:cs="宋体"/>
          <w:b/>
          <w:color w:val="0070C0"/>
          <w:szCs w:val="24"/>
        </w:rPr>
        <w:t>*Corresponding author. E-mail addresses: grace_chen514@163.com (Xunxun Chen); zxgcdc@qq.com (Xinguang Zhong); huangmx5@mail.sysu.edu.cn (Mingxing Huang); (Z.Chen); jfk@sznsmby.com (Shengyuan Liu).</w:t>
      </w:r>
    </w:p>
    <w:p w:rsidR="00B04770" w:rsidRPr="00B04770" w:rsidRDefault="00B04770" w:rsidP="00B04770">
      <w:pPr>
        <w:rPr>
          <w:rFonts w:ascii="宋体" w:eastAsia="宋体" w:hAnsi="宋体" w:cs="宋体"/>
          <w:color w:val="000000" w:themeColor="text1"/>
          <w:szCs w:val="24"/>
        </w:rPr>
      </w:pP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lastRenderedPageBreak/>
        <w:t>Author information:</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(1)Center for Tuberculosis Control of Guangdong Province, Guangzhou 510632,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China.</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(2)Dongguan Sixth People's Hospital, Dongguan 523008, China.</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(3)People's hospital of Shantou, Shantou 515031, China.</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(4)The Third People's Hospital of Zhuhai, Zhuhai 519000, China.</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(5)Shantou Tuberculosis Prevention and Control Institute, Shantou 515031, China.</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(6)Shenzhen Nanshan Center for Chronic Disease Control, Shenzhen 518054, China.</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(7)Yingde Chronic Disease Prevention and Treatment Hospital, Yingde 513000,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China.</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(8)Shenzhen Nanshan Center for Chronic Disease Control, Shenzhen 518054, China.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Electronic address: jfk@sznsmby.com.</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(9)The Third People's Hospital of Zhuhai, Zhuhai 519000, China. Electronic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address: huangmx5@mail.sysu.edu.cn.</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(10)Dongguan Sixth People's Hospital, Dongguan 523008, China. Electronic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address: zxgcdc@qq.com.</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(11)Center for Tuberculosis Control of Guangdong Province, Guangzhou 510632,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China. Electronic address: grace_chen514@163.com.</w:t>
      </w:r>
    </w:p>
    <w:p w:rsidR="00B04770" w:rsidRPr="00B04770" w:rsidRDefault="00B04770" w:rsidP="00B04770">
      <w:pPr>
        <w:rPr>
          <w:rFonts w:ascii="宋体" w:eastAsia="宋体" w:hAnsi="宋体" w:cs="宋体"/>
          <w:color w:val="000000" w:themeColor="text1"/>
          <w:szCs w:val="24"/>
        </w:rPr>
      </w:pP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b/>
          <w:color w:val="000000" w:themeColor="text1"/>
          <w:szCs w:val="24"/>
        </w:rPr>
        <w:t>OBJECTIVES:</w:t>
      </w:r>
      <w:r w:rsidRPr="00B04770">
        <w:rPr>
          <w:rFonts w:ascii="宋体" w:eastAsia="宋体" w:hAnsi="宋体" w:cs="宋体"/>
          <w:color w:val="000000" w:themeColor="text1"/>
          <w:szCs w:val="24"/>
        </w:rPr>
        <w:t xml:space="preserve"> Tuberculosis (TB) remains a leading cause of infectious disease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deaths, with underdiagnosis driving ongoing transmission. We evaluated the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diagnostic performance of the MiniDock MTB Test (MiniDock), an innovative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point-of-care (POCT) molecular system, using tongue swab and sputum specimens.</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b/>
          <w:color w:val="000000" w:themeColor="text1"/>
          <w:szCs w:val="24"/>
        </w:rPr>
        <w:t>METHODS:</w:t>
      </w:r>
      <w:r w:rsidRPr="00B04770">
        <w:rPr>
          <w:rFonts w:ascii="宋体" w:eastAsia="宋体" w:hAnsi="宋体" w:cs="宋体"/>
          <w:color w:val="000000" w:themeColor="text1"/>
          <w:szCs w:val="24"/>
        </w:rPr>
        <w:t xml:space="preserve"> This prospective multicenter study enrolled 594 participants with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suspected symptomatic pulmonary TB across seven TB hospitals in Guangdong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Province. Tongue swabs and sputum samples were tested using MiniDock system of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Pluslife. Sputum specimens were evaluated with Xpert MTB/RIF(Xpert), smear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microscopy, and mycobacteria growth indicator tube (MGIT) culture. The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diagnostic performance of MiniDock was compared to that of MGIT culture and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sputum Xpert findings. Diagnostic performance was compared against a composite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microbiological reference standard (MRS).</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b/>
          <w:color w:val="000000" w:themeColor="text1"/>
          <w:szCs w:val="24"/>
        </w:rPr>
        <w:t xml:space="preserve">RESULTS: </w:t>
      </w:r>
      <w:r w:rsidRPr="00B04770">
        <w:rPr>
          <w:rFonts w:ascii="宋体" w:eastAsia="宋体" w:hAnsi="宋体" w:cs="宋体"/>
          <w:color w:val="000000" w:themeColor="text1"/>
          <w:szCs w:val="24"/>
        </w:rPr>
        <w:t xml:space="preserve">The sputum MiniDock demonstrated sensitivity and specificity of 98.2%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(95% confidence interval [CI]: 95.7-99.2%) and 90.4% (95% CI: 86.7-93.2%),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compared to sputum Xpert, and 94.2% (95% CI: 90.9-96.6%) and 93.7% (95% CI: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90.3-96.1%) compared to the MRS. The MiniDock test with tongue swabs had a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sensitivity of 80.0% (95% CI: 74.8-84.3%) and a specificity of 95.4% (95% CI: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92.5-97.2%) compared to sputum Xpert, and 74.5% (95% CI: 69.1-79.4%) and 96.0%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(95% CI: 93.1-97.9%) compared to the MRS. The sensitivity of tongue swab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MiniDock varied by bacterial load, ranging from 98.2% (95% CI: 90.2-99.7%) in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high-load samples to 47.8% (95% CI: 29.2-67.0%) in very-low-load samples; for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sputum samples, the corresponding sensitivities were 100% (95% CI: 93.4-100.0%)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and 87.0% (95% CI: 67.9-95.5%) , respectively.</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b/>
          <w:color w:val="000000" w:themeColor="text1"/>
          <w:szCs w:val="24"/>
        </w:rPr>
        <w:t>CONCLUSIONS:</w:t>
      </w:r>
      <w:r w:rsidRPr="00B04770">
        <w:rPr>
          <w:rFonts w:ascii="宋体" w:eastAsia="宋体" w:hAnsi="宋体" w:cs="宋体"/>
          <w:color w:val="000000" w:themeColor="text1"/>
          <w:szCs w:val="24"/>
        </w:rPr>
        <w:t xml:space="preserve"> The MiniDock test using tongue swabs and sputum provides a rapid,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 xml:space="preserve">reliable, and non-invasive POCT diagnostic option for TB. Although the tongue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lastRenderedPageBreak/>
        <w:t xml:space="preserve">swab MiniDock has lower sensitivity, its high acceptability makes it a valuable </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supplementary tool for individuals unable to produce sputum.</w:t>
      </w:r>
    </w:p>
    <w:p w:rsidR="00B04770" w:rsidRPr="00B04770" w:rsidRDefault="00B04770" w:rsidP="00B04770">
      <w:pPr>
        <w:rPr>
          <w:rFonts w:ascii="宋体" w:eastAsia="宋体" w:hAnsi="宋体" w:cs="宋体"/>
          <w:color w:val="000000" w:themeColor="text1"/>
          <w:szCs w:val="24"/>
        </w:rPr>
      </w:pP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Copyright © 2025 The Author(s). Published by Elsevier Ltd.. All rights reserved.</w:t>
      </w:r>
    </w:p>
    <w:p w:rsidR="00B04770" w:rsidRPr="00B04770" w:rsidRDefault="00B04770" w:rsidP="00B04770">
      <w:pPr>
        <w:rPr>
          <w:rFonts w:ascii="宋体" w:eastAsia="宋体" w:hAnsi="宋体" w:cs="宋体"/>
          <w:color w:val="000000" w:themeColor="text1"/>
          <w:szCs w:val="24"/>
        </w:rPr>
      </w:pP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DOI: 10.1016/j.cmi.2025.11.010</w:t>
      </w:r>
    </w:p>
    <w:p w:rsidR="00B04770" w:rsidRPr="00B04770" w:rsidRDefault="00B04770" w:rsidP="00B04770">
      <w:pPr>
        <w:rPr>
          <w:rFonts w:ascii="宋体" w:eastAsia="宋体" w:hAnsi="宋体" w:cs="宋体"/>
          <w:color w:val="000000" w:themeColor="text1"/>
          <w:szCs w:val="24"/>
        </w:rPr>
      </w:pPr>
      <w:r w:rsidRPr="00B04770">
        <w:rPr>
          <w:rFonts w:ascii="宋体" w:eastAsia="宋体" w:hAnsi="宋体" w:cs="宋体"/>
          <w:color w:val="000000" w:themeColor="text1"/>
          <w:szCs w:val="24"/>
        </w:rPr>
        <w:t>PMID: 41248712</w:t>
      </w:r>
    </w:p>
    <w:p w:rsidR="00B04770" w:rsidRPr="00B04770" w:rsidRDefault="00B04770" w:rsidP="00B04770">
      <w:pPr>
        <w:rPr>
          <w:rFonts w:ascii="宋体" w:eastAsia="宋体" w:hAnsi="宋体" w:cs="宋体"/>
          <w:color w:val="000000" w:themeColor="text1"/>
          <w:szCs w:val="24"/>
        </w:rPr>
      </w:pPr>
    </w:p>
    <w:p w:rsidR="00BC3336" w:rsidRPr="00BC3336" w:rsidRDefault="00E21E39" w:rsidP="00BC3336">
      <w:pPr>
        <w:rPr>
          <w:rFonts w:ascii="宋体" w:eastAsia="宋体" w:hAnsi="宋体" w:cs="宋体"/>
          <w:b/>
          <w:color w:val="FF0000"/>
          <w:szCs w:val="24"/>
        </w:rPr>
      </w:pPr>
      <w:r>
        <w:rPr>
          <w:rFonts w:ascii="宋体" w:eastAsia="宋体" w:hAnsi="宋体" w:cs="宋体"/>
          <w:b/>
          <w:color w:val="FF0000"/>
          <w:szCs w:val="24"/>
        </w:rPr>
        <w:t>7</w:t>
      </w:r>
      <w:r w:rsidR="00BC3336" w:rsidRPr="00BC3336">
        <w:rPr>
          <w:rFonts w:ascii="宋体" w:eastAsia="宋体" w:hAnsi="宋体" w:cs="宋体"/>
          <w:b/>
          <w:color w:val="FF0000"/>
          <w:szCs w:val="24"/>
        </w:rPr>
        <w:t>. Cell Signal. 2025 Nov 14;138:112247. doi: 10.1016/j.cellsig.2025.112247. Online ahead of print.</w:t>
      </w:r>
    </w:p>
    <w:p w:rsidR="00BC3336" w:rsidRPr="00BC3336" w:rsidRDefault="00BC3336" w:rsidP="00BC3336">
      <w:pPr>
        <w:rPr>
          <w:rFonts w:ascii="宋体" w:eastAsia="宋体" w:hAnsi="宋体" w:cs="宋体"/>
          <w:color w:val="000000" w:themeColor="text1"/>
          <w:szCs w:val="24"/>
        </w:rPr>
      </w:pP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Immune escape through NKG2A upregulation in tuberculosis: Single-cell and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functional evidence for therapeutic blockade.</w:t>
      </w:r>
    </w:p>
    <w:p w:rsidR="00BC3336" w:rsidRPr="00BC3336" w:rsidRDefault="00BC3336" w:rsidP="00BC3336">
      <w:pPr>
        <w:rPr>
          <w:rFonts w:ascii="宋体" w:eastAsia="宋体" w:hAnsi="宋体" w:cs="宋体"/>
          <w:color w:val="000000" w:themeColor="text1"/>
          <w:szCs w:val="24"/>
        </w:rPr>
      </w:pP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Shi M(1), Chen L(2), Xu J(3), Zhang J(2), Yang C(1), Wang Q(4), Yang J(5), Xu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F(6), Shi J(5), Qin Y(7).</w:t>
      </w:r>
    </w:p>
    <w:p w:rsidR="00BC3336" w:rsidRPr="00BC3336" w:rsidRDefault="00BC3336" w:rsidP="00BC3336">
      <w:pPr>
        <w:rPr>
          <w:rFonts w:ascii="宋体" w:eastAsia="宋体" w:hAnsi="宋体" w:cs="宋体"/>
          <w:color w:val="000000" w:themeColor="text1"/>
          <w:szCs w:val="24"/>
        </w:rPr>
      </w:pPr>
    </w:p>
    <w:p w:rsidR="00BC3336" w:rsidRPr="00BC3336" w:rsidRDefault="00BC3336" w:rsidP="00BC3336">
      <w:pPr>
        <w:rPr>
          <w:rFonts w:ascii="宋体" w:eastAsia="宋体" w:hAnsi="宋体" w:cs="宋体"/>
          <w:b/>
          <w:color w:val="0070C0"/>
          <w:szCs w:val="24"/>
        </w:rPr>
      </w:pPr>
      <w:r w:rsidRPr="00BC3336">
        <w:rPr>
          <w:rFonts w:ascii="宋体" w:eastAsia="宋体" w:hAnsi="宋体" w:cs="宋体"/>
          <w:b/>
          <w:color w:val="0070C0"/>
          <w:szCs w:val="24"/>
        </w:rPr>
        <w:t>Manqi Shi, Liangqiong Chen, Jianhao Xu, Jian Zhang, Cuiqi Yang, Qinglan Wang, Junling Yang, Feifan Xu, Jiahai Shi, Yongwei Qin</w:t>
      </w:r>
      <w:r w:rsidR="00772C4D">
        <w:rPr>
          <w:rFonts w:ascii="宋体" w:eastAsia="宋体" w:hAnsi="宋体" w:cs="宋体" w:hint="eastAsia"/>
          <w:b/>
          <w:color w:val="0070C0"/>
          <w:szCs w:val="24"/>
        </w:rPr>
        <w:t>*</w:t>
      </w:r>
    </w:p>
    <w:p w:rsidR="00BC3336" w:rsidRPr="00BC3336" w:rsidRDefault="00772C4D" w:rsidP="00BC3336">
      <w:pPr>
        <w:rPr>
          <w:rFonts w:ascii="宋体" w:eastAsia="宋体" w:hAnsi="宋体" w:cs="宋体"/>
          <w:b/>
          <w:color w:val="0070C0"/>
          <w:szCs w:val="24"/>
        </w:rPr>
      </w:pPr>
      <w:r w:rsidRPr="00772C4D">
        <w:rPr>
          <w:rFonts w:ascii="宋体" w:eastAsia="宋体" w:hAnsi="宋体" w:cs="宋体"/>
          <w:b/>
          <w:color w:val="0070C0"/>
          <w:szCs w:val="24"/>
        </w:rPr>
        <w:t>* Corresponding author. E-mail address: yw_qin@hotmail.com (Yongwei Qin).</w:t>
      </w:r>
    </w:p>
    <w:p w:rsidR="00BC3336" w:rsidRPr="00BC3336" w:rsidRDefault="00BC3336" w:rsidP="00BC3336">
      <w:pPr>
        <w:rPr>
          <w:rFonts w:ascii="宋体" w:eastAsia="宋体" w:hAnsi="宋体" w:cs="宋体"/>
          <w:color w:val="000000" w:themeColor="text1"/>
          <w:szCs w:val="24"/>
        </w:rPr>
      </w:pP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Author information:</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(1)Department of Pathogen Biology, Medical College, Nantong University, No. 19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Qixiu Road, Nantong 226001, China.</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(2)Affiliated Haian Hospital of Nantong University, Haian 226600, China.</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(3)Department of Laboratory Medicine, Affiliated Jianhu Hospital of Xinglin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College, Nantong University, Jianhu, China.</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(4)Department of Respiratory and Critical Care Medicine, Frontiers Science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Center for Disease-related Molecular Network, West China Hospital, Sichuan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University, Chengdu, China.</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(5)Nantong Key Laboratory of Translational Medicine in Cardiothoracic Diseases,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Nantong Clinical Medical Research Center of Cardiothoracic Disease, and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Institution of Translational Medicine in Cardiothoracic Diseases, Affiliated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Hospital of Nantong University, Nantong, China.</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(6)Department of Clinical Laboratory, Affiliated Nantong Hospital of Shanghai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University, Nantong, China.</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(7)Department of Pathogen Biology, Medical College, Nantong University, No. 19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Qixiu Road, Nantong 226001, China. Electronic address: yw_qin@hotmail.com.</w:t>
      </w:r>
    </w:p>
    <w:p w:rsidR="00BC3336" w:rsidRPr="00BC3336" w:rsidRDefault="00BC3336" w:rsidP="00BC3336">
      <w:pPr>
        <w:rPr>
          <w:rFonts w:ascii="宋体" w:eastAsia="宋体" w:hAnsi="宋体" w:cs="宋体"/>
          <w:color w:val="000000" w:themeColor="text1"/>
          <w:szCs w:val="24"/>
        </w:rPr>
      </w:pP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The mechanisms of immune escape that impede an effective immune response and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lead to immune cell depletion in tuberculosis infection remain an unsolved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problem. However, blocking NKG2A, an inhibitory receptor, has been shown to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activate and enhance the function of cytotoxic lymphocytes, which has shown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efficacy in tumor immunotherapy and may provide new ideas for the immunotherapy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lastRenderedPageBreak/>
        <w:t xml:space="preserve">of tuberculosis. Here, we integrate single-cell data on tuberculosis infection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along with clinical cohort and flow cytometry analyses and show that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KLRC1-encoded NKG2A is significantly upregulated in T and NK cells from patients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with active tuberculosis. These cells with high KLRC1 expression exhibited an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exhaustion phenotype, as indicated by impaired cell activation, reduced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secretion of toxic granules, and decreased metabolic activity. Notably,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functional blockade of NKG2A restored immune activity: T cells enhanced MPEG1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and granzyme A expression, whereas NK cells upregulated iNOS, TRAIL, granzyme B,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and CD107a. Mechanistically, NKG2A inhibition reactivates the Ras-p38/AKT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signaling pathway in NK cells, promotes binding to infected macrophages, and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supports a matched cytotoxic profile by reducing ROS and enhancing mitochondrial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metabolism. Importantly, NKG2A blockade enhanced bacterial clearance in PBMCs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from TB patients. These findings identify NKG2A as a key immune checkpoint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 xml:space="preserve">mediating cytotoxic dysfunction in tuberculosis and support its blockade as a </w:t>
      </w: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strategy to restore the host antimicrobial response.</w:t>
      </w:r>
    </w:p>
    <w:p w:rsidR="00BC3336" w:rsidRPr="00BC3336" w:rsidRDefault="00BC3336" w:rsidP="00BC3336">
      <w:pPr>
        <w:rPr>
          <w:rFonts w:ascii="宋体" w:eastAsia="宋体" w:hAnsi="宋体" w:cs="宋体"/>
          <w:color w:val="000000" w:themeColor="text1"/>
          <w:szCs w:val="24"/>
        </w:rPr>
      </w:pP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Copyright © 2025 Elsevier Inc. All rights reserved.</w:t>
      </w:r>
    </w:p>
    <w:p w:rsidR="00BC3336" w:rsidRPr="00BC3336" w:rsidRDefault="00BC3336" w:rsidP="00BC3336">
      <w:pPr>
        <w:rPr>
          <w:rFonts w:ascii="宋体" w:eastAsia="宋体" w:hAnsi="宋体" w:cs="宋体"/>
          <w:color w:val="000000" w:themeColor="text1"/>
          <w:szCs w:val="24"/>
        </w:rPr>
      </w:pPr>
    </w:p>
    <w:p w:rsidR="00BC3336" w:rsidRP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DOI: 10.1016/j.cellsig.2025.112247</w:t>
      </w:r>
    </w:p>
    <w:p w:rsidR="00BC3336" w:rsidRDefault="00BC3336" w:rsidP="00BC3336">
      <w:pPr>
        <w:rPr>
          <w:rFonts w:ascii="宋体" w:eastAsia="宋体" w:hAnsi="宋体" w:cs="宋体"/>
          <w:color w:val="000000" w:themeColor="text1"/>
          <w:szCs w:val="24"/>
        </w:rPr>
      </w:pPr>
      <w:r w:rsidRPr="00BC3336">
        <w:rPr>
          <w:rFonts w:ascii="宋体" w:eastAsia="宋体" w:hAnsi="宋体" w:cs="宋体"/>
          <w:color w:val="000000" w:themeColor="text1"/>
          <w:szCs w:val="24"/>
        </w:rPr>
        <w:t>PMID: 41242367</w:t>
      </w:r>
    </w:p>
    <w:p w:rsidR="00334B2B" w:rsidRDefault="00334B2B" w:rsidP="00BC3336">
      <w:pPr>
        <w:rPr>
          <w:rFonts w:ascii="宋体" w:eastAsia="宋体" w:hAnsi="宋体" w:cs="宋体"/>
          <w:color w:val="000000" w:themeColor="text1"/>
          <w:szCs w:val="24"/>
        </w:rPr>
      </w:pPr>
    </w:p>
    <w:p w:rsidR="00B4338B" w:rsidRPr="009C7AF2" w:rsidRDefault="00E21E39" w:rsidP="00B4338B">
      <w:pPr>
        <w:rPr>
          <w:rFonts w:ascii="宋体" w:eastAsia="宋体" w:hAnsi="宋体" w:cs="宋体"/>
          <w:b/>
          <w:color w:val="FF0000"/>
          <w:szCs w:val="24"/>
        </w:rPr>
      </w:pPr>
      <w:r>
        <w:rPr>
          <w:rFonts w:ascii="宋体" w:eastAsia="宋体" w:hAnsi="宋体" w:cs="宋体"/>
          <w:b/>
          <w:color w:val="FF0000"/>
          <w:szCs w:val="24"/>
        </w:rPr>
        <w:t>8</w:t>
      </w:r>
      <w:r w:rsidR="00B4338B" w:rsidRPr="009C7AF2">
        <w:rPr>
          <w:rFonts w:ascii="宋体" w:eastAsia="宋体" w:hAnsi="宋体" w:cs="宋体"/>
          <w:b/>
          <w:color w:val="FF0000"/>
          <w:szCs w:val="24"/>
        </w:rPr>
        <w:t xml:space="preserve">. BMC Musculoskelet Disord. 2025 Nov 29. doi: 10.1186/s12891-025-09374-5. Online </w:t>
      </w:r>
    </w:p>
    <w:p w:rsidR="00B4338B" w:rsidRPr="009C7AF2" w:rsidRDefault="00B4338B" w:rsidP="00B4338B">
      <w:pPr>
        <w:rPr>
          <w:rFonts w:ascii="宋体" w:eastAsia="宋体" w:hAnsi="宋体" w:cs="宋体"/>
          <w:b/>
          <w:color w:val="FF0000"/>
          <w:szCs w:val="24"/>
        </w:rPr>
      </w:pPr>
      <w:r w:rsidRPr="009C7AF2">
        <w:rPr>
          <w:rFonts w:ascii="宋体" w:eastAsia="宋体" w:hAnsi="宋体" w:cs="宋体"/>
          <w:b/>
          <w:color w:val="FF0000"/>
          <w:szCs w:val="24"/>
        </w:rPr>
        <w:t>ahead of 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miR-29a-3p serves as a potential biomarker for diagnosing spinal tuberculosis: 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comprehensive analysis integrating clinical data and molecular markers.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Zhu M(#)(1)(2), Fu R(#)(3), Gao Y(1)(2), Wang L(1)(2), Niu N(4)(5).</w:t>
      </w:r>
    </w:p>
    <w:p w:rsidR="00B4338B" w:rsidRDefault="00B4338B" w:rsidP="00B4338B">
      <w:pPr>
        <w:rPr>
          <w:rFonts w:ascii="宋体" w:eastAsia="宋体" w:hAnsi="宋体" w:cs="宋体"/>
          <w:color w:val="000000" w:themeColor="text1"/>
          <w:szCs w:val="24"/>
        </w:rPr>
      </w:pPr>
    </w:p>
    <w:p w:rsidR="00C546BA" w:rsidRPr="00C546BA" w:rsidRDefault="00C546BA" w:rsidP="00B4338B">
      <w:pPr>
        <w:rPr>
          <w:rFonts w:ascii="宋体" w:eastAsia="宋体" w:hAnsi="宋体" w:cs="宋体"/>
          <w:b/>
          <w:color w:val="0070C0"/>
          <w:szCs w:val="24"/>
        </w:rPr>
      </w:pPr>
      <w:r w:rsidRPr="00C546BA">
        <w:rPr>
          <w:rFonts w:ascii="宋体" w:eastAsia="宋体" w:hAnsi="宋体" w:cs="宋体"/>
          <w:b/>
          <w:color w:val="0070C0"/>
          <w:szCs w:val="24"/>
        </w:rPr>
        <w:t>Mengqi Zhu, Rong Fu, YuXing Gao, Linan Wang, NingKui Niu</w:t>
      </w:r>
      <w:r w:rsidRPr="00C546BA">
        <w:rPr>
          <w:rFonts w:ascii="宋体" w:eastAsia="宋体" w:hAnsi="宋体" w:cs="宋体" w:hint="eastAsia"/>
          <w:b/>
          <w:color w:val="0070C0"/>
          <w:szCs w:val="24"/>
        </w:rPr>
        <w:t>*</w:t>
      </w:r>
    </w:p>
    <w:p w:rsidR="00C546BA" w:rsidRPr="00C546BA" w:rsidRDefault="00C546BA" w:rsidP="00B4338B">
      <w:pPr>
        <w:rPr>
          <w:rFonts w:ascii="宋体" w:eastAsia="宋体" w:hAnsi="宋体" w:cs="宋体"/>
          <w:b/>
          <w:color w:val="0070C0"/>
          <w:szCs w:val="24"/>
        </w:rPr>
      </w:pPr>
      <w:r w:rsidRPr="00C546BA">
        <w:rPr>
          <w:rFonts w:ascii="宋体" w:eastAsia="宋体" w:hAnsi="宋体" w:cs="宋体" w:hint="eastAsia"/>
          <w:b/>
          <w:color w:val="0070C0"/>
          <w:szCs w:val="24"/>
        </w:rPr>
        <w:t>*</w:t>
      </w:r>
      <w:r w:rsidRPr="00C546BA">
        <w:rPr>
          <w:rFonts w:ascii="宋体" w:eastAsia="宋体" w:hAnsi="宋体" w:cs="宋体"/>
          <w:b/>
          <w:color w:val="0070C0"/>
          <w:szCs w:val="24"/>
        </w:rPr>
        <w:t>Corresponding Author: E-mail: niuningkui6743242@163.com</w:t>
      </w:r>
    </w:p>
    <w:p w:rsidR="00C546BA" w:rsidRPr="00B4338B" w:rsidRDefault="00C546BA" w:rsidP="00B4338B">
      <w:pPr>
        <w:rPr>
          <w:rFonts w:ascii="宋体" w:eastAsia="宋体" w:hAnsi="宋体" w:cs="宋体" w:hint="eastAsia"/>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Orthopedic, General Hospital of Ningxia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Ningxia Hui Autonomous Region, No.804 Shengli Street, Yinchuan, 750004,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(2)Ningxia Medical University, Ningxia Hui Autonomous Region, Yinchuan, 750004,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(3)Shenyang Medical College, Shenyang, 110034,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(4)Department of Orthopedic, General Hospital of Ningxia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Ningxia Hui Autonomous Region, No.804 Shengli Street, Yinchuan, 750004,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niuningkui6743242@163.com.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(5)Research Center for Prevention and Control of Bone and Joint Tuberculosis,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General Hospital of Ningxia Medical University, Yinchuan, Ningxia, 750004,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 niuningkui6743242@163.com.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9C7AF2">
        <w:rPr>
          <w:rFonts w:ascii="宋体" w:eastAsia="宋体" w:hAnsi="宋体" w:cs="宋体"/>
          <w:b/>
          <w:color w:val="000000" w:themeColor="text1"/>
          <w:szCs w:val="24"/>
        </w:rPr>
        <w:t xml:space="preserve">BACKGROUND: </w:t>
      </w:r>
      <w:r w:rsidRPr="00B4338B">
        <w:rPr>
          <w:rFonts w:ascii="宋体" w:eastAsia="宋体" w:hAnsi="宋体" w:cs="宋体"/>
          <w:color w:val="000000" w:themeColor="text1"/>
          <w:szCs w:val="24"/>
        </w:rPr>
        <w:t xml:space="preserve">Spinal tuberculosis (STB), the most common bone and joint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often causes spinal deformity and impairs quality of life. While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microRNAs (miRNAs) regulate various disease pathogenesis, their expression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function in STB remain poorly understood.</w:t>
      </w:r>
    </w:p>
    <w:p w:rsidR="00B4338B" w:rsidRPr="00B4338B" w:rsidRDefault="00B4338B" w:rsidP="00B4338B">
      <w:pPr>
        <w:rPr>
          <w:rFonts w:ascii="宋体" w:eastAsia="宋体" w:hAnsi="宋体" w:cs="宋体"/>
          <w:color w:val="000000" w:themeColor="text1"/>
          <w:szCs w:val="24"/>
        </w:rPr>
      </w:pPr>
      <w:r w:rsidRPr="009C7AF2">
        <w:rPr>
          <w:rFonts w:ascii="宋体" w:eastAsia="宋体" w:hAnsi="宋体" w:cs="宋体"/>
          <w:b/>
          <w:color w:val="000000" w:themeColor="text1"/>
          <w:szCs w:val="24"/>
        </w:rPr>
        <w:t xml:space="preserve">METHODS: </w:t>
      </w:r>
      <w:r w:rsidRPr="00B4338B">
        <w:rPr>
          <w:rFonts w:ascii="宋体" w:eastAsia="宋体" w:hAnsi="宋体" w:cs="宋体"/>
          <w:color w:val="000000" w:themeColor="text1"/>
          <w:szCs w:val="24"/>
        </w:rPr>
        <w:t xml:space="preserve">100 STB patients (observation group) from Ningxia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Affiliated Hospital (Jan 2021-Dec 2024) and 100 healthy controls were enrolled.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miRNA high-throughput sequencing of 3 samples per group identified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differentially expressed miRNAs, validated via known STB signaling pathways.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Real-time fluorescence quantitative reverse transcription PCR(RT-qPCR)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quantified peripheral blood miR-29a-3p in all participants. Clinical data were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collected. Independent samples t-tests, linear regression, Spearman correlation,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receiver operating characteristic(ROC) curves analyzed miR-29a-3p's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expression differences, associations with clinical parameters, and diagnostic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performance (alone or combined with conventional indicators).</w:t>
      </w:r>
    </w:p>
    <w:p w:rsidR="00B4338B" w:rsidRPr="00B4338B" w:rsidRDefault="00B4338B" w:rsidP="00B4338B">
      <w:pPr>
        <w:rPr>
          <w:rFonts w:ascii="宋体" w:eastAsia="宋体" w:hAnsi="宋体" w:cs="宋体"/>
          <w:color w:val="000000" w:themeColor="text1"/>
          <w:szCs w:val="24"/>
        </w:rPr>
      </w:pPr>
      <w:r w:rsidRPr="009C7AF2">
        <w:rPr>
          <w:rFonts w:ascii="宋体" w:eastAsia="宋体" w:hAnsi="宋体" w:cs="宋体"/>
          <w:b/>
          <w:color w:val="000000" w:themeColor="text1"/>
          <w:szCs w:val="24"/>
        </w:rPr>
        <w:t xml:space="preserve">RESULTS: </w:t>
      </w:r>
      <w:r w:rsidRPr="00B4338B">
        <w:rPr>
          <w:rFonts w:ascii="宋体" w:eastAsia="宋体" w:hAnsi="宋体" w:cs="宋体"/>
          <w:color w:val="000000" w:themeColor="text1"/>
          <w:szCs w:val="24"/>
        </w:rPr>
        <w:t xml:space="preserve">Peripheral blood miR-29a-3p was significantly lower in STB patients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(AUC</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0.864). It negatively correlated with erythrocyte sedimentation rate(ESR)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C-reactive protein(CRP) but not with white blood cell count, disease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duration, or neutrophil percentage. Combining miR-29a-3p with bacteriological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testing, T-cell spot test(T-SPOT), and imaging significantly improved diagnostic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performance.</w:t>
      </w:r>
    </w:p>
    <w:p w:rsidR="00B4338B" w:rsidRPr="00B4338B" w:rsidRDefault="00B4338B" w:rsidP="00B4338B">
      <w:pPr>
        <w:rPr>
          <w:rFonts w:ascii="宋体" w:eastAsia="宋体" w:hAnsi="宋体" w:cs="宋体"/>
          <w:color w:val="000000" w:themeColor="text1"/>
          <w:szCs w:val="24"/>
        </w:rPr>
      </w:pPr>
      <w:r w:rsidRPr="009C7AF2">
        <w:rPr>
          <w:rFonts w:ascii="宋体" w:eastAsia="宋体" w:hAnsi="宋体" w:cs="宋体"/>
          <w:b/>
          <w:color w:val="000000" w:themeColor="text1"/>
          <w:szCs w:val="24"/>
        </w:rPr>
        <w:t>CONCLUSION:</w:t>
      </w:r>
      <w:r w:rsidRPr="00B4338B">
        <w:rPr>
          <w:rFonts w:ascii="宋体" w:eastAsia="宋体" w:hAnsi="宋体" w:cs="宋体"/>
          <w:color w:val="000000" w:themeColor="text1"/>
          <w:szCs w:val="24"/>
        </w:rPr>
        <w:t xml:space="preserve"> miR-29a-3p shows distinct low expression in STB patients' peripheral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blood, associated with inflammation activity and conventional diagnostic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indicators, making it a promising auxiliary biomarker. Critically, integrating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miR-29a-3p into combined detection strategies enhances and optimizes current STB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diagnostic frameworks, addressing unmet clinical needs for more accurate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efficient diagnosis, thus holding substantial value for improving STB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management.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10.1186/s12891-025-09374-5</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41318439</w:t>
      </w:r>
    </w:p>
    <w:p w:rsidR="00B4338B" w:rsidRPr="00B4338B" w:rsidRDefault="00B4338B" w:rsidP="00B4338B">
      <w:pPr>
        <w:rPr>
          <w:rFonts w:ascii="宋体" w:eastAsia="宋体" w:hAnsi="宋体" w:cs="宋体"/>
          <w:color w:val="000000" w:themeColor="text1"/>
          <w:szCs w:val="24"/>
        </w:rPr>
      </w:pPr>
    </w:p>
    <w:p w:rsidR="00B4338B" w:rsidRPr="009C7AF2" w:rsidRDefault="00E21E39" w:rsidP="00B4338B">
      <w:pPr>
        <w:rPr>
          <w:rFonts w:ascii="宋体" w:eastAsia="宋体" w:hAnsi="宋体" w:cs="宋体"/>
          <w:b/>
          <w:color w:val="FF0000"/>
          <w:szCs w:val="24"/>
        </w:rPr>
      </w:pPr>
      <w:r>
        <w:rPr>
          <w:rFonts w:ascii="宋体" w:eastAsia="宋体" w:hAnsi="宋体" w:cs="宋体"/>
          <w:b/>
          <w:color w:val="FF0000"/>
          <w:szCs w:val="24"/>
        </w:rPr>
        <w:t>9</w:t>
      </w:r>
      <w:r w:rsidR="00B4338B" w:rsidRPr="009C7AF2">
        <w:rPr>
          <w:rFonts w:ascii="宋体" w:eastAsia="宋体" w:hAnsi="宋体" w:cs="宋体"/>
          <w:b/>
          <w:color w:val="FF0000"/>
          <w:szCs w:val="24"/>
        </w:rPr>
        <w:t xml:space="preserve">. BMC Infect Dis. 2025 Nov 29. doi: 10.1186/s12879-025-12264-9. Online ahead of </w:t>
      </w:r>
    </w:p>
    <w:p w:rsidR="00B4338B" w:rsidRPr="009C7AF2" w:rsidRDefault="00B4338B" w:rsidP="00B4338B">
      <w:pPr>
        <w:rPr>
          <w:rFonts w:ascii="宋体" w:eastAsia="宋体" w:hAnsi="宋体" w:cs="宋体"/>
          <w:b/>
          <w:color w:val="FF0000"/>
          <w:szCs w:val="24"/>
        </w:rPr>
      </w:pPr>
      <w:r w:rsidRPr="009C7AF2">
        <w:rPr>
          <w:rFonts w:ascii="宋体" w:eastAsia="宋体" w:hAnsi="宋体" w:cs="宋体"/>
          <w:b/>
          <w:color w:val="FF0000"/>
          <w:szCs w:val="24"/>
        </w:rPr>
        <w:t>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Disseminated Talaromyces marneffei infection mimicking tuberculosis in 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HIV-negative adult with anti-IFN-γ autoantibodies: a case report.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Liu J(1)(2)(3), Wu J(1)(2)(3), Zhang W(1)(2)(3), Huang H(1)(2)(3), Liao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D(4)(5)(6).</w:t>
      </w:r>
    </w:p>
    <w:p w:rsidR="00B4338B" w:rsidRDefault="00B4338B" w:rsidP="00B4338B">
      <w:pPr>
        <w:rPr>
          <w:rFonts w:ascii="宋体" w:eastAsia="宋体" w:hAnsi="宋体" w:cs="宋体"/>
          <w:color w:val="000000" w:themeColor="text1"/>
          <w:szCs w:val="24"/>
        </w:rPr>
      </w:pPr>
    </w:p>
    <w:p w:rsidR="00F52103" w:rsidRPr="002135B7" w:rsidRDefault="00F52103" w:rsidP="00B4338B">
      <w:pPr>
        <w:rPr>
          <w:rFonts w:ascii="宋体" w:eastAsia="宋体" w:hAnsi="宋体" w:cs="宋体"/>
          <w:b/>
          <w:color w:val="0070C0"/>
          <w:szCs w:val="24"/>
        </w:rPr>
      </w:pPr>
      <w:r w:rsidRPr="002135B7">
        <w:rPr>
          <w:rFonts w:ascii="宋体" w:eastAsia="宋体" w:hAnsi="宋体" w:cs="宋体"/>
          <w:b/>
          <w:color w:val="0070C0"/>
          <w:szCs w:val="24"/>
        </w:rPr>
        <w:lastRenderedPageBreak/>
        <w:t>Jiewei Liu,</w:t>
      </w:r>
      <w:r w:rsidR="002135B7" w:rsidRPr="002135B7">
        <w:rPr>
          <w:rFonts w:ascii="宋体" w:eastAsia="宋体" w:hAnsi="宋体" w:cs="宋体"/>
          <w:b/>
          <w:color w:val="0070C0"/>
          <w:szCs w:val="24"/>
        </w:rPr>
        <w:t xml:space="preserve"> </w:t>
      </w:r>
      <w:r w:rsidRPr="002135B7">
        <w:rPr>
          <w:rFonts w:ascii="宋体" w:eastAsia="宋体" w:hAnsi="宋体" w:cs="宋体"/>
          <w:b/>
          <w:color w:val="0070C0"/>
          <w:szCs w:val="24"/>
        </w:rPr>
        <w:t>Jianqi Wu,</w:t>
      </w:r>
      <w:r w:rsidR="002135B7" w:rsidRPr="002135B7">
        <w:rPr>
          <w:rFonts w:ascii="宋体" w:eastAsia="宋体" w:hAnsi="宋体" w:cs="宋体"/>
          <w:b/>
          <w:color w:val="0070C0"/>
          <w:szCs w:val="24"/>
        </w:rPr>
        <w:t xml:space="preserve"> </w:t>
      </w:r>
      <w:r w:rsidRPr="002135B7">
        <w:rPr>
          <w:rFonts w:ascii="宋体" w:eastAsia="宋体" w:hAnsi="宋体" w:cs="宋体"/>
          <w:b/>
          <w:color w:val="0070C0"/>
          <w:szCs w:val="24"/>
        </w:rPr>
        <w:t>Wei Zhang,</w:t>
      </w:r>
      <w:r w:rsidR="002135B7" w:rsidRPr="002135B7">
        <w:rPr>
          <w:rFonts w:ascii="宋体" w:eastAsia="宋体" w:hAnsi="宋体" w:cs="宋体"/>
          <w:b/>
          <w:color w:val="0070C0"/>
          <w:szCs w:val="24"/>
        </w:rPr>
        <w:t xml:space="preserve"> </w:t>
      </w:r>
      <w:r w:rsidRPr="002135B7">
        <w:rPr>
          <w:rFonts w:ascii="宋体" w:eastAsia="宋体" w:hAnsi="宋体" w:cs="宋体"/>
          <w:b/>
          <w:color w:val="0070C0"/>
          <w:szCs w:val="24"/>
        </w:rPr>
        <w:t>Haoyuan Huang,</w:t>
      </w:r>
      <w:r w:rsidR="002135B7" w:rsidRPr="002135B7">
        <w:rPr>
          <w:rFonts w:ascii="宋体" w:eastAsia="宋体" w:hAnsi="宋体" w:cs="宋体"/>
          <w:b/>
          <w:color w:val="0070C0"/>
          <w:szCs w:val="24"/>
        </w:rPr>
        <w:t xml:space="preserve"> </w:t>
      </w:r>
      <w:r w:rsidRPr="002135B7">
        <w:rPr>
          <w:rFonts w:ascii="宋体" w:eastAsia="宋体" w:hAnsi="宋体" w:cs="宋体"/>
          <w:b/>
          <w:color w:val="0070C0"/>
          <w:szCs w:val="24"/>
        </w:rPr>
        <w:t>Dalin Liao</w:t>
      </w:r>
      <w:r w:rsidR="002135B7" w:rsidRPr="002135B7">
        <w:rPr>
          <w:rFonts w:ascii="宋体" w:eastAsia="宋体" w:hAnsi="宋体" w:cs="宋体" w:hint="eastAsia"/>
          <w:b/>
          <w:color w:val="0070C0"/>
          <w:szCs w:val="24"/>
        </w:rPr>
        <w:t>*</w:t>
      </w:r>
    </w:p>
    <w:p w:rsidR="00F52103" w:rsidRPr="002135B7" w:rsidRDefault="002135B7" w:rsidP="00B4338B">
      <w:pPr>
        <w:rPr>
          <w:rFonts w:ascii="宋体" w:eastAsia="宋体" w:hAnsi="宋体" w:cs="宋体"/>
          <w:b/>
          <w:color w:val="0070C0"/>
          <w:szCs w:val="24"/>
        </w:rPr>
      </w:pPr>
      <w:r w:rsidRPr="002135B7">
        <w:rPr>
          <w:rFonts w:ascii="宋体" w:eastAsia="宋体" w:hAnsi="宋体" w:cs="宋体" w:hint="eastAsia"/>
          <w:b/>
          <w:color w:val="0070C0"/>
          <w:szCs w:val="24"/>
        </w:rPr>
        <w:t>*</w:t>
      </w:r>
      <w:r w:rsidRPr="002135B7">
        <w:rPr>
          <w:rFonts w:ascii="宋体" w:eastAsia="宋体" w:hAnsi="宋体" w:cs="宋体"/>
          <w:b/>
          <w:color w:val="0070C0"/>
          <w:szCs w:val="24"/>
        </w:rPr>
        <w:t>Corresponding author: Dalin Liao</w:t>
      </w:r>
      <w:r w:rsidRPr="002135B7">
        <w:rPr>
          <w:rFonts w:ascii="宋体" w:eastAsia="宋体" w:hAnsi="宋体" w:cs="宋体" w:hint="eastAsia"/>
          <w:b/>
          <w:color w:val="0070C0"/>
          <w:szCs w:val="24"/>
        </w:rPr>
        <w:t>，</w:t>
      </w:r>
      <w:r w:rsidRPr="002135B7">
        <w:rPr>
          <w:rFonts w:ascii="宋体" w:eastAsia="宋体" w:hAnsi="宋体" w:cs="宋体"/>
          <w:b/>
          <w:color w:val="0070C0"/>
          <w:szCs w:val="24"/>
        </w:rPr>
        <w:t xml:space="preserve">Email: 2003darling@163.com </w:t>
      </w:r>
    </w:p>
    <w:p w:rsidR="00F52103" w:rsidRPr="00B4338B" w:rsidRDefault="00F52103" w:rsidP="00B4338B">
      <w:pPr>
        <w:rPr>
          <w:rFonts w:ascii="宋体" w:eastAsia="宋体" w:hAnsi="宋体" w:cs="宋体" w:hint="eastAsia"/>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(1)Fuzong Clinical Medical College of Fujian Medical University, Fuzhou, Fujian,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(2)Emergency Medicine Department, The 900th Hospital of Joint Logistic Support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Force, People's Liberation Army of China, Fuzhou, Fujian, 350000,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(3)Department of Emergency, Dongfang Hospital, Xiamen University, Fuzhou,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Fujian,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(4)Fuzong Clinical Medical College of Fujian Medical University, Fuzhou, Fujian,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 2003darling@163.com.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(5)Emergency Medicine Department, The 900th Hospital of Joint Logistic Support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Force, People's Liberation Army of China, Fuzhou, Fujian, 350000,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2003darling@163.com.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(6)Department of Emergency, Dongfang Hospital, Xiamen University, Fuzhou,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Fujian, China. 2003darling@163.com.</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10.1186/s12879-025-12264-9</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41318438</w:t>
      </w:r>
    </w:p>
    <w:p w:rsidR="00B4338B" w:rsidRPr="00B4338B" w:rsidRDefault="00B4338B" w:rsidP="00B4338B">
      <w:pPr>
        <w:rPr>
          <w:rFonts w:ascii="宋体" w:eastAsia="宋体" w:hAnsi="宋体" w:cs="宋体"/>
          <w:color w:val="000000" w:themeColor="text1"/>
          <w:szCs w:val="24"/>
        </w:rPr>
      </w:pPr>
    </w:p>
    <w:p w:rsidR="00B4338B" w:rsidRPr="009C7AF2" w:rsidRDefault="00E21E39" w:rsidP="00B4338B">
      <w:pPr>
        <w:rPr>
          <w:rFonts w:ascii="宋体" w:eastAsia="宋体" w:hAnsi="宋体" w:cs="宋体"/>
          <w:b/>
          <w:color w:val="FF0000"/>
          <w:szCs w:val="24"/>
        </w:rPr>
      </w:pPr>
      <w:r>
        <w:rPr>
          <w:rFonts w:ascii="宋体" w:eastAsia="宋体" w:hAnsi="宋体" w:cs="宋体"/>
          <w:b/>
          <w:color w:val="FF0000"/>
          <w:szCs w:val="24"/>
        </w:rPr>
        <w:t>10</w:t>
      </w:r>
      <w:r w:rsidR="00B4338B" w:rsidRPr="009C7AF2">
        <w:rPr>
          <w:rFonts w:ascii="宋体" w:eastAsia="宋体" w:hAnsi="宋体" w:cs="宋体"/>
          <w:b/>
          <w:color w:val="FF0000"/>
          <w:szCs w:val="24"/>
        </w:rPr>
        <w:t>. BMC Immunol. 2025 Nov 28;26(1):96. doi: 10.1186/s12865-025-00780-x.</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Single-cell RNA sequencing reveals immune cell dysfunction and rewired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interaction networks in the peripheral blood of active tuberculosis patients.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Wei Y(#)(1), Pan H(#)(2), Lu F(2), Deng X(1), Wang J(3)(4).</w:t>
      </w:r>
    </w:p>
    <w:p w:rsidR="00B4338B" w:rsidRDefault="00B4338B" w:rsidP="00B4338B">
      <w:pPr>
        <w:rPr>
          <w:rFonts w:ascii="宋体" w:eastAsia="宋体" w:hAnsi="宋体" w:cs="宋体"/>
          <w:color w:val="000000" w:themeColor="text1"/>
          <w:szCs w:val="24"/>
        </w:rPr>
      </w:pPr>
    </w:p>
    <w:p w:rsidR="00201D56" w:rsidRPr="00201D56" w:rsidRDefault="00201D56" w:rsidP="00B4338B">
      <w:pPr>
        <w:rPr>
          <w:rFonts w:ascii="宋体" w:eastAsia="宋体" w:hAnsi="宋体" w:cs="宋体"/>
          <w:b/>
          <w:color w:val="0070C0"/>
          <w:szCs w:val="24"/>
        </w:rPr>
      </w:pPr>
      <w:r w:rsidRPr="00201D56">
        <w:rPr>
          <w:rFonts w:ascii="宋体" w:eastAsia="宋体" w:hAnsi="宋体" w:cs="宋体"/>
          <w:b/>
          <w:color w:val="0070C0"/>
          <w:szCs w:val="24"/>
        </w:rPr>
        <w:t>Yanling Wei, Hongqiu Pan, Fuhui Lu, Xiaowei Deng, Jianming Wang</w:t>
      </w:r>
      <w:r w:rsidRPr="00201D56">
        <w:rPr>
          <w:rFonts w:ascii="宋体" w:eastAsia="宋体" w:hAnsi="宋体" w:cs="宋体" w:hint="eastAsia"/>
          <w:b/>
          <w:color w:val="0070C0"/>
          <w:szCs w:val="24"/>
        </w:rPr>
        <w:t>*</w:t>
      </w:r>
    </w:p>
    <w:p w:rsidR="00201D56" w:rsidRPr="00201D56" w:rsidRDefault="00201D56" w:rsidP="00B4338B">
      <w:pPr>
        <w:rPr>
          <w:rFonts w:ascii="宋体" w:eastAsia="宋体" w:hAnsi="宋体" w:cs="宋体"/>
          <w:b/>
          <w:color w:val="0070C0"/>
          <w:szCs w:val="24"/>
        </w:rPr>
      </w:pPr>
      <w:r w:rsidRPr="00201D56">
        <w:rPr>
          <w:rFonts w:ascii="宋体" w:eastAsia="宋体" w:hAnsi="宋体" w:cs="宋体"/>
          <w:b/>
          <w:color w:val="0070C0"/>
          <w:szCs w:val="24"/>
        </w:rPr>
        <w:t>*Correspondence: Jianming Wang</w:t>
      </w:r>
      <w:r w:rsidRPr="00201D56">
        <w:rPr>
          <w:rFonts w:ascii="宋体" w:eastAsia="宋体" w:hAnsi="宋体" w:cs="宋体" w:hint="eastAsia"/>
          <w:b/>
          <w:color w:val="0070C0"/>
          <w:szCs w:val="24"/>
        </w:rPr>
        <w:t>，</w:t>
      </w:r>
      <w:r w:rsidRPr="00201D56">
        <w:rPr>
          <w:rFonts w:ascii="宋体" w:eastAsia="宋体" w:hAnsi="宋体" w:cs="宋体"/>
          <w:b/>
          <w:color w:val="0070C0"/>
          <w:szCs w:val="24"/>
        </w:rPr>
        <w:t>jmwang@njmu.edu.cn</w:t>
      </w:r>
    </w:p>
    <w:p w:rsidR="00201D56" w:rsidRDefault="00201D56"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Epidemiology, Key Laboratory of Public Health Safety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Emergency Prevention and Control Technology of Higher Education Institutions in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Jiangsu Province, Center for Global Health, School of Public Health, Nanjing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Medical University, 101 Longmian Ave., Nanjing, 211166,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(2)Department of Pulmonary Diseases, the Third People's Hospital of Zhenjiang,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Affiliated to Jiangsu University, Zhenjiang, 212003,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(3)Department of Epidemiology, Key Laboratory of Public Health Safety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Emergency Prevention and Control Technology of Higher Education Institutions in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Jiangsu Province, Center for Global Health, School of Public Health, Nanjing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Medical University, 101 Longmian Ave., Nanjing, 211166,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jmwang@njmu.edu.cn.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(4)National Vaccine Innovation Platform, Nanjing Medical University, Nanjing,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211166, China. jmwang@njmu.edu.cn.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(TB), caused by Mycobacterium tuberculosis (Mtb), remains a global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health threat with poorly understood immune mechanisms. This exploratory study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employed single-cell RNA sequencing (scRNA-seq) on peripheral blood mononuclear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cells (PBMCs) from 3 active TB (ATB) patients and 2 healthy controls (HC) to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dissect immune cell dysfunction and communication networks. Data were processed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using CellRanger, Seurat, and Harmony for quality control, batch correction,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clustering, with cell types annotated via marker genes and SingleR. Functional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analyses included cytotoxicity, antigen presentation scoring, differential gene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expression, and Gene Ontology (GO) enrichment, while CellChat mapped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ligand-receptor interactions. Results revealed altered immune cell composition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 ATB, including increased myeloid cells/platelets and reduced NK cells.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CD8</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effector T cells (CD8_Te) and CD16bright CD56dim NK cells (NK_CD56dim)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exhibited reduced expression of cytotoxicity-associated genes, while Naïve B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cells (Naïve_B)and dendritic cells(DC) showed impaired antigen presentation. RNA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metabolism pathways were upregulated alongside suppressed immune regulation.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Cell communication analysis identified weakened CD8</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T cell incoming signals,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enhanced B/NK cell signaling, and intensified monocyte-driven interactions.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TGF-β pathway enrichment and defective MHC signaling disrupted network dynamics,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suggesting RNA metabolism dysregulation and TGF-β-mediated immunosuppression as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key mechanisms. These findings provide insights that may help inform future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studies on TB immunopathology and treatment development. Limitations include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reliance on peripheral blood, small sample size, and lack of protein-level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validation. Future studies should integrate multi-omics and functional assays to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validate these pathways.</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SUPPLEMENTARY INFORMATION: The online version contains supplementary material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available at 10.1186/s12865-025-00780-x.</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10.1186/s12865-025-00780-x</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PMCID: PMC12664210</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41315935</w:t>
      </w:r>
    </w:p>
    <w:p w:rsidR="00B4338B" w:rsidRPr="00B4338B" w:rsidRDefault="00B4338B" w:rsidP="00B4338B">
      <w:pPr>
        <w:rPr>
          <w:rFonts w:ascii="宋体" w:eastAsia="宋体" w:hAnsi="宋体" w:cs="宋体"/>
          <w:color w:val="000000" w:themeColor="text1"/>
          <w:szCs w:val="24"/>
        </w:rPr>
      </w:pPr>
    </w:p>
    <w:p w:rsidR="00B4338B" w:rsidRPr="008D7F28" w:rsidRDefault="00B4338B" w:rsidP="00B4338B">
      <w:pPr>
        <w:rPr>
          <w:rFonts w:ascii="宋体" w:eastAsia="宋体" w:hAnsi="宋体" w:cs="宋体"/>
          <w:b/>
          <w:color w:val="FF0000"/>
          <w:szCs w:val="24"/>
        </w:rPr>
      </w:pPr>
      <w:r w:rsidRPr="008D7F28">
        <w:rPr>
          <w:rFonts w:ascii="宋体" w:eastAsia="宋体" w:hAnsi="宋体" w:cs="宋体"/>
          <w:b/>
          <w:color w:val="FF0000"/>
          <w:szCs w:val="24"/>
        </w:rPr>
        <w:t>1</w:t>
      </w:r>
      <w:r w:rsidR="00E21E39">
        <w:rPr>
          <w:rFonts w:ascii="宋体" w:eastAsia="宋体" w:hAnsi="宋体" w:cs="宋体"/>
          <w:b/>
          <w:color w:val="FF0000"/>
          <w:szCs w:val="24"/>
        </w:rPr>
        <w:t>1</w:t>
      </w:r>
      <w:r w:rsidRPr="008D7F28">
        <w:rPr>
          <w:rFonts w:ascii="宋体" w:eastAsia="宋体" w:hAnsi="宋体" w:cs="宋体"/>
          <w:b/>
          <w:color w:val="FF0000"/>
          <w:szCs w:val="24"/>
        </w:rPr>
        <w:t>. Microbiol Spectr. 2025 Nov 28:e0189825. doi: 10.</w:t>
      </w:r>
      <w:r w:rsidR="008D7F28">
        <w:rPr>
          <w:rFonts w:ascii="宋体" w:eastAsia="宋体" w:hAnsi="宋体" w:cs="宋体"/>
          <w:b/>
          <w:color w:val="FF0000"/>
          <w:szCs w:val="24"/>
        </w:rPr>
        <w:t xml:space="preserve">1128/spectrum.01898-25. Online </w:t>
      </w:r>
      <w:r w:rsidRPr="008D7F28">
        <w:rPr>
          <w:rFonts w:ascii="宋体" w:eastAsia="宋体" w:hAnsi="宋体" w:cs="宋体"/>
          <w:b/>
          <w:color w:val="FF0000"/>
          <w:szCs w:val="24"/>
        </w:rPr>
        <w:t>ahead of 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 novel diagnostic strategy of differential diagnosis of tuberculous meningitis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and non-tuberculous meningitis: a retrospective observational cohort study.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Lin Q(#)(1)(2)(3)(4), Fang W(#)(5)(6), Fan K(#)(1)(2), Zhang W(1)(2), Qiu X(1),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Tang M(1)(2), Wang Q(1)(2), Shangguan H(5)(6), Ou Q(1)(2)(3)(4), Liu X(7)(8).</w:t>
      </w:r>
    </w:p>
    <w:p w:rsidR="00B4338B" w:rsidRDefault="00B4338B" w:rsidP="00B4338B">
      <w:pPr>
        <w:rPr>
          <w:rFonts w:ascii="宋体" w:eastAsia="宋体" w:hAnsi="宋体" w:cs="宋体"/>
          <w:color w:val="000000" w:themeColor="text1"/>
          <w:szCs w:val="24"/>
        </w:rPr>
      </w:pPr>
    </w:p>
    <w:p w:rsidR="009A0C96" w:rsidRPr="009A0C96" w:rsidRDefault="009A0C96" w:rsidP="00B4338B">
      <w:pPr>
        <w:rPr>
          <w:rFonts w:ascii="宋体" w:eastAsia="宋体" w:hAnsi="宋体" w:cs="宋体"/>
          <w:b/>
          <w:color w:val="0070C0"/>
          <w:szCs w:val="24"/>
        </w:rPr>
      </w:pPr>
      <w:r w:rsidRPr="009A0C96">
        <w:rPr>
          <w:rFonts w:ascii="宋体" w:eastAsia="宋体" w:hAnsi="宋体" w:cs="宋体"/>
          <w:b/>
          <w:color w:val="0070C0"/>
          <w:szCs w:val="24"/>
        </w:rPr>
        <w:t xml:space="preserve">Qingwen Lin, Wenhua Fang, Kengna Fan, Weiqing Zhang, Xiaxia Qiu, Minjie Tang, Qi </w:t>
      </w:r>
      <w:r w:rsidRPr="009A0C96">
        <w:rPr>
          <w:rFonts w:ascii="宋体" w:eastAsia="宋体" w:hAnsi="宋体" w:cs="宋体"/>
          <w:b/>
          <w:color w:val="0070C0"/>
          <w:szCs w:val="24"/>
        </w:rPr>
        <w:lastRenderedPageBreak/>
        <w:t>Wang, Huangcheng Shangguan, Qishui Ou</w:t>
      </w:r>
      <w:r w:rsidRPr="009A0C96">
        <w:rPr>
          <w:rFonts w:ascii="宋体" w:eastAsia="宋体" w:hAnsi="宋体" w:cs="宋体" w:hint="eastAsia"/>
          <w:b/>
          <w:color w:val="0070C0"/>
          <w:szCs w:val="24"/>
        </w:rPr>
        <w:t>*</w:t>
      </w:r>
      <w:r w:rsidRPr="009A0C96">
        <w:rPr>
          <w:rFonts w:ascii="宋体" w:eastAsia="宋体" w:hAnsi="宋体" w:cs="宋体"/>
          <w:b/>
          <w:color w:val="0070C0"/>
          <w:szCs w:val="24"/>
        </w:rPr>
        <w:t>, Xiaofeng Liu</w:t>
      </w:r>
      <w:r w:rsidRPr="009A0C96">
        <w:rPr>
          <w:rFonts w:ascii="宋体" w:eastAsia="宋体" w:hAnsi="宋体" w:cs="宋体" w:hint="eastAsia"/>
          <w:b/>
          <w:color w:val="0070C0"/>
          <w:szCs w:val="24"/>
        </w:rPr>
        <w:t>*</w:t>
      </w:r>
    </w:p>
    <w:p w:rsidR="009A0C96" w:rsidRPr="009A0C96" w:rsidRDefault="009A0C96" w:rsidP="009A0C96">
      <w:pPr>
        <w:jc w:val="left"/>
        <w:rPr>
          <w:rFonts w:ascii="宋体" w:eastAsia="宋体" w:hAnsi="宋体" w:cs="宋体"/>
          <w:b/>
          <w:color w:val="0070C0"/>
          <w:szCs w:val="24"/>
        </w:rPr>
      </w:pPr>
      <w:r w:rsidRPr="009A0C96">
        <w:rPr>
          <w:rFonts w:ascii="宋体" w:eastAsia="宋体" w:hAnsi="宋体" w:cs="宋体" w:hint="eastAsia"/>
          <w:b/>
          <w:color w:val="0070C0"/>
          <w:szCs w:val="24"/>
        </w:rPr>
        <w:t>*</w:t>
      </w:r>
      <w:r w:rsidRPr="009A0C96">
        <w:rPr>
          <w:rFonts w:ascii="宋体" w:eastAsia="宋体" w:hAnsi="宋体" w:cs="宋体"/>
          <w:b/>
          <w:color w:val="0070C0"/>
          <w:szCs w:val="24"/>
        </w:rPr>
        <w:t>Address correspondence to Qishui Ou, </w:t>
      </w:r>
      <w:hyperlink r:id="rId8" w:history="1">
        <w:r w:rsidRPr="009A0C96">
          <w:rPr>
            <w:rStyle w:val="a6"/>
            <w:rFonts w:ascii="宋体" w:eastAsia="宋体" w:hAnsi="宋体" w:cs="宋体"/>
            <w:b/>
            <w:color w:val="0070C0"/>
            <w:szCs w:val="24"/>
            <w:u w:val="none"/>
          </w:rPr>
          <w:t>ouqishui@fjmu.edu.cn</w:t>
        </w:r>
      </w:hyperlink>
      <w:r w:rsidRPr="009A0C96">
        <w:rPr>
          <w:rFonts w:ascii="宋体" w:eastAsia="宋体" w:hAnsi="宋体" w:cs="宋体"/>
          <w:b/>
          <w:color w:val="0070C0"/>
          <w:szCs w:val="24"/>
        </w:rPr>
        <w:t xml:space="preserve">; Xiaofeng Liu, </w:t>
      </w:r>
      <w:hyperlink r:id="rId9" w:history="1">
        <w:r w:rsidRPr="009A0C96">
          <w:rPr>
            <w:rStyle w:val="a6"/>
            <w:rFonts w:ascii="宋体" w:eastAsia="宋体" w:hAnsi="宋体" w:cs="宋体"/>
            <w:b/>
            <w:color w:val="0070C0"/>
            <w:szCs w:val="24"/>
            <w:u w:val="none"/>
          </w:rPr>
          <w:t>xfengliu05@126.com</w:t>
        </w:r>
      </w:hyperlink>
      <w:r w:rsidRPr="009A0C96">
        <w:rPr>
          <w:rFonts w:ascii="宋体" w:eastAsia="宋体" w:hAnsi="宋体" w:cs="宋体"/>
          <w:b/>
          <w:color w:val="0070C0"/>
          <w:szCs w:val="24"/>
        </w:rPr>
        <w:t>.</w:t>
      </w:r>
    </w:p>
    <w:p w:rsidR="009A0C96" w:rsidRPr="009A0C96" w:rsidRDefault="009A0C96" w:rsidP="00B4338B">
      <w:pPr>
        <w:rPr>
          <w:rFonts w:ascii="宋体" w:eastAsia="宋体" w:hAnsi="宋体" w:cs="宋体"/>
          <w:b/>
          <w:color w:val="0070C0"/>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Laboratory Medicine, Gene Diagnosis Research Center, The First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Affiliated Hospital, Fujian Medical University, Fuzhou,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(2)Department of Laboratory Medicine, National Regional Medical Center, Binhai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Campus of the First Affiliated Hospital, Fujian Medical University, Fuzhou,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(3)Fujian Key Laboratory of Laboratory Medicine, The First Affiliated Hospital,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Fujian Medical University, Fuzhou,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(4)Fujian Clinical Research Center for Clinical Immunology Laboratory Test,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First Affiliated Hospital, Fujian Medical University, Fuzhou,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(5)Department of Neurosurgery, Neurosurgery Research Institute, The First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Affiliated Hospital, Fujian Medical University, Fuzhou,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(6)Department of Neurosurgery, Binhai Branch of National Regional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Center, The First Affiliated Hospital, Fujian Medical University, Fuzhou,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(7)Department of Laboratory Medicine, Geriatric Hospital Affiliated with Wuhan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University of Science and Technology, Wuhan,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(8)Department of Blood Transfusion, Geriatric Hospital Affiliated with Wuhan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University of Science and Technology, Wuhan,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Tuberculous meningitis (TBM) leads to severe disability and mortality rates,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making early diagnosis critical. However, it is challenging to distinguish it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from other common forms of non-tuberculous meningitis (non-TBM), including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bacterial meningitis, cryptococcal meningitis, and viral meningitis. This study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aims to construct a diagnostic model between TBM and non-TBM. A total of 543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patients were enrolled, and 405 subjects remained and were subsequently divided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into a training set and a validation set. Basic information, laboratory results,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imaging results of patients were collected, and R4.1.0 was used to construct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validate the diagnostic model. Subsequently, 30 patients were recruited as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 independent validation cohort to verify the diagnostic efficacy of the model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further. Finally, 10 patients with suspected TBM were prospectively observed,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the model was applied for diagnosis, with results compared to the final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clinical diagnosis. The differential model of TBM and non-TBM was composed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the systemic symptoms of tuberculosis, altered consciousness, neurological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deficits, meningeal irritation, cerebrospinal fluid protein, positive T-cell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spot test for tuberculosis infection, and C-reactive protein. The areas under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the receiver operating characteristic curve for the model in the training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validation sets were 0.872 (95% confidence interval [CI] = 0.833-0.913)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0.844 (95% CI = 0.751-0.937), respectively. Furthermore, the validation cohort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also shows good diagnostic performance with a sensitivity and specificity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 xml:space="preserve">88.9% and 85.7%, respectively. Notably, 9 out of 10 patients had diagnoses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consistent with model predictions. A novel diagnostic model was developed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validated using common clinical indicators and laboratory results to distinguish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between TBM and non-TBM effectively.IMPORTANCETuberculous meningitis is 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serious disease. Currently, there is no effective way to perform early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differential diagnosis, particularly in resource-limited settings. This article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presents a new, simple method.</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10.1128/spectrum.01898-25</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41313026</w:t>
      </w:r>
    </w:p>
    <w:p w:rsidR="00B4338B" w:rsidRPr="00B4338B" w:rsidRDefault="00B4338B" w:rsidP="00B4338B">
      <w:pPr>
        <w:rPr>
          <w:rFonts w:ascii="宋体" w:eastAsia="宋体" w:hAnsi="宋体" w:cs="宋体"/>
          <w:color w:val="000000" w:themeColor="text1"/>
          <w:szCs w:val="24"/>
        </w:rPr>
      </w:pPr>
    </w:p>
    <w:p w:rsidR="00B4338B" w:rsidRPr="00506954" w:rsidRDefault="00B4338B" w:rsidP="00B4338B">
      <w:pPr>
        <w:rPr>
          <w:rFonts w:ascii="宋体" w:eastAsia="宋体" w:hAnsi="宋体" w:cs="宋体"/>
          <w:b/>
          <w:color w:val="FF0000"/>
          <w:szCs w:val="24"/>
        </w:rPr>
      </w:pPr>
      <w:r w:rsidRPr="00506954">
        <w:rPr>
          <w:rFonts w:ascii="宋体" w:eastAsia="宋体" w:hAnsi="宋体" w:cs="宋体"/>
          <w:b/>
          <w:color w:val="FF0000"/>
          <w:szCs w:val="24"/>
        </w:rPr>
        <w:t>1</w:t>
      </w:r>
      <w:r w:rsidR="00E21E39">
        <w:rPr>
          <w:rFonts w:ascii="宋体" w:eastAsia="宋体" w:hAnsi="宋体" w:cs="宋体"/>
          <w:b/>
          <w:color w:val="FF0000"/>
          <w:szCs w:val="24"/>
        </w:rPr>
        <w:t>2</w:t>
      </w:r>
      <w:r w:rsidRPr="00506954">
        <w:rPr>
          <w:rFonts w:ascii="宋体" w:eastAsia="宋体" w:hAnsi="宋体" w:cs="宋体"/>
          <w:b/>
          <w:color w:val="FF0000"/>
          <w:szCs w:val="24"/>
        </w:rPr>
        <w:t xml:space="preserve">. Eur J Med Res. 2025 Nov 26. doi: 10.1186/s40001-025-03533-z. Online ahead of </w:t>
      </w:r>
    </w:p>
    <w:p w:rsidR="00B4338B" w:rsidRPr="00506954" w:rsidRDefault="00B4338B" w:rsidP="00B4338B">
      <w:pPr>
        <w:rPr>
          <w:rFonts w:ascii="宋体" w:eastAsia="宋体" w:hAnsi="宋体" w:cs="宋体"/>
          <w:b/>
          <w:color w:val="FF0000"/>
          <w:szCs w:val="24"/>
        </w:rPr>
      </w:pPr>
      <w:r w:rsidRPr="00506954">
        <w:rPr>
          <w:rFonts w:ascii="宋体" w:eastAsia="宋体" w:hAnsi="宋体" w:cs="宋体"/>
          <w:b/>
          <w:color w:val="FF0000"/>
          <w:szCs w:val="24"/>
        </w:rPr>
        <w:t>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ddPCR-based profiling of plasma EV-miRNA identifies a noninvasive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biomarker panel for tuberculosis.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Wu Z(#)(1), Liang J(#)(2), Zhao Y(#)(1), Hong J(2), Xie Y(3), Liu Y(4), Huang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S(3), Lai J(5), Lai X(1), Wei R(1), Wang J(1), Liu W(6), Chen X(7).</w:t>
      </w:r>
    </w:p>
    <w:p w:rsidR="00B4338B" w:rsidRDefault="00B4338B" w:rsidP="00B4338B">
      <w:pPr>
        <w:rPr>
          <w:rFonts w:ascii="宋体" w:eastAsia="宋体" w:hAnsi="宋体" w:cs="宋体"/>
          <w:color w:val="000000" w:themeColor="text1"/>
          <w:szCs w:val="24"/>
        </w:rPr>
      </w:pPr>
    </w:p>
    <w:p w:rsidR="001B170B" w:rsidRPr="00666523" w:rsidRDefault="001B170B" w:rsidP="00B4338B">
      <w:pPr>
        <w:rPr>
          <w:rFonts w:ascii="宋体" w:eastAsia="宋体" w:hAnsi="宋体" w:cs="宋体"/>
          <w:b/>
          <w:color w:val="0070C0"/>
          <w:szCs w:val="24"/>
        </w:rPr>
      </w:pPr>
      <w:r w:rsidRPr="00666523">
        <w:rPr>
          <w:rFonts w:ascii="宋体" w:eastAsia="宋体" w:hAnsi="宋体" w:cs="宋体"/>
          <w:b/>
          <w:color w:val="0070C0"/>
          <w:szCs w:val="24"/>
        </w:rPr>
        <w:t>Zhuhua Wu,</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Jing Liang,</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Yuchuan Zhao,</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Jianming Hong,</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Yongping Xie,</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Yongzhao Liu,</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Shende Huang,</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Jingwen Lai,</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Xiaoyu Lai,</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Ran Wei,</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Jiawen Wang,</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Weilong Liu</w:t>
      </w:r>
      <w:r w:rsidR="00764A7C" w:rsidRPr="00666523">
        <w:rPr>
          <w:rFonts w:ascii="宋体" w:eastAsia="宋体" w:hAnsi="宋体" w:cs="宋体" w:hint="eastAsia"/>
          <w:b/>
          <w:color w:val="0070C0"/>
          <w:szCs w:val="24"/>
        </w:rPr>
        <w:t>*</w:t>
      </w:r>
      <w:r w:rsidRPr="00666523">
        <w:rPr>
          <w:rFonts w:ascii="宋体" w:eastAsia="宋体" w:hAnsi="宋体" w:cs="宋体"/>
          <w:b/>
          <w:color w:val="0070C0"/>
          <w:szCs w:val="24"/>
        </w:rPr>
        <w:t>,</w:t>
      </w:r>
      <w:r w:rsidR="00764A7C" w:rsidRPr="00666523">
        <w:rPr>
          <w:rFonts w:ascii="宋体" w:eastAsia="宋体" w:hAnsi="宋体" w:cs="宋体"/>
          <w:b/>
          <w:color w:val="0070C0"/>
          <w:szCs w:val="24"/>
        </w:rPr>
        <w:t xml:space="preserve"> </w:t>
      </w:r>
      <w:r w:rsidRPr="00666523">
        <w:rPr>
          <w:rFonts w:ascii="宋体" w:eastAsia="宋体" w:hAnsi="宋体" w:cs="宋体"/>
          <w:b/>
          <w:color w:val="0070C0"/>
          <w:szCs w:val="24"/>
        </w:rPr>
        <w:t>Xunxun Chen</w:t>
      </w:r>
      <w:r w:rsidR="00764A7C" w:rsidRPr="00666523">
        <w:rPr>
          <w:rFonts w:ascii="宋体" w:eastAsia="宋体" w:hAnsi="宋体" w:cs="宋体" w:hint="eastAsia"/>
          <w:b/>
          <w:color w:val="0070C0"/>
          <w:szCs w:val="24"/>
        </w:rPr>
        <w:t>*</w:t>
      </w:r>
    </w:p>
    <w:p w:rsidR="001B170B" w:rsidRPr="00666523" w:rsidRDefault="00764A7C" w:rsidP="00666523">
      <w:pPr>
        <w:jc w:val="left"/>
        <w:rPr>
          <w:rFonts w:ascii="宋体" w:eastAsia="宋体" w:hAnsi="宋体" w:cs="宋体"/>
          <w:b/>
          <w:color w:val="0070C0"/>
          <w:szCs w:val="24"/>
        </w:rPr>
      </w:pPr>
      <w:r w:rsidRPr="00666523">
        <w:rPr>
          <w:rFonts w:ascii="宋体" w:eastAsia="宋体" w:hAnsi="宋体" w:cs="宋体"/>
          <w:b/>
          <w:color w:val="0070C0"/>
          <w:szCs w:val="24"/>
        </w:rPr>
        <w:t>*Corresponding author: grace_chen514@163.com (</w:t>
      </w:r>
      <w:r w:rsidR="00666523" w:rsidRPr="00666523">
        <w:rPr>
          <w:rFonts w:ascii="宋体" w:eastAsia="宋体" w:hAnsi="宋体" w:cs="宋体"/>
          <w:b/>
          <w:color w:val="0070C0"/>
          <w:szCs w:val="24"/>
        </w:rPr>
        <w:t>Xunxun Chen)</w:t>
      </w:r>
      <w:r w:rsidRPr="00666523">
        <w:rPr>
          <w:rFonts w:ascii="宋体" w:eastAsia="宋体" w:hAnsi="宋体" w:cs="宋体"/>
          <w:b/>
          <w:color w:val="0070C0"/>
          <w:szCs w:val="24"/>
        </w:rPr>
        <w:t>; weilong8380@hotmail.com (</w:t>
      </w:r>
      <w:r w:rsidR="00666523" w:rsidRPr="00666523">
        <w:rPr>
          <w:rFonts w:ascii="宋体" w:eastAsia="宋体" w:hAnsi="宋体" w:cs="宋体"/>
          <w:b/>
          <w:color w:val="0070C0"/>
          <w:szCs w:val="24"/>
        </w:rPr>
        <w:t>Weilong Liu</w:t>
      </w:r>
      <w:r w:rsidRPr="00666523">
        <w:rPr>
          <w:rFonts w:ascii="宋体" w:eastAsia="宋体" w:hAnsi="宋体" w:cs="宋体"/>
          <w:b/>
          <w:color w:val="0070C0"/>
          <w:szCs w:val="24"/>
        </w:rPr>
        <w:t>)</w:t>
      </w:r>
      <w:r w:rsidR="00666523" w:rsidRPr="00666523">
        <w:rPr>
          <w:rFonts w:ascii="宋体" w:eastAsia="宋体" w:hAnsi="宋体" w:cs="宋体"/>
          <w:b/>
          <w:color w:val="0070C0"/>
          <w:szCs w:val="24"/>
        </w:rPr>
        <w:t xml:space="preserve"> </w:t>
      </w:r>
    </w:p>
    <w:p w:rsidR="001B170B" w:rsidRDefault="001B170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(1)Center for Tuberculosis Control of Guangdong Province, Guangzhou,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(2)Key Laboratory of Tuberculosis Prevention and Control of Dongguan, Dongguan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Sixth People's Hospital, Dongguan,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(3)Jiangmen Institute of Tuberculosis Prevention and Control, Jiangmen,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(4)Department of Tuberculosis, Dongguan Sixth People's Hospital, Dongguan,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(5)Guangzhou Chest Hospital, Guangzhou,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(6)Biosafety Level III Laboratory, Shenzhen Third People's Hospital, Shenzhen,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 weilong8380@hotmail.com.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(7)Center for Tuberculosis Control of Guangdong Province, Guangzhou,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grace_chen514@163.com.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506954">
        <w:rPr>
          <w:rFonts w:ascii="宋体" w:eastAsia="宋体" w:hAnsi="宋体" w:cs="宋体"/>
          <w:b/>
          <w:color w:val="000000" w:themeColor="text1"/>
          <w:szCs w:val="24"/>
        </w:rPr>
        <w:t xml:space="preserve">BACKGROUND: </w:t>
      </w:r>
      <w:r w:rsidRPr="00B4338B">
        <w:rPr>
          <w:rFonts w:ascii="宋体" w:eastAsia="宋体" w:hAnsi="宋体" w:cs="宋体"/>
          <w:color w:val="000000" w:themeColor="text1"/>
          <w:szCs w:val="24"/>
        </w:rPr>
        <w:t xml:space="preserve">Tuberculosis (TB) is a top infectious disease killer; underdiagnosis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fuels its spread. Thus, finding perspective non-invasive biomarkers for early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(TB) is very essential. Extracellular vesicles (EVs) microRNAs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(miRNAs) are promising non-invasive biomarkers for tuberculosis (TB) detection.</w:t>
      </w:r>
    </w:p>
    <w:p w:rsidR="00B4338B" w:rsidRPr="00B4338B" w:rsidRDefault="00B4338B" w:rsidP="00B4338B">
      <w:pPr>
        <w:rPr>
          <w:rFonts w:ascii="宋体" w:eastAsia="宋体" w:hAnsi="宋体" w:cs="宋体"/>
          <w:color w:val="000000" w:themeColor="text1"/>
          <w:szCs w:val="24"/>
        </w:rPr>
      </w:pPr>
      <w:r w:rsidRPr="00506954">
        <w:rPr>
          <w:rFonts w:ascii="宋体" w:eastAsia="宋体" w:hAnsi="宋体" w:cs="宋体"/>
          <w:b/>
          <w:color w:val="000000" w:themeColor="text1"/>
          <w:szCs w:val="24"/>
        </w:rPr>
        <w:lastRenderedPageBreak/>
        <w:t>METHODS:</w:t>
      </w:r>
      <w:r w:rsidRPr="00B4338B">
        <w:rPr>
          <w:rFonts w:ascii="宋体" w:eastAsia="宋体" w:hAnsi="宋体" w:cs="宋体"/>
          <w:color w:val="000000" w:themeColor="text1"/>
          <w:szCs w:val="24"/>
        </w:rPr>
        <w:t xml:space="preserve"> To investigate the feasibility of early diagnosis of TB, we examined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plasma-derived EV-miRNAs obtained from patients with active TB (n</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25),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asymptomatic tuberculosis (aTB) (n</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25), and latent tuberculosis infection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(LTBI) (n</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25). Initially, EVs were isolated from plasma samples using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ultracentrifugation and were characterized via nanoparticle tracking analysis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immunoblotting for surface markers. Additionally, we characterized miRNA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profiles using RNA sequencing to identify TB-specific EV-miRNAs. EV-miRNAs were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further validated by droplet digital PCR (ddPCR).</w:t>
      </w:r>
    </w:p>
    <w:p w:rsidR="00B4338B" w:rsidRPr="00B4338B" w:rsidRDefault="00B4338B" w:rsidP="00B4338B">
      <w:pPr>
        <w:rPr>
          <w:rFonts w:ascii="宋体" w:eastAsia="宋体" w:hAnsi="宋体" w:cs="宋体"/>
          <w:color w:val="000000" w:themeColor="text1"/>
          <w:szCs w:val="24"/>
        </w:rPr>
      </w:pPr>
      <w:r w:rsidRPr="00506954">
        <w:rPr>
          <w:rFonts w:ascii="宋体" w:eastAsia="宋体" w:hAnsi="宋体" w:cs="宋体"/>
          <w:b/>
          <w:color w:val="000000" w:themeColor="text1"/>
          <w:szCs w:val="24"/>
        </w:rPr>
        <w:t>RESULTS:</w:t>
      </w:r>
      <w:r w:rsidRPr="00B4338B">
        <w:rPr>
          <w:rFonts w:ascii="宋体" w:eastAsia="宋体" w:hAnsi="宋体" w:cs="宋体"/>
          <w:color w:val="000000" w:themeColor="text1"/>
          <w:szCs w:val="24"/>
        </w:rPr>
        <w:t xml:space="preserve"> Seven differentially expressed miRNAs among the clinical subgroups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(fold change</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&gt;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2,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0.05) showed the most significant TB-specific expression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patterns. Among these, three miRNAs exhibited significant differences.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Furthermore, hsa-miR-451a was upregulated and two miRNAs (hsa-miR-1908-5p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hsa-miR-1268b) were downregulated. The optimized three miRNAs panel exhibited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superior diagnostic accuracy with area under the curve (AUC) values of 0.970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(95% confidence interval [CI] 0.928-1.000) for discriminating active TB from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healthy controls (HCs) and 0.971 (95% CI 0.923-1.000) for distinguishing LTBI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from HCs. A combination of two miRNAs (hsa-miR-451a and hsa-miR-1268b) exhibited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 good capacity to distinguish patients with aTB from HCs, with an AUC of 0.880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(95% CI 0.771-0.989).</w:t>
      </w:r>
    </w:p>
    <w:p w:rsidR="00B4338B" w:rsidRPr="00B4338B" w:rsidRDefault="00B4338B" w:rsidP="00B4338B">
      <w:pPr>
        <w:rPr>
          <w:rFonts w:ascii="宋体" w:eastAsia="宋体" w:hAnsi="宋体" w:cs="宋体"/>
          <w:color w:val="000000" w:themeColor="text1"/>
          <w:szCs w:val="24"/>
        </w:rPr>
      </w:pPr>
      <w:r w:rsidRPr="00506954">
        <w:rPr>
          <w:rFonts w:ascii="宋体" w:eastAsia="宋体" w:hAnsi="宋体" w:cs="宋体"/>
          <w:b/>
          <w:color w:val="000000" w:themeColor="text1"/>
          <w:szCs w:val="24"/>
        </w:rPr>
        <w:t xml:space="preserve">CONCLUSION: </w:t>
      </w:r>
      <w:r w:rsidRPr="00B4338B">
        <w:rPr>
          <w:rFonts w:ascii="宋体" w:eastAsia="宋体" w:hAnsi="宋体" w:cs="宋体"/>
          <w:color w:val="000000" w:themeColor="text1"/>
          <w:szCs w:val="24"/>
        </w:rPr>
        <w:t xml:space="preserve">This multigroup cohort study established a novel EV-miRNAs signature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and demonstrated its clinical utility for TB staging and early detection.</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10.1186/s40001-025-03533-z</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41299605</w:t>
      </w:r>
    </w:p>
    <w:p w:rsidR="00B4338B" w:rsidRPr="00B4338B" w:rsidRDefault="00B4338B" w:rsidP="00B4338B">
      <w:pPr>
        <w:rPr>
          <w:rFonts w:ascii="宋体" w:eastAsia="宋体" w:hAnsi="宋体" w:cs="宋体"/>
          <w:color w:val="000000" w:themeColor="text1"/>
          <w:szCs w:val="24"/>
        </w:rPr>
      </w:pPr>
    </w:p>
    <w:p w:rsidR="00B4338B" w:rsidRPr="00506954" w:rsidRDefault="00B4338B" w:rsidP="00B4338B">
      <w:pPr>
        <w:rPr>
          <w:rFonts w:ascii="宋体" w:eastAsia="宋体" w:hAnsi="宋体" w:cs="宋体"/>
          <w:b/>
          <w:color w:val="FF0000"/>
          <w:szCs w:val="24"/>
        </w:rPr>
      </w:pPr>
      <w:r w:rsidRPr="00506954">
        <w:rPr>
          <w:rFonts w:ascii="宋体" w:eastAsia="宋体" w:hAnsi="宋体" w:cs="宋体"/>
          <w:b/>
          <w:color w:val="FF0000"/>
          <w:szCs w:val="24"/>
        </w:rPr>
        <w:t>1</w:t>
      </w:r>
      <w:r w:rsidR="00E21E39">
        <w:rPr>
          <w:rFonts w:ascii="宋体" w:eastAsia="宋体" w:hAnsi="宋体" w:cs="宋体"/>
          <w:b/>
          <w:color w:val="FF0000"/>
          <w:szCs w:val="24"/>
        </w:rPr>
        <w:t>3</w:t>
      </w:r>
      <w:r w:rsidRPr="00506954">
        <w:rPr>
          <w:rFonts w:ascii="宋体" w:eastAsia="宋体" w:hAnsi="宋体" w:cs="宋体"/>
          <w:b/>
          <w:color w:val="FF0000"/>
          <w:szCs w:val="24"/>
        </w:rPr>
        <w:t>. Commun Biol. 2025 Nov 26;8(1):1706. doi: 10.1038/s42003-025-09107-3.</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ACA kills Mycobacterium tuberculosis and M. bovis by targeting cell wall core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assembling protein CpsA.</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Huang F(1), Shi M(1), Chen L(1), Li X(2), Wang Z(1), Jiang D(1), Chen J(1),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Zhang H(1), He ZG(3)(4).</w:t>
      </w:r>
    </w:p>
    <w:p w:rsidR="00B4338B" w:rsidRDefault="00B4338B" w:rsidP="00B4338B">
      <w:pPr>
        <w:rPr>
          <w:rFonts w:ascii="宋体" w:eastAsia="宋体" w:hAnsi="宋体" w:cs="宋体"/>
          <w:color w:val="000000" w:themeColor="text1"/>
          <w:szCs w:val="24"/>
        </w:rPr>
      </w:pPr>
    </w:p>
    <w:p w:rsidR="005252FC" w:rsidRPr="005252FC" w:rsidRDefault="005252FC" w:rsidP="00B4338B">
      <w:pPr>
        <w:rPr>
          <w:rFonts w:ascii="宋体" w:eastAsia="宋体" w:hAnsi="宋体" w:cs="宋体"/>
          <w:b/>
          <w:color w:val="0070C0"/>
          <w:szCs w:val="24"/>
        </w:rPr>
      </w:pPr>
      <w:r w:rsidRPr="005252FC">
        <w:rPr>
          <w:rFonts w:ascii="宋体" w:eastAsia="宋体" w:hAnsi="宋体" w:cs="宋体"/>
          <w:b/>
          <w:color w:val="0070C0"/>
          <w:szCs w:val="24"/>
        </w:rPr>
        <w:t>Feng Huang, Mengcong Shi, Liu Chen, Xiaohui Li, Zixin Wang, Dong Jiang, Junfeng Chen, Hua Zhang, Zheng-Guo He</w:t>
      </w:r>
      <w:r w:rsidRPr="005252FC">
        <w:rPr>
          <w:rFonts w:ascii="宋体" w:eastAsia="宋体" w:hAnsi="宋体" w:cs="宋体" w:hint="eastAsia"/>
          <w:b/>
          <w:color w:val="0070C0"/>
          <w:szCs w:val="24"/>
        </w:rPr>
        <w:t>*</w:t>
      </w:r>
    </w:p>
    <w:p w:rsidR="005252FC" w:rsidRPr="005252FC" w:rsidRDefault="005252FC" w:rsidP="00B4338B">
      <w:pPr>
        <w:rPr>
          <w:rFonts w:ascii="宋体" w:eastAsia="宋体" w:hAnsi="宋体" w:cs="宋体"/>
          <w:b/>
          <w:color w:val="0070C0"/>
          <w:szCs w:val="24"/>
        </w:rPr>
      </w:pPr>
      <w:r w:rsidRPr="005252FC">
        <w:rPr>
          <w:rFonts w:ascii="宋体" w:eastAsia="宋体" w:hAnsi="宋体" w:cs="宋体" w:hint="eastAsia"/>
          <w:b/>
          <w:color w:val="0070C0"/>
          <w:szCs w:val="24"/>
        </w:rPr>
        <w:t>*</w:t>
      </w:r>
      <w:r w:rsidRPr="005252FC">
        <w:rPr>
          <w:rFonts w:ascii="宋体" w:eastAsia="宋体" w:hAnsi="宋体" w:cs="宋体"/>
          <w:b/>
          <w:color w:val="0070C0"/>
          <w:szCs w:val="24"/>
        </w:rPr>
        <w:t xml:space="preserve"> e-mail: hezhengguo2024@whu.edu.cn</w:t>
      </w:r>
    </w:p>
    <w:p w:rsidR="005252FC" w:rsidRDefault="005252FC"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(1)National Key Laboratory of Agricultural Microbiology, College of Life Science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and Technology, Huazhong Agricultural University, Wuhan,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(2)College of Life Science and Technology, Guangxi University, Nanning,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(3)College of Life Science and Technology, Guangxi University, Nanning,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hezhengguo2024@whu.edu.cn.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(4)State Key Laboratory of Virology and Biosafety, Taikang Center for Life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Medical Sciences, TaiKang Medical School (School of Basic Medical Sciences),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Wuhan University, Wuhan, China. hezhengguo2024@whu.edu.cn.</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(TB), caused by Mycobacterium tuberculosis, still globally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threatens human health. With the emergence of multidrug-resistant strains, there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is an imperative need to discover new anti-TB agents and identify novel drug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targets. Here, we report that the compound ACA, namely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3-azidothiophene-2-carboxylic acid, can kill M. tuberculosis by targeting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bacterial cell wall core assembling process. Whole-genome sequencing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spontaneous ACA-resistant mutants identified single-nucleotide variants in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cpsA2 ligase gene responsible for the covalent attachment of arabinogalactan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peptidoglycan. The cell wall of cpsA2 or its homolog cpsA1-deleted mutant H37Ra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strains show increased permeability and drug sensitivity, which is similar to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the ACA-treated mycobacteria. Both cpsA1 and cpsA2 could reverse the resistant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phenotype of ACA-resistant mutants and the growth defects of the ΔcpsA1 H37Ra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strain. ACA can directly bind CpsA1 and CpsA2 to inhibit significantly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pyrophosphatase activity of CpsA1 and CpsA2. Our results suggest that ACA may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disturb the cell wall core assembling process and kill M. tuberculosis by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targeting CpsA1 and CpsA2, which provide potential candidate drug target for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controlling drug-resistant TB.</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10.1038/s42003-025-09107-3</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PMCID: PMC12658130</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41299017 [Indexed for MEDLINE]</w:t>
      </w:r>
    </w:p>
    <w:p w:rsidR="00B4338B" w:rsidRPr="00B4338B" w:rsidRDefault="00B4338B" w:rsidP="00B4338B">
      <w:pPr>
        <w:rPr>
          <w:rFonts w:ascii="宋体" w:eastAsia="宋体" w:hAnsi="宋体" w:cs="宋体"/>
          <w:color w:val="000000" w:themeColor="text1"/>
          <w:szCs w:val="24"/>
        </w:rPr>
      </w:pPr>
    </w:p>
    <w:p w:rsidR="00B4338B" w:rsidRPr="002A4307" w:rsidRDefault="00B4338B" w:rsidP="00B4338B">
      <w:pPr>
        <w:rPr>
          <w:rFonts w:ascii="宋体" w:eastAsia="宋体" w:hAnsi="宋体" w:cs="宋体"/>
          <w:b/>
          <w:color w:val="FF0000"/>
          <w:szCs w:val="24"/>
        </w:rPr>
      </w:pPr>
      <w:r w:rsidRPr="002A4307">
        <w:rPr>
          <w:rFonts w:ascii="宋体" w:eastAsia="宋体" w:hAnsi="宋体" w:cs="宋体"/>
          <w:b/>
          <w:color w:val="FF0000"/>
          <w:szCs w:val="24"/>
        </w:rPr>
        <w:t>1</w:t>
      </w:r>
      <w:r w:rsidR="00E21E39">
        <w:rPr>
          <w:rFonts w:ascii="宋体" w:eastAsia="宋体" w:hAnsi="宋体" w:cs="宋体"/>
          <w:b/>
          <w:color w:val="FF0000"/>
          <w:szCs w:val="24"/>
        </w:rPr>
        <w:t>4</w:t>
      </w:r>
      <w:r w:rsidRPr="002A4307">
        <w:rPr>
          <w:rFonts w:ascii="宋体" w:eastAsia="宋体" w:hAnsi="宋体" w:cs="宋体"/>
          <w:b/>
          <w:color w:val="FF0000"/>
          <w:szCs w:val="24"/>
        </w:rPr>
        <w:t xml:space="preserve">. RSC Adv. 2025 Nov 24;15(54):46266-46276. doi: 10.1039/d5ra07047c. eCollection </w:t>
      </w:r>
    </w:p>
    <w:p w:rsidR="00B4338B" w:rsidRPr="002A4307" w:rsidRDefault="00B4338B" w:rsidP="00B4338B">
      <w:pPr>
        <w:rPr>
          <w:rFonts w:ascii="宋体" w:eastAsia="宋体" w:hAnsi="宋体" w:cs="宋体"/>
          <w:b/>
          <w:color w:val="FF0000"/>
          <w:szCs w:val="24"/>
        </w:rPr>
      </w:pPr>
      <w:r w:rsidRPr="002A4307">
        <w:rPr>
          <w:rFonts w:ascii="宋体" w:eastAsia="宋体" w:hAnsi="宋体" w:cs="宋体"/>
          <w:b/>
          <w:color w:val="FF0000"/>
          <w:szCs w:val="24"/>
        </w:rPr>
        <w:t>2025 Nov 24.</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Triple-synergy bactericidal action: a mannose-decorated bioinspired coating 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silver-mesoporous silica for eradicating multidrug-resistant Mycobacterium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tuberculosis.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Song Y(1), Yu D(1), Sheng Z(1), Song H(1), Xu J(1), Zhang J(2), Chen H(1), Xu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P(1).</w:t>
      </w:r>
    </w:p>
    <w:p w:rsidR="00B4338B" w:rsidRDefault="00B4338B" w:rsidP="00B4338B">
      <w:pPr>
        <w:rPr>
          <w:rFonts w:ascii="宋体" w:eastAsia="宋体" w:hAnsi="宋体" w:cs="宋体"/>
          <w:color w:val="000000" w:themeColor="text1"/>
          <w:szCs w:val="24"/>
        </w:rPr>
      </w:pPr>
    </w:p>
    <w:p w:rsidR="00A913CC" w:rsidRPr="001603D2" w:rsidRDefault="00A913CC" w:rsidP="00B4338B">
      <w:pPr>
        <w:rPr>
          <w:rFonts w:ascii="宋体" w:eastAsia="宋体" w:hAnsi="宋体" w:cs="宋体"/>
          <w:b/>
          <w:color w:val="0070C0"/>
          <w:szCs w:val="24"/>
        </w:rPr>
      </w:pPr>
      <w:r w:rsidRPr="001603D2">
        <w:rPr>
          <w:rFonts w:ascii="宋体" w:eastAsia="宋体" w:hAnsi="宋体" w:cs="宋体"/>
          <w:b/>
          <w:color w:val="0070C0"/>
          <w:szCs w:val="24"/>
        </w:rPr>
        <w:t>Yiyan Song</w:t>
      </w:r>
      <w:r w:rsidR="00917DC1" w:rsidRPr="001603D2">
        <w:rPr>
          <w:rFonts w:ascii="宋体" w:eastAsia="宋体" w:hAnsi="宋体" w:cs="宋体" w:hint="eastAsia"/>
          <w:b/>
          <w:color w:val="0070C0"/>
          <w:szCs w:val="24"/>
        </w:rPr>
        <w:t>*</w:t>
      </w:r>
      <w:r w:rsidRPr="001603D2">
        <w:rPr>
          <w:rFonts w:ascii="宋体" w:eastAsia="宋体" w:hAnsi="宋体" w:cs="宋体"/>
          <w:b/>
          <w:color w:val="0070C0"/>
          <w:szCs w:val="24"/>
        </w:rPr>
        <w:t>, Dawei Yu, Zhijie Sheng, Huafeng Song, Junchi Xu, Jianping Zhang</w:t>
      </w:r>
      <w:r w:rsidR="00917DC1" w:rsidRPr="001603D2">
        <w:rPr>
          <w:rFonts w:ascii="宋体" w:eastAsia="宋体" w:hAnsi="宋体" w:cs="宋体" w:hint="eastAsia"/>
          <w:b/>
          <w:color w:val="0070C0"/>
          <w:szCs w:val="24"/>
        </w:rPr>
        <w:t>*</w:t>
      </w:r>
      <w:r w:rsidRPr="001603D2">
        <w:rPr>
          <w:rFonts w:ascii="宋体" w:eastAsia="宋体" w:hAnsi="宋体" w:cs="宋体"/>
          <w:b/>
          <w:color w:val="0070C0"/>
          <w:szCs w:val="24"/>
        </w:rPr>
        <w:t>, Hui Chen</w:t>
      </w:r>
      <w:r w:rsidR="00917DC1" w:rsidRPr="001603D2">
        <w:rPr>
          <w:rFonts w:ascii="宋体" w:eastAsia="宋体" w:hAnsi="宋体" w:cs="宋体" w:hint="eastAsia"/>
          <w:b/>
          <w:color w:val="0070C0"/>
          <w:szCs w:val="24"/>
        </w:rPr>
        <w:t>*</w:t>
      </w:r>
      <w:r w:rsidRPr="001603D2">
        <w:rPr>
          <w:rFonts w:ascii="宋体" w:eastAsia="宋体" w:hAnsi="宋体" w:cs="宋体"/>
          <w:b/>
          <w:color w:val="0070C0"/>
          <w:szCs w:val="24"/>
        </w:rPr>
        <w:t>, Ping Xu</w:t>
      </w:r>
      <w:r w:rsidR="00917DC1" w:rsidRPr="001603D2">
        <w:rPr>
          <w:rFonts w:ascii="宋体" w:eastAsia="宋体" w:hAnsi="宋体" w:cs="宋体" w:hint="eastAsia"/>
          <w:b/>
          <w:color w:val="0070C0"/>
          <w:szCs w:val="24"/>
        </w:rPr>
        <w:t>*</w:t>
      </w:r>
    </w:p>
    <w:p w:rsidR="00A913CC" w:rsidRPr="001603D2" w:rsidRDefault="00917DC1" w:rsidP="00B4338B">
      <w:pPr>
        <w:rPr>
          <w:rFonts w:ascii="宋体" w:eastAsia="宋体" w:hAnsi="宋体" w:cs="宋体"/>
          <w:b/>
          <w:color w:val="0070C0"/>
          <w:szCs w:val="24"/>
        </w:rPr>
      </w:pPr>
      <w:r w:rsidRPr="001603D2">
        <w:rPr>
          <w:rFonts w:ascii="宋体" w:eastAsia="宋体" w:hAnsi="宋体" w:cs="宋体" w:hint="eastAsia"/>
          <w:b/>
          <w:color w:val="0070C0"/>
          <w:szCs w:val="24"/>
        </w:rPr>
        <w:t>*</w:t>
      </w:r>
      <w:r w:rsidRPr="001603D2">
        <w:rPr>
          <w:rFonts w:ascii="宋体" w:eastAsia="宋体" w:hAnsi="宋体" w:cs="宋体"/>
          <w:b/>
          <w:color w:val="0070C0"/>
          <w:szCs w:val="24"/>
        </w:rPr>
        <w:t xml:space="preserve">E-mail: </w:t>
      </w:r>
      <w:hyperlink r:id="rId10" w:history="1">
        <w:r w:rsidRPr="001603D2">
          <w:rPr>
            <w:rStyle w:val="a6"/>
            <w:rFonts w:ascii="宋体" w:eastAsia="宋体" w:hAnsi="宋体" w:cs="宋体"/>
            <w:b/>
            <w:color w:val="0070C0"/>
            <w:szCs w:val="24"/>
            <w:u w:val="none"/>
          </w:rPr>
          <w:t>songyiyan94@163.com</w:t>
        </w:r>
      </w:hyperlink>
      <w:r w:rsidRPr="001603D2">
        <w:rPr>
          <w:rFonts w:ascii="宋体" w:eastAsia="宋体" w:hAnsi="宋体" w:cs="宋体"/>
          <w:b/>
          <w:color w:val="0070C0"/>
          <w:szCs w:val="24"/>
        </w:rPr>
        <w:t xml:space="preserve"> </w:t>
      </w:r>
      <w:r w:rsidRPr="001603D2">
        <w:rPr>
          <w:rFonts w:ascii="宋体" w:eastAsia="宋体" w:hAnsi="宋体" w:cs="宋体" w:hint="eastAsia"/>
          <w:b/>
          <w:color w:val="0070C0"/>
          <w:szCs w:val="24"/>
        </w:rPr>
        <w:t>（</w:t>
      </w:r>
      <w:r w:rsidRPr="001603D2">
        <w:rPr>
          <w:rFonts w:ascii="宋体" w:eastAsia="宋体" w:hAnsi="宋体" w:cs="宋体"/>
          <w:b/>
          <w:color w:val="0070C0"/>
          <w:szCs w:val="24"/>
        </w:rPr>
        <w:t>Yiyan Song</w:t>
      </w:r>
      <w:r w:rsidRPr="001603D2">
        <w:rPr>
          <w:rFonts w:ascii="宋体" w:eastAsia="宋体" w:hAnsi="宋体" w:cs="宋体" w:hint="eastAsia"/>
          <w:b/>
          <w:color w:val="0070C0"/>
          <w:szCs w:val="24"/>
        </w:rPr>
        <w:t>）</w:t>
      </w:r>
      <w:r w:rsidRPr="001603D2">
        <w:rPr>
          <w:rFonts w:ascii="宋体" w:eastAsia="宋体" w:hAnsi="宋体" w:cs="宋体"/>
          <w:b/>
          <w:color w:val="0070C0"/>
          <w:szCs w:val="24"/>
        </w:rPr>
        <w:t xml:space="preserve">; </w:t>
      </w:r>
      <w:hyperlink r:id="rId11" w:history="1">
        <w:r w:rsidRPr="001603D2">
          <w:rPr>
            <w:rStyle w:val="a6"/>
            <w:rFonts w:ascii="宋体" w:eastAsia="宋体" w:hAnsi="宋体" w:cs="宋体"/>
            <w:b/>
            <w:color w:val="0070C0"/>
            <w:szCs w:val="24"/>
            <w:u w:val="none"/>
          </w:rPr>
          <w:t>huihuich12@126.com</w:t>
        </w:r>
      </w:hyperlink>
      <w:r w:rsidRPr="001603D2">
        <w:rPr>
          <w:rFonts w:ascii="宋体" w:eastAsia="宋体" w:hAnsi="宋体" w:cs="宋体"/>
          <w:b/>
          <w:color w:val="0070C0"/>
          <w:szCs w:val="24"/>
        </w:rPr>
        <w:t xml:space="preserve"> </w:t>
      </w:r>
      <w:r w:rsidRPr="001603D2">
        <w:rPr>
          <w:rFonts w:ascii="宋体" w:eastAsia="宋体" w:hAnsi="宋体" w:cs="宋体" w:hint="eastAsia"/>
          <w:b/>
          <w:color w:val="0070C0"/>
          <w:szCs w:val="24"/>
        </w:rPr>
        <w:t>（</w:t>
      </w:r>
      <w:r w:rsidRPr="001603D2">
        <w:rPr>
          <w:rFonts w:ascii="宋体" w:eastAsia="宋体" w:hAnsi="宋体" w:cs="宋体"/>
          <w:b/>
          <w:color w:val="0070C0"/>
          <w:szCs w:val="24"/>
        </w:rPr>
        <w:t>Hui Chen</w:t>
      </w:r>
      <w:r w:rsidRPr="001603D2">
        <w:rPr>
          <w:rFonts w:ascii="宋体" w:eastAsia="宋体" w:hAnsi="宋体" w:cs="宋体" w:hint="eastAsia"/>
          <w:b/>
          <w:color w:val="0070C0"/>
          <w:szCs w:val="24"/>
        </w:rPr>
        <w:t>）</w:t>
      </w:r>
      <w:r w:rsidRPr="001603D2">
        <w:rPr>
          <w:rFonts w:ascii="宋体" w:eastAsia="宋体" w:hAnsi="宋体" w:cs="宋体"/>
          <w:b/>
          <w:color w:val="0070C0"/>
          <w:szCs w:val="24"/>
        </w:rPr>
        <w:t xml:space="preserve">; </w:t>
      </w:r>
      <w:hyperlink r:id="rId12" w:history="1">
        <w:r w:rsidRPr="001603D2">
          <w:rPr>
            <w:rStyle w:val="a6"/>
            <w:rFonts w:ascii="宋体" w:eastAsia="宋体" w:hAnsi="宋体" w:cs="宋体"/>
            <w:b/>
            <w:color w:val="0070C0"/>
            <w:szCs w:val="24"/>
            <w:u w:val="none"/>
          </w:rPr>
          <w:t>573311485@qq.com</w:t>
        </w:r>
      </w:hyperlink>
      <w:r w:rsidRPr="001603D2">
        <w:rPr>
          <w:rFonts w:ascii="宋体" w:eastAsia="宋体" w:hAnsi="宋体" w:cs="宋体"/>
          <w:b/>
          <w:color w:val="0070C0"/>
          <w:szCs w:val="24"/>
        </w:rPr>
        <w:t xml:space="preserve"> </w:t>
      </w:r>
      <w:r w:rsidRPr="001603D2">
        <w:rPr>
          <w:rFonts w:ascii="宋体" w:eastAsia="宋体" w:hAnsi="宋体" w:cs="宋体" w:hint="eastAsia"/>
          <w:b/>
          <w:color w:val="0070C0"/>
          <w:szCs w:val="24"/>
        </w:rPr>
        <w:t>（</w:t>
      </w:r>
      <w:r w:rsidRPr="001603D2">
        <w:rPr>
          <w:rFonts w:ascii="宋体" w:eastAsia="宋体" w:hAnsi="宋体" w:cs="宋体"/>
          <w:b/>
          <w:color w:val="0070C0"/>
          <w:szCs w:val="24"/>
        </w:rPr>
        <w:t>Ping Xu</w:t>
      </w:r>
      <w:r w:rsidRPr="001603D2">
        <w:rPr>
          <w:rFonts w:ascii="宋体" w:eastAsia="宋体" w:hAnsi="宋体" w:cs="宋体" w:hint="eastAsia"/>
          <w:b/>
          <w:color w:val="0070C0"/>
          <w:szCs w:val="24"/>
        </w:rPr>
        <w:t>）</w:t>
      </w:r>
      <w:r w:rsidRPr="001603D2">
        <w:rPr>
          <w:rFonts w:ascii="宋体" w:eastAsia="宋体" w:hAnsi="宋体" w:cs="宋体"/>
          <w:b/>
          <w:color w:val="0070C0"/>
          <w:szCs w:val="24"/>
        </w:rPr>
        <w:t xml:space="preserve"> E-mail: </w:t>
      </w:r>
      <w:hyperlink r:id="rId13" w:history="1">
        <w:r w:rsidRPr="001603D2">
          <w:rPr>
            <w:rStyle w:val="a6"/>
            <w:rFonts w:ascii="宋体" w:eastAsia="宋体" w:hAnsi="宋体" w:cs="宋体"/>
            <w:b/>
            <w:color w:val="0070C0"/>
            <w:szCs w:val="24"/>
            <w:u w:val="none"/>
          </w:rPr>
          <w:t>zhangjianping_yb@suda.edu.cn</w:t>
        </w:r>
      </w:hyperlink>
      <w:r w:rsidRPr="001603D2">
        <w:rPr>
          <w:rFonts w:ascii="宋体" w:eastAsia="宋体" w:hAnsi="宋体" w:cs="宋体"/>
          <w:b/>
          <w:color w:val="0070C0"/>
          <w:szCs w:val="24"/>
        </w:rPr>
        <w:t xml:space="preserve"> </w:t>
      </w:r>
      <w:r w:rsidRPr="001603D2">
        <w:rPr>
          <w:rFonts w:ascii="宋体" w:eastAsia="宋体" w:hAnsi="宋体" w:cs="宋体" w:hint="eastAsia"/>
          <w:b/>
          <w:color w:val="0070C0"/>
          <w:szCs w:val="24"/>
        </w:rPr>
        <w:t>（</w:t>
      </w:r>
      <w:r w:rsidRPr="001603D2">
        <w:rPr>
          <w:rFonts w:ascii="宋体" w:eastAsia="宋体" w:hAnsi="宋体" w:cs="宋体"/>
          <w:b/>
          <w:color w:val="0070C0"/>
          <w:szCs w:val="24"/>
        </w:rPr>
        <w:t>Jianping Zhang</w:t>
      </w:r>
      <w:r w:rsidRPr="001603D2">
        <w:rPr>
          <w:rFonts w:ascii="宋体" w:eastAsia="宋体" w:hAnsi="宋体" w:cs="宋体" w:hint="eastAsia"/>
          <w:b/>
          <w:color w:val="0070C0"/>
          <w:szCs w:val="24"/>
        </w:rPr>
        <w:t>）</w:t>
      </w:r>
    </w:p>
    <w:p w:rsidR="00A913CC" w:rsidRDefault="00A913CC"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Clinical Laboratory, The Fifth People's Hospital of Suzhou,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Affiliated Infectious Diseases Hospital of Soochow University Suzhou 215000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 songyiyan94@163.com huihuich12@126.com 573311485@qq.com.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(2)Department of Tuberculosis, The Fifth People's Hospital of Suzhou,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Affiliated Infectious Diseases Hospital of Soochow University 215000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zhangjianping_yb@suda.edu.cn.</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the world's leading cause of death from a single infectious agent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 2023, is exacerbated by the rising prevalence of multidrug-resistant (MDR)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Mycobacterium tuberculosis, underscoring an urgent need for novel therapeutic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agents. In this study, we developed a green in situ synthesis strategy for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silver nanoparticles (Ag NPs) utilizing polydopamine (PDA) as a biomimetic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reducing and coating agent on mesoporous silica (SBA-15). The material was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further co-coated with the antimicrobial polymer epsilon-poly-l-lysine (EPL)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functionalized with mannose via a Schiff-base reaction. The resulting composite,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denoted as Ag@SBA-15/Man-PDA-EPL, was comprehensively characterized by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physicochemical techniques and exhibited low cytotoxicity. Mycobacterium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(H37Rv and MDR) was used for the evaluation of the prepared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nanocomposites in which the components (Ag@SBA-15/PDA and EPL) exhibited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synergistic effect towards MDR. The mannose-grafted composite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(Ag@SBA-15/Man-PDA-EPL) exhibited significantly enhanced anti-tubercular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efficacy compared to its non-functionalized counterpart (Ag@SBA-15/PDA-EPL), 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improvement attributed to the antibacterial capability conferred by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Schiff-base formation. Transmission electron microscopy (TEM) imaging confirmed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extensive cellular damage in mycobacteria treated with Ag@SBA-15/Man-PDA-EPL.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This study validates a rational combination strategy integrating silver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nanoparticles, EPL, and ligand-specific targeting via a Schiff-base moiety into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 unified nanoplatform, offering a promising approach to combat drug-resistant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tuberculosis and mitigate nosocomial infections.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This journal is © The Royal Society of Chemistry.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10.1039/d5ra07047c</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PMCID: PMC12643096</w:t>
      </w:r>
    </w:p>
    <w:p w:rsidR="00B4338B" w:rsidRPr="00B4338B" w:rsidRDefault="002A4307" w:rsidP="00B4338B">
      <w:pPr>
        <w:rPr>
          <w:rFonts w:ascii="宋体" w:eastAsia="宋体" w:hAnsi="宋体" w:cs="宋体" w:hint="eastAsia"/>
          <w:color w:val="000000" w:themeColor="text1"/>
          <w:szCs w:val="24"/>
        </w:rPr>
      </w:pPr>
      <w:r>
        <w:rPr>
          <w:rFonts w:ascii="宋体" w:eastAsia="宋体" w:hAnsi="宋体" w:cs="宋体"/>
          <w:color w:val="000000" w:themeColor="text1"/>
          <w:szCs w:val="24"/>
        </w:rPr>
        <w:t>PMID: 41293293</w:t>
      </w:r>
    </w:p>
    <w:p w:rsidR="00B4338B" w:rsidRPr="00B4338B" w:rsidRDefault="00B4338B" w:rsidP="00B4338B">
      <w:pPr>
        <w:rPr>
          <w:rFonts w:ascii="宋体" w:eastAsia="宋体" w:hAnsi="宋体" w:cs="宋体"/>
          <w:color w:val="000000" w:themeColor="text1"/>
          <w:szCs w:val="24"/>
        </w:rPr>
      </w:pPr>
    </w:p>
    <w:p w:rsidR="00B4338B" w:rsidRPr="002A4307" w:rsidRDefault="00E21E39" w:rsidP="00B4338B">
      <w:pPr>
        <w:rPr>
          <w:rFonts w:ascii="宋体" w:eastAsia="宋体" w:hAnsi="宋体" w:cs="宋体"/>
          <w:b/>
          <w:color w:val="FF0000"/>
          <w:szCs w:val="24"/>
        </w:rPr>
      </w:pPr>
      <w:r>
        <w:rPr>
          <w:rFonts w:ascii="宋体" w:eastAsia="宋体" w:hAnsi="宋体" w:cs="宋体"/>
          <w:b/>
          <w:color w:val="FF0000"/>
          <w:szCs w:val="24"/>
        </w:rPr>
        <w:t>15</w:t>
      </w:r>
      <w:r w:rsidR="00B4338B" w:rsidRPr="002A4307">
        <w:rPr>
          <w:rFonts w:ascii="宋体" w:eastAsia="宋体" w:hAnsi="宋体" w:cs="宋体"/>
          <w:b/>
          <w:color w:val="FF0000"/>
          <w:szCs w:val="24"/>
        </w:rPr>
        <w:t xml:space="preserve">. Eur J Med Res. 2025 Nov 25. doi: 10.1186/s40001-025-03554-8. Online ahead of </w:t>
      </w:r>
    </w:p>
    <w:p w:rsidR="00B4338B" w:rsidRPr="002A4307" w:rsidRDefault="00B4338B" w:rsidP="00B4338B">
      <w:pPr>
        <w:rPr>
          <w:rFonts w:ascii="宋体" w:eastAsia="宋体" w:hAnsi="宋体" w:cs="宋体"/>
          <w:b/>
          <w:color w:val="FF0000"/>
          <w:szCs w:val="24"/>
        </w:rPr>
      </w:pPr>
      <w:r w:rsidRPr="002A4307">
        <w:rPr>
          <w:rFonts w:ascii="宋体" w:eastAsia="宋体" w:hAnsi="宋体" w:cs="宋体"/>
          <w:b/>
          <w:color w:val="FF0000"/>
          <w:szCs w:val="24"/>
        </w:rPr>
        <w:t>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Combined posterior-anterior surgery with autologous bone grafting for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multi-segmental spinal tuberculosis.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Duan X(#)(1)(2)(3), Wang L(#)(1)(2), Zhang P(4), Yang Z(1)(2), Zheng J(1), Shi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J(5), Niu N(6)(7)(8).</w:t>
      </w:r>
    </w:p>
    <w:p w:rsidR="00B4338B" w:rsidRDefault="00B4338B" w:rsidP="00B4338B">
      <w:pPr>
        <w:rPr>
          <w:rFonts w:ascii="宋体" w:eastAsia="宋体" w:hAnsi="宋体" w:cs="宋体"/>
          <w:color w:val="000000" w:themeColor="text1"/>
          <w:szCs w:val="24"/>
        </w:rPr>
      </w:pPr>
    </w:p>
    <w:p w:rsidR="00F3619C" w:rsidRPr="00F3619C" w:rsidRDefault="00F3619C" w:rsidP="00B4338B">
      <w:pPr>
        <w:rPr>
          <w:rFonts w:ascii="宋体" w:eastAsia="宋体" w:hAnsi="宋体" w:cs="宋体"/>
          <w:b/>
          <w:color w:val="0070C0"/>
          <w:szCs w:val="24"/>
        </w:rPr>
      </w:pPr>
      <w:r w:rsidRPr="00F3619C">
        <w:rPr>
          <w:rFonts w:ascii="宋体" w:eastAsia="宋体" w:hAnsi="宋体" w:cs="宋体"/>
          <w:b/>
          <w:color w:val="0070C0"/>
          <w:szCs w:val="24"/>
        </w:rPr>
        <w:t>Xingyu Duan, Linan Wang, Peng Zhang, Zongqiang Yang, Jianping Zheng, Jiandang Shi</w:t>
      </w:r>
      <w:r w:rsidRPr="00F3619C">
        <w:rPr>
          <w:rFonts w:ascii="宋体" w:eastAsia="宋体" w:hAnsi="宋体" w:cs="宋体" w:hint="eastAsia"/>
          <w:b/>
          <w:color w:val="0070C0"/>
          <w:szCs w:val="24"/>
        </w:rPr>
        <w:t>*</w:t>
      </w:r>
      <w:r w:rsidRPr="00F3619C">
        <w:rPr>
          <w:rFonts w:ascii="宋体" w:eastAsia="宋体" w:hAnsi="宋体" w:cs="宋体"/>
          <w:b/>
          <w:color w:val="0070C0"/>
          <w:szCs w:val="24"/>
        </w:rPr>
        <w:t>, Ningkui Niu</w:t>
      </w:r>
      <w:r w:rsidRPr="00F3619C">
        <w:rPr>
          <w:rFonts w:ascii="宋体" w:eastAsia="宋体" w:hAnsi="宋体" w:cs="宋体" w:hint="eastAsia"/>
          <w:b/>
          <w:color w:val="0070C0"/>
          <w:szCs w:val="24"/>
        </w:rPr>
        <w:t>*</w:t>
      </w:r>
    </w:p>
    <w:p w:rsidR="00F3619C" w:rsidRPr="00F3619C" w:rsidRDefault="00F3619C" w:rsidP="00F3619C">
      <w:pPr>
        <w:jc w:val="left"/>
        <w:rPr>
          <w:rFonts w:ascii="宋体" w:eastAsia="宋体" w:hAnsi="宋体" w:cs="宋体"/>
          <w:b/>
          <w:color w:val="0070C0"/>
          <w:szCs w:val="24"/>
        </w:rPr>
      </w:pPr>
      <w:r w:rsidRPr="00F3619C">
        <w:rPr>
          <w:rFonts w:ascii="宋体" w:eastAsia="宋体" w:hAnsi="宋体" w:cs="宋体"/>
          <w:b/>
          <w:color w:val="0070C0"/>
          <w:szCs w:val="24"/>
        </w:rPr>
        <w:t>*Correspondence: Ningkui Niu</w:t>
      </w:r>
      <w:r w:rsidRPr="00F3619C">
        <w:rPr>
          <w:rFonts w:ascii="宋体" w:eastAsia="宋体" w:hAnsi="宋体" w:cs="宋体" w:hint="eastAsia"/>
          <w:b/>
          <w:color w:val="0070C0"/>
          <w:szCs w:val="24"/>
        </w:rPr>
        <w:t>，</w:t>
      </w:r>
      <w:r w:rsidRPr="00F3619C">
        <w:rPr>
          <w:rFonts w:ascii="宋体" w:eastAsia="宋体" w:hAnsi="宋体" w:cs="宋体"/>
          <w:b/>
          <w:color w:val="0070C0"/>
          <w:szCs w:val="24"/>
        </w:rPr>
        <w:t xml:space="preserve">niuningkui6743242@163.com </w:t>
      </w:r>
      <w:r w:rsidRPr="00F3619C">
        <w:rPr>
          <w:rFonts w:ascii="宋体" w:eastAsia="宋体" w:hAnsi="宋体" w:cs="宋体" w:hint="eastAsia"/>
          <w:b/>
          <w:color w:val="0070C0"/>
          <w:szCs w:val="24"/>
        </w:rPr>
        <w:t>；</w:t>
      </w:r>
      <w:r w:rsidRPr="00F3619C">
        <w:rPr>
          <w:rFonts w:ascii="宋体" w:eastAsia="宋体" w:hAnsi="宋体" w:cs="宋体"/>
          <w:b/>
          <w:color w:val="0070C0"/>
          <w:szCs w:val="24"/>
        </w:rPr>
        <w:t>Jiandang Shi</w:t>
      </w:r>
      <w:r w:rsidRPr="00F3619C">
        <w:rPr>
          <w:rFonts w:ascii="宋体" w:eastAsia="宋体" w:hAnsi="宋体" w:cs="宋体" w:hint="eastAsia"/>
          <w:b/>
          <w:color w:val="0070C0"/>
          <w:szCs w:val="24"/>
        </w:rPr>
        <w:t>，</w:t>
      </w:r>
      <w:r w:rsidRPr="00F3619C">
        <w:rPr>
          <w:rFonts w:ascii="宋体" w:eastAsia="宋体" w:hAnsi="宋体" w:cs="宋体"/>
          <w:b/>
          <w:color w:val="0070C0"/>
          <w:szCs w:val="24"/>
        </w:rPr>
        <w:t xml:space="preserve"> shi_jiandang@163.com</w:t>
      </w:r>
    </w:p>
    <w:p w:rsidR="00F3619C" w:rsidRPr="00B4338B" w:rsidRDefault="00F3619C" w:rsidP="00B4338B">
      <w:pPr>
        <w:rPr>
          <w:rFonts w:ascii="宋体" w:eastAsia="宋体" w:hAnsi="宋体" w:cs="宋体" w:hint="eastAsia"/>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Orthopedics, General Hospital of Ningxia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Yinchuan, 750004, Ningxia,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(2)The First Clinical Medical College of Ningxia Medical University, Yinchuan,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750004, Ningxia,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(3)Research Center for Prevention and Control of Bone and Joint Tuberculosis,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General Hospital of Ningxia Medical University, Yinchuan, 750004, Ningxia,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(4)Department of Pharmacy, General Hospital of Ningxia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Yinchuan, 750004750004, Ningxia,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(5)Department of Orthopedics, General Hospital of Ningxia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Yinchuan, 750004, Ningxia, China. shi_jiandang@163.com.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(6)Department of Orthopedics, General Hospital of Ningxia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Yinchuan, 750004, Ningxia, China. niuningkui6743242@163.com.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(7)Research Center for Prevention and Control of Bone and Joint Tuberculosis,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General Hospital of Ningxia Medical University, Yinchuan, 750004, Ningxia,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 niuningkui6743242@163.com.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(8)Ningxia Key Laboratory of Clinical and Pathogenic Microbiology, General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Hospital of Ningxia Medical University, Yinchuan, 750004, Ningxia,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niuningkui6743242@163.com.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2A4307">
        <w:rPr>
          <w:rFonts w:ascii="宋体" w:eastAsia="宋体" w:hAnsi="宋体" w:cs="宋体"/>
          <w:b/>
          <w:color w:val="000000" w:themeColor="text1"/>
          <w:szCs w:val="24"/>
        </w:rPr>
        <w:t xml:space="preserve">BACKGROUND: </w:t>
      </w:r>
      <w:r w:rsidRPr="00B4338B">
        <w:rPr>
          <w:rFonts w:ascii="宋体" w:eastAsia="宋体" w:hAnsi="宋体" w:cs="宋体"/>
          <w:color w:val="000000" w:themeColor="text1"/>
          <w:szCs w:val="24"/>
        </w:rPr>
        <w:t xml:space="preserve">Multi-segmental spinal tuberculosis is a severe infectious disease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of the spine affecting multiple vertebral bodies, often leading to spinal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instability, progressive kyphosis, and irreversible neurological impairment. Its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diagnosis and treatment are notably challenging due to the extensive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distribution of lesions and severe bone destruction.</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 xml:space="preserve">METHODS: </w:t>
      </w:r>
      <w:r w:rsidRPr="00B4338B">
        <w:rPr>
          <w:rFonts w:ascii="宋体" w:eastAsia="宋体" w:hAnsi="宋体" w:cs="宋体"/>
          <w:color w:val="000000" w:themeColor="text1"/>
          <w:szCs w:val="24"/>
        </w:rPr>
        <w:t xml:space="preserve">A retrospective analysis was conducted on 95 patients with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multi-segmental spinal tuberculosis involving four or more vertebrae, who were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treated at the Department of Orthopedics, General Hospital of Ningxia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University, from January 2001 to December 2024. All patients underwent 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combined surgical strategy of posterior long-segment pedicle screw fixation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followed by anterior radical debridement, decompression, and autologous iliac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crest structural bone grafting. Clinical efficacy was systematically evaluated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by assessing preoperative and postoperative indicators, including Erythrocyte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Sedimentation Rate (ESR), C-Reactive Protein (CRP), Cobb angle, Visual analog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Scale (VAS) for pain, and Oswestry Disability Index (ODI).</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lastRenderedPageBreak/>
        <w:t>RESULTS:</w:t>
      </w:r>
      <w:r w:rsidRPr="00B4338B">
        <w:rPr>
          <w:rFonts w:ascii="宋体" w:eastAsia="宋体" w:hAnsi="宋体" w:cs="宋体"/>
          <w:color w:val="000000" w:themeColor="text1"/>
          <w:szCs w:val="24"/>
        </w:rPr>
        <w:t xml:space="preserve"> At 6 months postoperatively, ESR and CRP levels approached normal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values and were within the normal range at the final follow-up. The correction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rate of the Cobb angle was 48.32%</w:t>
      </w:r>
      <w:r w:rsidRPr="00B4338B">
        <w:rPr>
          <w:rFonts w:ascii="MS Gothic" w:eastAsia="MS Gothic" w:hAnsi="MS Gothic" w:cs="MS Gothic" w:hint="eastAsia"/>
          <w:color w:val="000000" w:themeColor="text1"/>
          <w:szCs w:val="24"/>
        </w:rPr>
        <w:t> </w:t>
      </w:r>
      <w:r w:rsidRPr="00B4338B">
        <w:rPr>
          <w:rFonts w:ascii="宋体" w:eastAsia="宋体" w:hAnsi="宋体" w:cs="宋体" w:hint="eastAsia"/>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16.77%, with a mean loss of correction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only 4.85°</w:t>
      </w:r>
      <w:r w:rsidRPr="00B4338B">
        <w:rPr>
          <w:rFonts w:ascii="MS Gothic" w:eastAsia="MS Gothic" w:hAnsi="MS Gothic" w:cs="MS Gothic" w:hint="eastAsia"/>
          <w:color w:val="000000" w:themeColor="text1"/>
          <w:szCs w:val="24"/>
        </w:rPr>
        <w:t> </w:t>
      </w:r>
      <w:r w:rsidRPr="00B4338B">
        <w:rPr>
          <w:rFonts w:ascii="宋体" w:eastAsia="宋体" w:hAnsi="宋体" w:cs="宋体" w:hint="eastAsia"/>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3.27</w:t>
      </w: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The bone graft fusion rate ex</w:t>
      </w:r>
      <w:r w:rsidR="002856DE">
        <w:rPr>
          <w:rFonts w:ascii="宋体" w:eastAsia="宋体" w:hAnsi="宋体" w:cs="宋体"/>
          <w:color w:val="000000" w:themeColor="text1"/>
          <w:szCs w:val="24"/>
        </w:rPr>
        <w:t xml:space="preserve">ceeded 90% at 6 months and 95% </w:t>
      </w:r>
      <w:r w:rsidRPr="00B4338B">
        <w:rPr>
          <w:rFonts w:ascii="宋体" w:eastAsia="宋体" w:hAnsi="宋体" w:cs="宋体"/>
          <w:color w:val="000000" w:themeColor="text1"/>
          <w:szCs w:val="24"/>
        </w:rPr>
        <w:t>at 1 year, with an average fusion time of 4.5 m</w:t>
      </w:r>
      <w:r w:rsidR="002856DE">
        <w:rPr>
          <w:rFonts w:ascii="宋体" w:eastAsia="宋体" w:hAnsi="宋体" w:cs="宋体"/>
          <w:color w:val="000000" w:themeColor="text1"/>
          <w:szCs w:val="24"/>
        </w:rPr>
        <w:t xml:space="preserve">onths. At the final follow-up, </w:t>
      </w:r>
      <w:r w:rsidRPr="00B4338B">
        <w:rPr>
          <w:rFonts w:ascii="宋体" w:eastAsia="宋体" w:hAnsi="宋体" w:cs="宋体"/>
          <w:color w:val="000000" w:themeColor="text1"/>
          <w:szCs w:val="24"/>
        </w:rPr>
        <w:t xml:space="preserve">successful bone fusion was achieved in all patients, with 89 cases (93.7%)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achieving Bridwell Grade I fusion and 6 cases (6.3%) achieving Bridwell Grade II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fusion. VAS pain scores and ODI scores were significantly lower at 6 months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post-surgery compared to preoperative values and continued to decrease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thereafter. Neurological function showed significant improvement. No severe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neurological complications were observed. Only two patients experienced wound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complications and four had transient hepatic or renal dysfunction, all of whom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recovered after conservative or minimally invasive treatment.</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CONCLUSION:</w:t>
      </w:r>
      <w:r w:rsidRPr="00B4338B">
        <w:rPr>
          <w:rFonts w:ascii="宋体" w:eastAsia="宋体" w:hAnsi="宋体" w:cs="宋体"/>
          <w:color w:val="000000" w:themeColor="text1"/>
          <w:szCs w:val="24"/>
        </w:rPr>
        <w:t xml:space="preserve"> The combined surgical approach of posterior long-segment internal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fixation with anterior debridement and intervertebral autologous strut bone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grafting is effective in controlling infection, correcting kyphosis,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reconstructing spinal stability, and promoting neurological recovery in patients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with multi-segmental spinal tuberculosis. The incidence of perioperative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complications is low and manageable. Given the single-center, retrospective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design of this study, further multi-center, prospective, randomized controlled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trials are needed to validate its safety and long-term efficacy.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10.1186/s40001-025-03554-8</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41291862</w:t>
      </w:r>
    </w:p>
    <w:p w:rsidR="00B4338B" w:rsidRPr="00B4338B" w:rsidRDefault="00B4338B" w:rsidP="00B4338B">
      <w:pPr>
        <w:rPr>
          <w:rFonts w:ascii="宋体" w:eastAsia="宋体" w:hAnsi="宋体" w:cs="宋体"/>
          <w:color w:val="000000" w:themeColor="text1"/>
          <w:szCs w:val="24"/>
        </w:rPr>
      </w:pPr>
    </w:p>
    <w:p w:rsidR="00B4338B" w:rsidRPr="002856DE" w:rsidRDefault="00E21E39" w:rsidP="00B4338B">
      <w:pPr>
        <w:rPr>
          <w:rFonts w:ascii="宋体" w:eastAsia="宋体" w:hAnsi="宋体" w:cs="宋体"/>
          <w:b/>
          <w:color w:val="FF0000"/>
          <w:szCs w:val="24"/>
        </w:rPr>
      </w:pPr>
      <w:r>
        <w:rPr>
          <w:rFonts w:ascii="宋体" w:eastAsia="宋体" w:hAnsi="宋体" w:cs="宋体"/>
          <w:b/>
          <w:color w:val="FF0000"/>
          <w:szCs w:val="24"/>
        </w:rPr>
        <w:t>16</w:t>
      </w:r>
      <w:r w:rsidR="00B4338B" w:rsidRPr="002856DE">
        <w:rPr>
          <w:rFonts w:ascii="宋体" w:eastAsia="宋体" w:hAnsi="宋体" w:cs="宋体"/>
          <w:b/>
          <w:color w:val="FF0000"/>
          <w:szCs w:val="24"/>
        </w:rPr>
        <w:t>. Eur J Med Res. 2025 Nov 25;30(1):1171. doi: 10.1186/s40001-025-03449-8.</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 new strategy for the diagnosis of tuberculosis based on secreted antigens: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evaluation of the efficacy of alveolar lavage ESAT-6 and CFP-10 tests.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Fang S(1), Jiang J(1), Sun J(1), Liu FJ(2).</w:t>
      </w:r>
    </w:p>
    <w:p w:rsidR="00B4338B" w:rsidRDefault="00B4338B" w:rsidP="00B4338B">
      <w:pPr>
        <w:rPr>
          <w:rFonts w:ascii="宋体" w:eastAsia="宋体" w:hAnsi="宋体" w:cs="宋体"/>
          <w:color w:val="000000" w:themeColor="text1"/>
          <w:szCs w:val="24"/>
        </w:rPr>
      </w:pPr>
    </w:p>
    <w:p w:rsidR="00784CB9" w:rsidRPr="00784CB9" w:rsidRDefault="00784CB9" w:rsidP="00B4338B">
      <w:pPr>
        <w:rPr>
          <w:rFonts w:ascii="宋体" w:eastAsia="宋体" w:hAnsi="宋体" w:cs="宋体"/>
          <w:b/>
          <w:color w:val="0070C0"/>
          <w:szCs w:val="24"/>
        </w:rPr>
      </w:pPr>
      <w:r w:rsidRPr="00784CB9">
        <w:rPr>
          <w:rFonts w:ascii="宋体" w:eastAsia="宋体" w:hAnsi="宋体" w:cs="宋体"/>
          <w:b/>
          <w:color w:val="0070C0"/>
          <w:szCs w:val="24"/>
        </w:rPr>
        <w:t>Shiyu Fang, Jinxiong Jiang, Jie Sun, Feng Jun Liu</w:t>
      </w:r>
      <w:r w:rsidRPr="00784CB9">
        <w:rPr>
          <w:rFonts w:ascii="宋体" w:eastAsia="宋体" w:hAnsi="宋体" w:cs="宋体" w:hint="eastAsia"/>
          <w:b/>
          <w:color w:val="0070C0"/>
          <w:szCs w:val="24"/>
        </w:rPr>
        <w:t>*</w:t>
      </w:r>
    </w:p>
    <w:p w:rsidR="00784CB9" w:rsidRPr="00784CB9" w:rsidRDefault="00784CB9" w:rsidP="00B4338B">
      <w:pPr>
        <w:rPr>
          <w:rFonts w:ascii="宋体" w:eastAsia="宋体" w:hAnsi="宋体" w:cs="宋体"/>
          <w:b/>
          <w:color w:val="0070C0"/>
          <w:szCs w:val="24"/>
        </w:rPr>
      </w:pPr>
      <w:r w:rsidRPr="00784CB9">
        <w:rPr>
          <w:rFonts w:ascii="宋体" w:eastAsia="宋体" w:hAnsi="宋体" w:cs="宋体"/>
          <w:b/>
          <w:color w:val="0070C0"/>
          <w:szCs w:val="24"/>
        </w:rPr>
        <w:t>*Correspondence: Feng Jun Liu</w:t>
      </w:r>
      <w:r w:rsidRPr="00784CB9">
        <w:rPr>
          <w:rFonts w:ascii="宋体" w:eastAsia="宋体" w:hAnsi="宋体" w:cs="宋体" w:hint="eastAsia"/>
          <w:b/>
          <w:color w:val="0070C0"/>
          <w:szCs w:val="24"/>
        </w:rPr>
        <w:t>，</w:t>
      </w:r>
      <w:r w:rsidRPr="00784CB9">
        <w:rPr>
          <w:rFonts w:ascii="宋体" w:eastAsia="宋体" w:hAnsi="宋体" w:cs="宋体"/>
          <w:b/>
          <w:color w:val="0070C0"/>
          <w:szCs w:val="24"/>
        </w:rPr>
        <w:t>lfj116@126.com</w:t>
      </w:r>
    </w:p>
    <w:p w:rsidR="00784CB9" w:rsidRDefault="00784CB9"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Infectious Diseases, Affiliated Hospital of North Sichuan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Medical College, Nanchong, Sichuan,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(2)Department of Infectious Diseases, Affiliated Hospital of North Sichuan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Medical College, Nanchong, Sichuan, China. lfj116@126.com.</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 xml:space="preserve">OBJECTIVES: </w:t>
      </w:r>
      <w:r w:rsidRPr="00B4338B">
        <w:rPr>
          <w:rFonts w:ascii="宋体" w:eastAsia="宋体" w:hAnsi="宋体" w:cs="宋体"/>
          <w:color w:val="000000" w:themeColor="text1"/>
          <w:szCs w:val="24"/>
        </w:rPr>
        <w:t xml:space="preserve">To assess the diagnostic value of Mycobacterium tuberculosis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 xml:space="preserve">(MTB)-specific secreted antigens ESAT-6 and CFP-10 in bronchoalveolar lavage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fluid (BALF), and to explore novel adjunctive diagnostic strategies to enhance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the diagnostic rate of pulmonary tuberculosis (PTB).</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METHODS:</w:t>
      </w:r>
      <w:r w:rsidRPr="00B4338B">
        <w:rPr>
          <w:rFonts w:ascii="宋体" w:eastAsia="宋体" w:hAnsi="宋体" w:cs="宋体"/>
          <w:color w:val="000000" w:themeColor="text1"/>
          <w:szCs w:val="24"/>
        </w:rPr>
        <w:t xml:space="preserve"> 104 patients with PTB (59 confirmed cases and 45 clinically diagnosed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cases) and 72 patients with non-tuberculosis lung diseases (control group),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hospitalized from May 2021 to July 2023, underwent bronchoscopy.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concentrations of ESAT-6 and CFP-10 antigens were detected by enzyme-linked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immunosorbent assay (ELISA). Optimal cutoff values were determined by receiver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operating characteristic (ROC) curves to evaluate antigen diagnostic capability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for active PTB, compared with acid-fast bacilli (AFB) and Xpert MTB/RIF.</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RESULTS:</w:t>
      </w:r>
      <w:r w:rsidRPr="00B4338B">
        <w:rPr>
          <w:rFonts w:ascii="宋体" w:eastAsia="宋体" w:hAnsi="宋体" w:cs="宋体"/>
          <w:color w:val="000000" w:themeColor="text1"/>
          <w:szCs w:val="24"/>
        </w:rPr>
        <w:t xml:space="preserve"> Antigen expression characteristics: Concentrations of ESAT-6 and CFP-10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were significantly higher in the PTB group compared to controls (both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0.001). ESAT-6 levels did not differ significantly between confirmed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clinically diagnosed cases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&gt;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0.05), whereas CFP-10 concentrations were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significantly higher in confirmed cases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0.045). Comparison of diagnostic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efficacy: Sensitivities of AFB and Xpert MTB/RIF were 26.92% (95% CI 18.6-37.2%)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56.73% (95% CI 46.1-66.8%). ESAT-6 and CFP-10 demonstrated significantly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higher sensitivities (77.89%, 95% CI 68.5-85.1%; 67.31%, 95% CI 57.3-76.0%)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compared to AFB (Δ</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50.97%,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0.001; </w:t>
      </w:r>
      <w:r w:rsidRPr="00B4338B">
        <w:rPr>
          <w:rFonts w:ascii="宋体" w:eastAsia="宋体" w:hAnsi="宋体" w:cs="宋体" w:hint="eastAsia"/>
          <w:color w:val="000000" w:themeColor="text1"/>
          <w:szCs w:val="24"/>
        </w:rPr>
        <w:t>Δ</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40.39%,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0.001) and Xpert MTB/RIF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(Δ</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21.16%,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0.001; </w:t>
      </w:r>
      <w:r w:rsidRPr="00B4338B">
        <w:rPr>
          <w:rFonts w:ascii="宋体" w:eastAsia="宋体" w:hAnsi="宋体" w:cs="宋体" w:hint="eastAsia"/>
          <w:color w:val="000000" w:themeColor="text1"/>
          <w:szCs w:val="24"/>
        </w:rPr>
        <w:t>Δ</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10.58%,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0.021), but had lower specificity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0.001). Combined testing strategy: Parallel testing (either antigen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positive) yielded sensitivity of 94.23% (95% CI 87.4-97.6%) and negative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predictive value of 99.2%, while tandem testing (both antigens positive)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provided specificity of 95.83% (95% CI 88.1-98.6%). Subgroup analysis: No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statistically significant difference was observed in antigen sensitivities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between bacteriologically positive and negative PTB groups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&gt;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0.05).</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 xml:space="preserve">CONCLUSIONS: </w:t>
      </w:r>
      <w:r w:rsidRPr="00B4338B">
        <w:rPr>
          <w:rFonts w:ascii="宋体" w:eastAsia="宋体" w:hAnsi="宋体" w:cs="宋体"/>
          <w:color w:val="000000" w:themeColor="text1"/>
          <w:szCs w:val="24"/>
        </w:rPr>
        <w:t xml:space="preserve">(1) ESAT-6 and CFP-10 detection in BALF significantly improves PTB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diagnostic sensitivity, unaffected by bacterial load, particularly benefiting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the diagnosis of bacteriologically negative PTB. (2) Combined antigen testing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strategies (parallel/tandem) optimally balance sensitivity and specificity,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meeting clinical requirements for ruling out or confirming PTB diagnosis.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10.1186/s40001-025-03449-8</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PMCID: PMC12648913</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41291839 [Indexed for MEDLINE]</w:t>
      </w:r>
    </w:p>
    <w:p w:rsidR="00B4338B" w:rsidRPr="00B4338B" w:rsidRDefault="00B4338B" w:rsidP="00B4338B">
      <w:pPr>
        <w:rPr>
          <w:rFonts w:ascii="宋体" w:eastAsia="宋体" w:hAnsi="宋体" w:cs="宋体"/>
          <w:color w:val="000000" w:themeColor="text1"/>
          <w:szCs w:val="24"/>
        </w:rPr>
      </w:pPr>
    </w:p>
    <w:p w:rsidR="00B4338B" w:rsidRPr="002856DE" w:rsidRDefault="00E21E39" w:rsidP="00B4338B">
      <w:pPr>
        <w:rPr>
          <w:rFonts w:ascii="宋体" w:eastAsia="宋体" w:hAnsi="宋体" w:cs="宋体"/>
          <w:b/>
          <w:color w:val="FF0000"/>
          <w:szCs w:val="24"/>
        </w:rPr>
      </w:pPr>
      <w:r>
        <w:rPr>
          <w:rFonts w:ascii="宋体" w:eastAsia="宋体" w:hAnsi="宋体" w:cs="宋体"/>
          <w:b/>
          <w:color w:val="FF0000"/>
          <w:szCs w:val="24"/>
        </w:rPr>
        <w:t>17</w:t>
      </w:r>
      <w:r w:rsidR="00B4338B" w:rsidRPr="002856DE">
        <w:rPr>
          <w:rFonts w:ascii="宋体" w:eastAsia="宋体" w:hAnsi="宋体" w:cs="宋体"/>
          <w:b/>
          <w:color w:val="FF0000"/>
          <w:szCs w:val="24"/>
        </w:rPr>
        <w:t xml:space="preserve">. BMC Nephrol. 2025 Nov 25. doi: 10.1186/s12882-025-04652-9. Online ahead of </w:t>
      </w:r>
    </w:p>
    <w:p w:rsidR="00B4338B" w:rsidRPr="002856DE" w:rsidRDefault="00B4338B" w:rsidP="00B4338B">
      <w:pPr>
        <w:rPr>
          <w:rFonts w:ascii="宋体" w:eastAsia="宋体" w:hAnsi="宋体" w:cs="宋体"/>
          <w:b/>
          <w:color w:val="FF0000"/>
          <w:szCs w:val="24"/>
        </w:rPr>
      </w:pPr>
      <w:r w:rsidRPr="002856DE">
        <w:rPr>
          <w:rFonts w:ascii="宋体" w:eastAsia="宋体" w:hAnsi="宋体" w:cs="宋体"/>
          <w:b/>
          <w:color w:val="FF0000"/>
          <w:szCs w:val="24"/>
        </w:rPr>
        <w:t>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Characteristics of indeterminate QuantiFERON-TB Gold PLUS results in pediatric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lupus nephritis at Beijing Children's Hospital, 2023-2024.</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 xml:space="preserve">Xi Y(#)(1), Zheng H(#)(2), Wang Y(2), Guo Y(2), Xiao J(2), Li F(2), Qi H(2),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Jiao W(2), Zhou N(3), Chen Z(4), Sun L(5).</w:t>
      </w:r>
    </w:p>
    <w:p w:rsidR="00B4338B" w:rsidRDefault="00B4338B" w:rsidP="00B4338B">
      <w:pPr>
        <w:rPr>
          <w:rFonts w:ascii="宋体" w:eastAsia="宋体" w:hAnsi="宋体" w:cs="宋体"/>
          <w:color w:val="000000" w:themeColor="text1"/>
          <w:szCs w:val="24"/>
        </w:rPr>
      </w:pPr>
    </w:p>
    <w:p w:rsidR="00184EF6" w:rsidRPr="00184EF6" w:rsidRDefault="00184EF6" w:rsidP="00B4338B">
      <w:pPr>
        <w:rPr>
          <w:rFonts w:ascii="宋体" w:eastAsia="宋体" w:hAnsi="宋体" w:cs="宋体"/>
          <w:b/>
          <w:color w:val="0070C0"/>
          <w:szCs w:val="24"/>
        </w:rPr>
      </w:pPr>
      <w:r w:rsidRPr="00184EF6">
        <w:rPr>
          <w:rFonts w:ascii="宋体" w:eastAsia="宋体" w:hAnsi="宋体" w:cs="宋体"/>
          <w:b/>
          <w:color w:val="0070C0"/>
          <w:szCs w:val="24"/>
        </w:rPr>
        <w:t>Yue Xi, Huiwen Zheng, Yonghong Wang, Yajie Guo, Jing Xiao, Feina Li, Hui Qi, Weiwei Jiao, Nan Zhou</w:t>
      </w:r>
      <w:r w:rsidRPr="00184EF6">
        <w:rPr>
          <w:rFonts w:ascii="宋体" w:eastAsia="宋体" w:hAnsi="宋体" w:cs="宋体" w:hint="eastAsia"/>
          <w:b/>
          <w:color w:val="0070C0"/>
          <w:szCs w:val="24"/>
        </w:rPr>
        <w:t>*</w:t>
      </w:r>
      <w:r w:rsidRPr="00184EF6">
        <w:rPr>
          <w:rFonts w:ascii="宋体" w:eastAsia="宋体" w:hAnsi="宋体" w:cs="宋体"/>
          <w:b/>
          <w:color w:val="0070C0"/>
          <w:szCs w:val="24"/>
        </w:rPr>
        <w:t>, Zhi Chen</w:t>
      </w:r>
      <w:r w:rsidRPr="00184EF6">
        <w:rPr>
          <w:rFonts w:ascii="宋体" w:eastAsia="宋体" w:hAnsi="宋体" w:cs="宋体" w:hint="eastAsia"/>
          <w:b/>
          <w:color w:val="0070C0"/>
          <w:szCs w:val="24"/>
        </w:rPr>
        <w:t>*</w:t>
      </w:r>
      <w:r w:rsidRPr="00184EF6">
        <w:rPr>
          <w:rFonts w:ascii="宋体" w:eastAsia="宋体" w:hAnsi="宋体" w:cs="宋体"/>
          <w:b/>
          <w:color w:val="0070C0"/>
          <w:szCs w:val="24"/>
        </w:rPr>
        <w:t>, Lin Sun</w:t>
      </w:r>
      <w:r w:rsidRPr="00184EF6">
        <w:rPr>
          <w:rFonts w:ascii="宋体" w:eastAsia="宋体" w:hAnsi="宋体" w:cs="宋体" w:hint="eastAsia"/>
          <w:b/>
          <w:color w:val="0070C0"/>
          <w:szCs w:val="24"/>
        </w:rPr>
        <w:t>*</w:t>
      </w:r>
    </w:p>
    <w:p w:rsidR="00184EF6" w:rsidRPr="00184EF6" w:rsidRDefault="00184EF6" w:rsidP="00B4338B">
      <w:pPr>
        <w:rPr>
          <w:rFonts w:ascii="宋体" w:eastAsia="宋体" w:hAnsi="宋体" w:cs="宋体"/>
          <w:b/>
          <w:color w:val="0070C0"/>
          <w:szCs w:val="24"/>
        </w:rPr>
      </w:pPr>
      <w:r w:rsidRPr="00184EF6">
        <w:rPr>
          <w:rFonts w:ascii="MS Gothic" w:eastAsia="宋体" w:hAnsi="MS Gothic" w:cs="MS Gothic"/>
          <w:b/>
          <w:color w:val="0070C0"/>
          <w:szCs w:val="24"/>
        </w:rPr>
        <w:t>∗</w:t>
      </w:r>
      <w:r w:rsidRPr="00184EF6">
        <w:rPr>
          <w:rFonts w:ascii="宋体" w:eastAsia="宋体" w:hAnsi="宋体" w:cs="宋体"/>
          <w:b/>
          <w:color w:val="0070C0"/>
          <w:szCs w:val="24"/>
        </w:rPr>
        <w:t>Corresponding author. E-mail address: zhounan11@sina.com (Nan Zhou), change0405@sina.com (Zhi Chen), sunlinbch@163.com (Lin Sun).</w:t>
      </w:r>
    </w:p>
    <w:p w:rsidR="00184EF6" w:rsidRDefault="00184EF6"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Nephrology, Beijing Children's Hospital, Capital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University, National Center for Children's Health, Beijing,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(2)Laboratory of Respiratory Diseases, Beijing Pediatric Research Institute,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Beijing Children's Hospital, Capital Medical University, Beijing Key Laboratory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of Core Technologies for the Prevention and Treatment of Emerging Infectious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Diseases in Children, Key Laboratory of Major Diseases in Children, Ministry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Education, National Clinical Research Center for Respiratory Diseases, National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Center for Children's Health, Beijing,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(3)Department of Nephrology, Beijing Children's Hospital, Capital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University, National Center for Children's Health, Beijing,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zhounan11@sina.com.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(4)Department of Nephrology, Beijing Children's Hospital, Capital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University, National Center for Children's Health, Beijing,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change0405@sina.com.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(5)Laboratory of Respiratory Diseases, Beijing Pediatric Research Institute,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Beijing Children's Hospital, Capital Medical University, Beijing Key Laboratory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of Core Technologies for the Prevention and Treatment of Emerging Infectious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Diseases in Children, Key Laboratory of Major Diseases in Children, Ministry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Education, National Clinical Research Center for Respiratory Diseases, National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Center for Children's Health, Beijing, China. sunlinbch@163.com.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 xml:space="preserve">OBJECTIVES: </w:t>
      </w:r>
      <w:r w:rsidRPr="00B4338B">
        <w:rPr>
          <w:rFonts w:ascii="宋体" w:eastAsia="宋体" w:hAnsi="宋体" w:cs="宋体"/>
          <w:color w:val="000000" w:themeColor="text1"/>
          <w:szCs w:val="24"/>
        </w:rPr>
        <w:t xml:space="preserve">Tuberculosis screening in pediatric lupus nephritis (LN) patients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presents unique diagnostic challenges. This study aimed to analyze the frequency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of indeterminate QuantiFERON-TB Gold Plus (QFT-Plus) results among children with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LN and the potential influence factors.</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METHODS:</w:t>
      </w:r>
      <w:r w:rsidRPr="00B4338B">
        <w:rPr>
          <w:rFonts w:ascii="宋体" w:eastAsia="宋体" w:hAnsi="宋体" w:cs="宋体"/>
          <w:color w:val="000000" w:themeColor="text1"/>
          <w:szCs w:val="24"/>
        </w:rPr>
        <w:t xml:space="preserve"> A retrospective cohort study was conducted among patients under 18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years old with a confirmed diagnosis of LN screened for tuberculosis infection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from January 2023 and August 2024. Demographic and clinical data were extracted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from their electronic medical record, with categorical variables presented as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frequencies and continuous variables as medians. Using SPSS 18.0 (Chicago, IL),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we first performed univariate logistic regression to identify factors associated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with indeterminate IFN-γ results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0.05), then entered significant variables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into multivariate models to determine independent predictors, reporting results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as ORs, with statistical significance set at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&lt;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0.05.</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lastRenderedPageBreak/>
        <w:t>RESULTS:</w:t>
      </w:r>
      <w:r w:rsidRPr="00B4338B">
        <w:rPr>
          <w:rFonts w:ascii="宋体" w:eastAsia="宋体" w:hAnsi="宋体" w:cs="宋体"/>
          <w:color w:val="000000" w:themeColor="text1"/>
          <w:szCs w:val="24"/>
        </w:rPr>
        <w:t xml:space="preserve"> Of 111 patients with LN, 49 (44.14%) had indeterminate QFT-Plus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results, with 43 (87.76%) due to positive control failure. In the 30-day period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prior to the QFT-Plus test, 46 (41.44%) patients were treated with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immunotherapy. Univariable logistic regression analysis indicated that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indeterminate group had significantly lower levels of hemoglobin, albumin,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alkaline phosphatase, fewer hospitalizations, and more frequent use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immunotherapy, and higher triglyceride and D-dimers levels. Multivariable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logistic regression analysis revealed that triglycerides level (OR 1.847; 95% CI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1.195-2.856; P</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0.006) and immunotherapy use (OR 12.306; 95% CI 3.937-38.463;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P&lt;0.0001) were independently associated with increased risk of indeterminate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QFT-Plus results. The area under the ROC curve for a triglycerides level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2.155 mmol/L, and it was 0.751 for discriminating between indeterminate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determinate QFT-Plus results.</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CONCLUSIONS:</w:t>
      </w:r>
      <w:r w:rsidRPr="00B4338B">
        <w:rPr>
          <w:rFonts w:ascii="宋体" w:eastAsia="宋体" w:hAnsi="宋体" w:cs="宋体"/>
          <w:color w:val="000000" w:themeColor="text1"/>
          <w:szCs w:val="24"/>
        </w:rPr>
        <w:t xml:space="preserve"> Hospitalized patients with LN had a high rate of an indeterminate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QFT-Plus result, predominantly in positive control failure. Besides, our data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showed that the use of immunotherapy agents and high triglycerides level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represent factors associated with indeterminate QFT-Plus results in our cohort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of pediatric lupus nephritis patients.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10.1186/s12882-025-04652-9</w:t>
      </w:r>
    </w:p>
    <w:p w:rsidR="00B4338B" w:rsidRPr="00B4338B" w:rsidRDefault="002856DE" w:rsidP="00B4338B">
      <w:pPr>
        <w:rPr>
          <w:rFonts w:ascii="宋体" w:eastAsia="宋体" w:hAnsi="宋体" w:cs="宋体" w:hint="eastAsia"/>
          <w:color w:val="000000" w:themeColor="text1"/>
          <w:szCs w:val="24"/>
        </w:rPr>
      </w:pPr>
      <w:r>
        <w:rPr>
          <w:rFonts w:ascii="宋体" w:eastAsia="宋体" w:hAnsi="宋体" w:cs="宋体"/>
          <w:color w:val="000000" w:themeColor="text1"/>
          <w:szCs w:val="24"/>
        </w:rPr>
        <w:t>PMID: 41291513</w:t>
      </w:r>
    </w:p>
    <w:p w:rsidR="00B4338B" w:rsidRPr="00B4338B" w:rsidRDefault="00B4338B" w:rsidP="00B4338B">
      <w:pPr>
        <w:rPr>
          <w:rFonts w:ascii="宋体" w:eastAsia="宋体" w:hAnsi="宋体" w:cs="宋体"/>
          <w:color w:val="000000" w:themeColor="text1"/>
          <w:szCs w:val="24"/>
        </w:rPr>
      </w:pPr>
    </w:p>
    <w:p w:rsidR="00B4338B" w:rsidRPr="002856DE" w:rsidRDefault="00E21E39" w:rsidP="00B4338B">
      <w:pPr>
        <w:rPr>
          <w:rFonts w:ascii="宋体" w:eastAsia="宋体" w:hAnsi="宋体" w:cs="宋体"/>
          <w:b/>
          <w:color w:val="FF0000"/>
          <w:szCs w:val="24"/>
        </w:rPr>
      </w:pPr>
      <w:r>
        <w:rPr>
          <w:rFonts w:ascii="宋体" w:eastAsia="宋体" w:hAnsi="宋体" w:cs="宋体"/>
          <w:b/>
          <w:color w:val="FF0000"/>
          <w:szCs w:val="24"/>
        </w:rPr>
        <w:t>18</w:t>
      </w:r>
      <w:r w:rsidR="00B4338B" w:rsidRPr="002856DE">
        <w:rPr>
          <w:rFonts w:ascii="宋体" w:eastAsia="宋体" w:hAnsi="宋体" w:cs="宋体"/>
          <w:b/>
          <w:color w:val="FF0000"/>
          <w:szCs w:val="24"/>
        </w:rPr>
        <w:t>. Sci Rep. 2025 Nov 25;15(1):41895. doi: 10.1038/s41598-025-25858-9.</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 machine learning model and molecular clusters of epigenetic chromatin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regulators in tuberculosis based on bioinformatics and clinical samples.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He H(1), Wei L(1), Nong L(2), Gong B(3), Xu C(1), Zhu Q(4).</w:t>
      </w:r>
    </w:p>
    <w:p w:rsidR="00B4338B" w:rsidRDefault="00B4338B" w:rsidP="00B4338B">
      <w:pPr>
        <w:rPr>
          <w:rFonts w:ascii="宋体" w:eastAsia="宋体" w:hAnsi="宋体" w:cs="宋体"/>
          <w:color w:val="000000" w:themeColor="text1"/>
          <w:szCs w:val="24"/>
        </w:rPr>
      </w:pPr>
    </w:p>
    <w:p w:rsidR="004B0E51" w:rsidRPr="004B0E51" w:rsidRDefault="004B0E51" w:rsidP="00B4338B">
      <w:pPr>
        <w:rPr>
          <w:rFonts w:ascii="宋体" w:eastAsia="宋体" w:hAnsi="宋体" w:cs="宋体"/>
          <w:b/>
          <w:color w:val="0070C0"/>
          <w:szCs w:val="24"/>
        </w:rPr>
      </w:pPr>
      <w:r w:rsidRPr="004B0E51">
        <w:rPr>
          <w:rFonts w:ascii="宋体" w:eastAsia="宋体" w:hAnsi="宋体" w:cs="宋体"/>
          <w:b/>
          <w:color w:val="0070C0"/>
          <w:szCs w:val="24"/>
        </w:rPr>
        <w:t>Huawei He, Liuying Wei, Lanwei Nong, Beibei Gong, Chaoyan Xu, Qingdong Zhu</w:t>
      </w:r>
      <w:r w:rsidRPr="004B0E51">
        <w:rPr>
          <w:rFonts w:ascii="宋体" w:eastAsia="宋体" w:hAnsi="宋体" w:cs="宋体" w:hint="eastAsia"/>
          <w:b/>
          <w:color w:val="0070C0"/>
          <w:szCs w:val="24"/>
        </w:rPr>
        <w:t>*</w:t>
      </w:r>
    </w:p>
    <w:p w:rsidR="004B0E51" w:rsidRPr="004B0E51" w:rsidRDefault="004B0E51" w:rsidP="00B4338B">
      <w:pPr>
        <w:rPr>
          <w:rFonts w:ascii="宋体" w:eastAsia="宋体" w:hAnsi="宋体" w:cs="宋体"/>
          <w:b/>
          <w:color w:val="0070C0"/>
          <w:szCs w:val="24"/>
        </w:rPr>
      </w:pPr>
      <w:r w:rsidRPr="004B0E51">
        <w:rPr>
          <w:rFonts w:ascii="宋体" w:eastAsia="宋体" w:hAnsi="宋体" w:cs="宋体"/>
          <w:b/>
          <w:color w:val="0070C0"/>
          <w:szCs w:val="24"/>
        </w:rPr>
        <w:sym w:font="Symbol" w:char="F02A"/>
      </w:r>
      <w:r w:rsidRPr="004B0E51">
        <w:rPr>
          <w:rFonts w:ascii="宋体" w:eastAsia="宋体" w:hAnsi="宋体" w:cs="宋体"/>
          <w:b/>
          <w:color w:val="0070C0"/>
          <w:szCs w:val="24"/>
        </w:rPr>
        <w:t>email: zhuqingdong2003@163.com</w:t>
      </w:r>
    </w:p>
    <w:p w:rsidR="004B0E51" w:rsidRDefault="004B0E51"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Tuberculosis, The Fourth People's Hospital of Nanning, Nanning,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(2)Infectious Disease Laboratory, The Fourth People's Hospital of Nanning,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Nanning,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(3)Department of Nursing, The Fourth People's Hospital of Nanning, Nanning,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(4)Department of Tuberculosis, The Fourth People's Hospital of Nanning, Nanning,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 zhuqingdong2003@163.com.</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 xml:space="preserve">The role of chromatin regulators (CRs) in mediating epigenetic changes during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(TB) infection remains poorly understood. This study aimed to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determine the efficacy of CRs in diagnosing TB and characterizing its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heterogeneity. GSE83456 dataset was analyzed to identify differentially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expressed CRs (DE-CRs) and immune cell infiltration in patients with TB.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Consensus clustering was used to classify patients with TB based on DE-CR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expression patterns. The optimal machine learning model was selected from four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algorithms (Random Forest (RF), Support Vector Machine (SVM), Generalized Linear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Model (GLM), and eXtreme Gradient Boosting (XGB)) to differentiate between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molecular clusters. Validation was performed using an external dataset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(GSE152532). Blood samples were collected from healthy individuals and patients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with pulmonary TB (PTB) or tuberculous meningitis (TBM). Analysis identified 15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DE-CRs, which were used to stratify patients with TB into two distinct molecular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clusters exhibiting divergent immune microenvironment characteristics. The XGB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model exhibited superior performance in distinguishing these clusters (area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under the receiver operating characteristic curve</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w:t>
      </w:r>
      <w:r w:rsidRPr="00B4338B">
        <w:rPr>
          <w:rFonts w:ascii="MS Gothic" w:eastAsia="MS Gothic" w:hAnsi="MS Gothic" w:cs="MS Gothic" w:hint="eastAsia"/>
          <w:color w:val="000000" w:themeColor="text1"/>
          <w:szCs w:val="24"/>
        </w:rPr>
        <w:t> </w:t>
      </w:r>
      <w:r w:rsidRPr="00B4338B">
        <w:rPr>
          <w:rFonts w:ascii="宋体" w:eastAsia="宋体" w:hAnsi="宋体" w:cs="宋体"/>
          <w:color w:val="000000" w:themeColor="text1"/>
          <w:szCs w:val="24"/>
        </w:rPr>
        <w:t xml:space="preserve">0.965). From this model, 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five-gene signature (DHRS9, HIST1H2BK, C16orf74, SLC30A1, and GBP1) was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identified. This signature effectively predicted TB subtypes and was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significantly associated with active TB (ATB) in an external validation set.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Clinically, IFIT3 expression was validated as being significantly elevated in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the blood of patients with TB (including PTB and TBM) compared to healthy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controls, thereby confirming its potential role as a pan-TB biomarker. Our study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revealed that CRs are closely associated with immune infiltration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heterogeneity in TB. We developed a robust XGBoost model based on a five-gene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signature for accurate TB subtyping and disease-status assessment. Elevated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IFIT3 expression underscores the value of CRs as novel biomarkers for TB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diagnosis.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10.1038/s41598-025-25858-9</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PMCID: PMC12647805</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41290882 [Indexed for MEDLINE]</w:t>
      </w:r>
    </w:p>
    <w:p w:rsidR="00B4338B" w:rsidRPr="00B4338B" w:rsidRDefault="00B4338B" w:rsidP="00B4338B">
      <w:pPr>
        <w:rPr>
          <w:rFonts w:ascii="宋体" w:eastAsia="宋体" w:hAnsi="宋体" w:cs="宋体"/>
          <w:color w:val="000000" w:themeColor="text1"/>
          <w:szCs w:val="24"/>
        </w:rPr>
      </w:pPr>
    </w:p>
    <w:p w:rsidR="00B4338B" w:rsidRPr="002856DE" w:rsidRDefault="00E21E39" w:rsidP="00B4338B">
      <w:pPr>
        <w:rPr>
          <w:rFonts w:ascii="宋体" w:eastAsia="宋体" w:hAnsi="宋体" w:cs="宋体"/>
          <w:b/>
          <w:color w:val="FF0000"/>
          <w:szCs w:val="24"/>
        </w:rPr>
      </w:pPr>
      <w:r>
        <w:rPr>
          <w:rFonts w:ascii="宋体" w:eastAsia="宋体" w:hAnsi="宋体" w:cs="宋体"/>
          <w:b/>
          <w:color w:val="FF0000"/>
          <w:szCs w:val="24"/>
        </w:rPr>
        <w:t>19</w:t>
      </w:r>
      <w:r w:rsidR="00B4338B" w:rsidRPr="002856DE">
        <w:rPr>
          <w:rFonts w:ascii="宋体" w:eastAsia="宋体" w:hAnsi="宋体" w:cs="宋体"/>
          <w:b/>
          <w:color w:val="FF0000"/>
          <w:szCs w:val="24"/>
        </w:rPr>
        <w:t xml:space="preserve">. Acta Biochim Biophys Sin (Shanghai). 2025 Nov 25. doi: 10.3724/abbs.2025152. </w:t>
      </w:r>
    </w:p>
    <w:p w:rsidR="00B4338B" w:rsidRPr="002856DE" w:rsidRDefault="00B4338B" w:rsidP="00B4338B">
      <w:pPr>
        <w:rPr>
          <w:rFonts w:ascii="宋体" w:eastAsia="宋体" w:hAnsi="宋体" w:cs="宋体"/>
          <w:b/>
          <w:color w:val="FF0000"/>
          <w:szCs w:val="24"/>
        </w:rPr>
      </w:pPr>
      <w:r w:rsidRPr="002856DE">
        <w:rPr>
          <w:rFonts w:ascii="宋体" w:eastAsia="宋体" w:hAnsi="宋体" w:cs="宋体"/>
          <w:b/>
          <w:color w:val="FF0000"/>
          <w:szCs w:val="24"/>
        </w:rPr>
        <w:t>Online ahead of 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 Mycobacterium tuberculosis multi-epitope DNA vaccine encoding adaptive immune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antigens provokes IFNγ/Th1 immunity and confers potential protection.</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Xue J(1), Li Y(1)(2), Li C(1), Zhang Y(1), Leow CY(3), Feng G(1), Ji M(1), Liu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Q(4), Xu Z(1)(5).</w:t>
      </w:r>
    </w:p>
    <w:p w:rsidR="00B4338B" w:rsidRDefault="00B4338B" w:rsidP="00B4338B">
      <w:pPr>
        <w:rPr>
          <w:rFonts w:ascii="宋体" w:eastAsia="宋体" w:hAnsi="宋体" w:cs="宋体"/>
          <w:color w:val="000000" w:themeColor="text1"/>
          <w:szCs w:val="24"/>
        </w:rPr>
      </w:pPr>
    </w:p>
    <w:p w:rsidR="00E90B00" w:rsidRPr="00013D1D" w:rsidRDefault="00E90B00" w:rsidP="00B4338B">
      <w:pPr>
        <w:rPr>
          <w:rFonts w:ascii="宋体" w:eastAsia="宋体" w:hAnsi="宋体" w:cs="宋体"/>
          <w:b/>
          <w:color w:val="0070C0"/>
          <w:szCs w:val="24"/>
        </w:rPr>
      </w:pPr>
      <w:r w:rsidRPr="00013D1D">
        <w:rPr>
          <w:rFonts w:ascii="宋体" w:eastAsia="宋体" w:hAnsi="宋体" w:cs="宋体"/>
          <w:b/>
          <w:color w:val="0070C0"/>
          <w:szCs w:val="24"/>
        </w:rPr>
        <w:t>Jingyao Xue, Yumeng Li, Chi Li, Yu Zhang, Chiuan Yee Leow, Gaoqian Feng</w:t>
      </w:r>
      <w:r w:rsidRPr="00013D1D">
        <w:rPr>
          <w:rFonts w:ascii="宋体" w:eastAsia="宋体" w:hAnsi="宋体" w:cs="宋体" w:hint="eastAsia"/>
          <w:b/>
          <w:color w:val="0070C0"/>
          <w:szCs w:val="24"/>
        </w:rPr>
        <w:t>*</w:t>
      </w:r>
      <w:r w:rsidRPr="00013D1D">
        <w:rPr>
          <w:rFonts w:ascii="宋体" w:eastAsia="宋体" w:hAnsi="宋体" w:cs="宋体"/>
          <w:b/>
          <w:color w:val="0070C0"/>
          <w:szCs w:val="24"/>
        </w:rPr>
        <w:t xml:space="preserve">, Minjun </w:t>
      </w:r>
      <w:r w:rsidRPr="00013D1D">
        <w:rPr>
          <w:rFonts w:ascii="宋体" w:eastAsia="宋体" w:hAnsi="宋体" w:cs="宋体"/>
          <w:b/>
          <w:color w:val="0070C0"/>
          <w:szCs w:val="24"/>
        </w:rPr>
        <w:lastRenderedPageBreak/>
        <w:t>Ji</w:t>
      </w:r>
      <w:r w:rsidRPr="00013D1D">
        <w:rPr>
          <w:rFonts w:ascii="宋体" w:eastAsia="宋体" w:hAnsi="宋体" w:cs="宋体" w:hint="eastAsia"/>
          <w:b/>
          <w:color w:val="0070C0"/>
          <w:szCs w:val="24"/>
        </w:rPr>
        <w:t>*</w:t>
      </w:r>
      <w:r w:rsidRPr="00013D1D">
        <w:rPr>
          <w:rFonts w:ascii="宋体" w:eastAsia="宋体" w:hAnsi="宋体" w:cs="宋体"/>
          <w:b/>
          <w:color w:val="0070C0"/>
          <w:szCs w:val="24"/>
        </w:rPr>
        <w:t>, Qiao Liu</w:t>
      </w:r>
      <w:r w:rsidRPr="00013D1D">
        <w:rPr>
          <w:rFonts w:ascii="宋体" w:eastAsia="宋体" w:hAnsi="宋体" w:cs="宋体" w:hint="eastAsia"/>
          <w:b/>
          <w:color w:val="0070C0"/>
          <w:szCs w:val="24"/>
        </w:rPr>
        <w:t>*</w:t>
      </w:r>
      <w:r w:rsidRPr="00013D1D">
        <w:rPr>
          <w:rFonts w:ascii="宋体" w:eastAsia="宋体" w:hAnsi="宋体" w:cs="宋体"/>
          <w:b/>
          <w:color w:val="0070C0"/>
          <w:szCs w:val="24"/>
        </w:rPr>
        <w:t>, Zhipeng Xu</w:t>
      </w:r>
      <w:r w:rsidRPr="00013D1D">
        <w:rPr>
          <w:rFonts w:ascii="宋体" w:eastAsia="宋体" w:hAnsi="宋体" w:cs="宋体" w:hint="eastAsia"/>
          <w:b/>
          <w:color w:val="0070C0"/>
          <w:szCs w:val="24"/>
        </w:rPr>
        <w:t>*</w:t>
      </w:r>
    </w:p>
    <w:p w:rsidR="00E90B00" w:rsidRPr="00013D1D" w:rsidRDefault="00E90B00" w:rsidP="00B4338B">
      <w:pPr>
        <w:rPr>
          <w:rFonts w:ascii="宋体" w:eastAsia="宋体" w:hAnsi="宋体" w:cs="宋体"/>
          <w:b/>
          <w:color w:val="0070C0"/>
          <w:szCs w:val="24"/>
        </w:rPr>
      </w:pPr>
      <w:r w:rsidRPr="00013D1D">
        <w:rPr>
          <w:rFonts w:ascii="宋体" w:eastAsia="宋体" w:hAnsi="宋体" w:cs="宋体"/>
          <w:b/>
          <w:color w:val="0070C0"/>
          <w:szCs w:val="24"/>
        </w:rPr>
        <w:t>*Correspondence address. E-mail: zhipengxu@njmu.edu.cn (Zhipeng Xu) / E-mail: liuqiaonjmu@163.com (Qiao Liu) / E-mail: jiminjun@njmu.edu.cn (Minjun Ji) / E-mail: fenggaoqian@njmu.edu.cn (Gaoqian Feng)</w:t>
      </w:r>
    </w:p>
    <w:p w:rsidR="00E90B00" w:rsidRDefault="00E90B00"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Pathogen Biology, National Vaccine Innovation Platform, School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of Basic Medical Sciences, Key Laboratory for Infections and Control of Jiangsu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Province, Nanjing Medical University, Nanjing 211166,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(2)School of Basic Medical Sciences of Nanjing Medical University, Nanjing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211166,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(3)School of Pharmaceutical Sciences, University Sains Malaysia, Penang 11800,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Malaysia.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(4)Department of Chronic Communicable Disease, Center for Disease Control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Prevention of Jiangsu Province, Nanjing 214400,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(5)NHC Key Laboratory of Antibody Technique, Nanjing Medical University, Nanjing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211166, China.</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(TB), caused by Mycobacterium tuberculosis (MTB), remains 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significant global health threat. However, the licensed Bacille Calmette-Guérin-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(BCG) vaccine provides only limited protection in adults, underscoring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urgent need for more effective preventive strategies. Recent studies have shown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that multi-epitope DNA vaccines are superior to traditional vaccines in terms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immunogenicity, safety and stability. In this study, we develop a multi-epitope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DNA vaccine that contains CD8 + T-cell epitopes, CD4 + T-cell epitopes,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B-cell epitopes using bioinformatics tools. These epitopes are derived from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three genome-encoded proteins, ESAT-6, Rv2660c, and RpfB, which exhibit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stage-specific immunodominance in the early, resting, and convalescent stages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MTB infection. Using reverse vaccinology and computational immunomodulation, we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demonstrate that the multiepitope vaccine increases antigen-specific antibody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titres, activates CD8 + T and CD4 + T cells, and enhances IFN-γ secretion. In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vitro validation studies in HEK293T cells confirm high-yield expression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multi-epitope-encoded antigens, whereas in vivo immunization experiments reveal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significant expansion of NK cells and Th1-polarized lymphocytes, with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concomitant upregulation of pro-inflammatory mediators. Collectively, these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results highlight the potent activation of adaptive immunity through Th1-driven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mechanisms and IFN-γ-mediated mycobacterial clearance, which are crucial for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defending against MTB.</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10.3724/abbs.2025152</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41287528</w:t>
      </w:r>
    </w:p>
    <w:p w:rsidR="00B4338B" w:rsidRPr="00B4338B" w:rsidRDefault="00B4338B" w:rsidP="00B4338B">
      <w:pPr>
        <w:rPr>
          <w:rFonts w:ascii="宋体" w:eastAsia="宋体" w:hAnsi="宋体" w:cs="宋体"/>
          <w:color w:val="000000" w:themeColor="text1"/>
          <w:szCs w:val="24"/>
        </w:rPr>
      </w:pPr>
    </w:p>
    <w:p w:rsidR="00B4338B" w:rsidRPr="002856DE" w:rsidRDefault="00B4338B" w:rsidP="00B4338B">
      <w:pPr>
        <w:rPr>
          <w:rFonts w:ascii="宋体" w:eastAsia="宋体" w:hAnsi="宋体" w:cs="宋体"/>
          <w:b/>
          <w:color w:val="FF0000"/>
          <w:szCs w:val="24"/>
        </w:rPr>
      </w:pPr>
      <w:r w:rsidRPr="002856DE">
        <w:rPr>
          <w:rFonts w:ascii="宋体" w:eastAsia="宋体" w:hAnsi="宋体" w:cs="宋体"/>
          <w:b/>
          <w:color w:val="FF0000"/>
          <w:szCs w:val="24"/>
        </w:rPr>
        <w:t>2</w:t>
      </w:r>
      <w:r w:rsidR="00E21E39">
        <w:rPr>
          <w:rFonts w:ascii="宋体" w:eastAsia="宋体" w:hAnsi="宋体" w:cs="宋体"/>
          <w:b/>
          <w:color w:val="FF0000"/>
          <w:szCs w:val="24"/>
        </w:rPr>
        <w:t>0</w:t>
      </w:r>
      <w:r w:rsidRPr="002856DE">
        <w:rPr>
          <w:rFonts w:ascii="宋体" w:eastAsia="宋体" w:hAnsi="宋体" w:cs="宋体"/>
          <w:b/>
          <w:color w:val="FF0000"/>
          <w:szCs w:val="24"/>
        </w:rPr>
        <w:t>. BMC Infect Dis. 2025 Nov 25. doi: 10.1186/s1287</w:t>
      </w:r>
      <w:r w:rsidR="002856DE">
        <w:rPr>
          <w:rFonts w:ascii="宋体" w:eastAsia="宋体" w:hAnsi="宋体" w:cs="宋体"/>
          <w:b/>
          <w:color w:val="FF0000"/>
          <w:szCs w:val="24"/>
        </w:rPr>
        <w:t xml:space="preserve">9-025-12190-w. Online ahead of </w:t>
      </w:r>
      <w:r w:rsidRPr="002856DE">
        <w:rPr>
          <w:rFonts w:ascii="宋体" w:eastAsia="宋体" w:hAnsi="宋体" w:cs="宋体"/>
          <w:b/>
          <w:color w:val="FF0000"/>
          <w:szCs w:val="24"/>
        </w:rPr>
        <w:t>print.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Detection of rifampin-resistant Mycobacterium tuberculosis using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CRISPR/Cas14a-enabled molecular techniques.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Wu G(#)(1)(2), Ren Y(#)(1), Wang Y(#)(1)(3), Zhao Y(1), Wu Y(1)(3), Sun H(4),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Sun Z(5), Wang R(6), Du Z(7)(8).</w:t>
      </w:r>
    </w:p>
    <w:p w:rsidR="00B4338B" w:rsidRDefault="00B4338B" w:rsidP="00B4338B">
      <w:pPr>
        <w:rPr>
          <w:rFonts w:ascii="宋体" w:eastAsia="宋体" w:hAnsi="宋体" w:cs="宋体"/>
          <w:color w:val="000000" w:themeColor="text1"/>
          <w:szCs w:val="24"/>
        </w:rPr>
      </w:pPr>
    </w:p>
    <w:p w:rsidR="0023186B" w:rsidRPr="0023186B" w:rsidRDefault="0023186B" w:rsidP="00B4338B">
      <w:pPr>
        <w:rPr>
          <w:rFonts w:ascii="宋体" w:eastAsia="宋体" w:hAnsi="宋体" w:cs="宋体"/>
          <w:b/>
          <w:color w:val="0070C0"/>
          <w:szCs w:val="24"/>
        </w:rPr>
      </w:pPr>
      <w:r w:rsidRPr="0023186B">
        <w:rPr>
          <w:rFonts w:ascii="宋体" w:eastAsia="宋体" w:hAnsi="宋体" w:cs="宋体"/>
          <w:b/>
          <w:color w:val="0070C0"/>
          <w:szCs w:val="24"/>
        </w:rPr>
        <w:t>Gengshan Wu, Yifan Ren, Yuanning Wang, Yong Zhao, Yutong Wu, Hong Sun, Zhaogang Sun</w:t>
      </w:r>
      <w:r w:rsidRPr="0023186B">
        <w:rPr>
          <w:rFonts w:ascii="宋体" w:eastAsia="宋体" w:hAnsi="宋体" w:cs="宋体" w:hint="eastAsia"/>
          <w:b/>
          <w:color w:val="0070C0"/>
          <w:szCs w:val="24"/>
        </w:rPr>
        <w:t>*</w:t>
      </w:r>
      <w:r w:rsidRPr="0023186B">
        <w:rPr>
          <w:rFonts w:ascii="宋体" w:eastAsia="宋体" w:hAnsi="宋体" w:cs="宋体"/>
          <w:b/>
          <w:color w:val="0070C0"/>
          <w:szCs w:val="24"/>
        </w:rPr>
        <w:t>, Ruibai Wang</w:t>
      </w:r>
      <w:r w:rsidRPr="0023186B">
        <w:rPr>
          <w:rFonts w:ascii="宋体" w:eastAsia="宋体" w:hAnsi="宋体" w:cs="宋体" w:hint="eastAsia"/>
          <w:b/>
          <w:color w:val="0070C0"/>
          <w:szCs w:val="24"/>
        </w:rPr>
        <w:t>*</w:t>
      </w:r>
      <w:r w:rsidRPr="0023186B">
        <w:rPr>
          <w:rFonts w:ascii="宋体" w:eastAsia="宋体" w:hAnsi="宋体" w:cs="宋体"/>
          <w:b/>
          <w:color w:val="0070C0"/>
          <w:szCs w:val="24"/>
        </w:rPr>
        <w:t>, Zongmin Du</w:t>
      </w:r>
      <w:r w:rsidRPr="0023186B">
        <w:rPr>
          <w:rFonts w:ascii="宋体" w:eastAsia="宋体" w:hAnsi="宋体" w:cs="宋体" w:hint="eastAsia"/>
          <w:b/>
          <w:color w:val="0070C0"/>
          <w:szCs w:val="24"/>
        </w:rPr>
        <w:t>*</w:t>
      </w:r>
    </w:p>
    <w:p w:rsidR="0023186B" w:rsidRPr="0023186B" w:rsidRDefault="0023186B" w:rsidP="0023186B">
      <w:pPr>
        <w:jc w:val="left"/>
        <w:rPr>
          <w:rFonts w:ascii="宋体" w:eastAsia="宋体" w:hAnsi="宋体" w:cs="宋体"/>
          <w:b/>
          <w:color w:val="0070C0"/>
          <w:szCs w:val="24"/>
        </w:rPr>
      </w:pPr>
      <w:r w:rsidRPr="0023186B">
        <w:rPr>
          <w:rFonts w:ascii="宋体" w:eastAsia="宋体" w:hAnsi="宋体" w:cs="宋体"/>
          <w:b/>
          <w:color w:val="0070C0"/>
          <w:szCs w:val="24"/>
        </w:rPr>
        <w:t>* Correspondence to Zongmin Du, zmduams@163.com</w:t>
      </w:r>
      <w:r w:rsidRPr="0023186B">
        <w:rPr>
          <w:rFonts w:ascii="宋体" w:eastAsia="宋体" w:hAnsi="宋体" w:cs="宋体" w:hint="eastAsia"/>
          <w:b/>
          <w:color w:val="0070C0"/>
          <w:szCs w:val="24"/>
        </w:rPr>
        <w:t>；</w:t>
      </w:r>
      <w:r w:rsidRPr="0023186B">
        <w:rPr>
          <w:rFonts w:ascii="宋体" w:eastAsia="宋体" w:hAnsi="宋体" w:cs="宋体"/>
          <w:b/>
          <w:color w:val="0070C0"/>
          <w:szCs w:val="24"/>
        </w:rPr>
        <w:t>Ruibai Wang, wangruibai@icdc.cn</w:t>
      </w:r>
      <w:r w:rsidRPr="0023186B">
        <w:rPr>
          <w:rFonts w:ascii="宋体" w:eastAsia="宋体" w:hAnsi="宋体" w:cs="宋体" w:hint="eastAsia"/>
          <w:b/>
          <w:color w:val="0070C0"/>
          <w:szCs w:val="24"/>
        </w:rPr>
        <w:t>；</w:t>
      </w:r>
      <w:r w:rsidRPr="0023186B">
        <w:rPr>
          <w:rFonts w:ascii="宋体" w:eastAsia="宋体" w:hAnsi="宋体" w:cs="宋体"/>
          <w:b/>
          <w:color w:val="0070C0"/>
          <w:szCs w:val="24"/>
        </w:rPr>
        <w:t>Zhaogang Sun</w:t>
      </w:r>
      <w:r w:rsidRPr="0023186B">
        <w:rPr>
          <w:rFonts w:ascii="宋体" w:eastAsia="宋体" w:hAnsi="宋体" w:cs="宋体" w:hint="eastAsia"/>
          <w:b/>
          <w:color w:val="0070C0"/>
          <w:szCs w:val="24"/>
        </w:rPr>
        <w:t>，</w:t>
      </w:r>
      <w:r w:rsidRPr="0023186B">
        <w:rPr>
          <w:rFonts w:ascii="宋体" w:eastAsia="宋体" w:hAnsi="宋体" w:cs="宋体"/>
          <w:b/>
          <w:color w:val="0070C0"/>
          <w:szCs w:val="24"/>
        </w:rPr>
        <w:t>sunzhaogang@bjxkyy.cn.</w:t>
      </w:r>
    </w:p>
    <w:p w:rsidR="0023186B" w:rsidRDefault="0023186B" w:rsidP="0023186B">
      <w:pPr>
        <w:jc w:val="left"/>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(1)State Key Laboratory of Pathogen and Biosecurity, Academy of Military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Sciences, Beijing,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(2)Guangdong Provincial Center for Disease Control and Prevention, Guangdong,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(3)Public Health School, Mudanjiang Medical University, Mudanjiang,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(4)Translational Medicine Center, Beijing Chest Hospital, Capital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University, Beijing Key Laboratory in Drug Resistant Tuberculosis Research,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Beijing Tuberculosis and Thoracic Tumor Research Institute, Beijing,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(5)Translational Medicine Center, Beijing Chest Hospital, Capital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University, Beijing Key Laboratory in Drug Resistant Tuberculosis Research,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Beijing Tuberculosis and Thoracic Tumor Research Institute, Beijing,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sunzhaogang@bjxkyy.cn.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(6)State Key Laboratory for Infectious Disease Prevention and Control, Chinese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Centre for Disease Control and Prevention, National Institute for Communicable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Disease Control and Prevention, Beijing, China. wangruibai@icdc.cn.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(7)State Key Laboratory of Pathogen and Biosecurity, Academy of Military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Sciences, Beijing, China. zmduams@163.com.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(8)Public Health School, Mudanjiang Medical University, Mudanjiang,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zmduams@163.com.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10.1186/s12879-025-12190-w</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41286760</w:t>
      </w:r>
    </w:p>
    <w:p w:rsidR="00B4338B" w:rsidRPr="00B4338B" w:rsidRDefault="00B4338B" w:rsidP="00B4338B">
      <w:pPr>
        <w:rPr>
          <w:rFonts w:ascii="宋体" w:eastAsia="宋体" w:hAnsi="宋体" w:cs="宋体"/>
          <w:color w:val="000000" w:themeColor="text1"/>
          <w:szCs w:val="24"/>
        </w:rPr>
      </w:pPr>
    </w:p>
    <w:p w:rsidR="00B4338B" w:rsidRPr="002856DE" w:rsidRDefault="00B4338B" w:rsidP="00B4338B">
      <w:pPr>
        <w:rPr>
          <w:rFonts w:ascii="宋体" w:eastAsia="宋体" w:hAnsi="宋体" w:cs="宋体"/>
          <w:b/>
          <w:color w:val="FF0000"/>
          <w:szCs w:val="24"/>
        </w:rPr>
      </w:pPr>
      <w:r w:rsidRPr="002856DE">
        <w:rPr>
          <w:rFonts w:ascii="宋体" w:eastAsia="宋体" w:hAnsi="宋体" w:cs="宋体"/>
          <w:b/>
          <w:color w:val="FF0000"/>
          <w:szCs w:val="24"/>
        </w:rPr>
        <w:t>2</w:t>
      </w:r>
      <w:r w:rsidR="00E21E39">
        <w:rPr>
          <w:rFonts w:ascii="宋体" w:eastAsia="宋体" w:hAnsi="宋体" w:cs="宋体"/>
          <w:b/>
          <w:color w:val="FF0000"/>
          <w:szCs w:val="24"/>
        </w:rPr>
        <w:t>1</w:t>
      </w:r>
      <w:r w:rsidRPr="002856DE">
        <w:rPr>
          <w:rFonts w:ascii="宋体" w:eastAsia="宋体" w:hAnsi="宋体" w:cs="宋体"/>
          <w:b/>
          <w:color w:val="FF0000"/>
          <w:szCs w:val="24"/>
        </w:rPr>
        <w:t>. BMC Public Health. 2025 Nov 24;25(1):4103. doi: 10.1186/s12889-025-25116-7.</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Heterogeneous impact of fine particulate matter constituents on pulmonary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tuberculosis onset: a multicenter time series study in Beijing.</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Li S(#)(1), Guo F(#)(2), Wang C(1), Liu R(3), Qi W(4).</w:t>
      </w:r>
    </w:p>
    <w:p w:rsidR="00B4338B" w:rsidRDefault="00B4338B" w:rsidP="00B4338B">
      <w:pPr>
        <w:rPr>
          <w:rFonts w:ascii="宋体" w:eastAsia="宋体" w:hAnsi="宋体" w:cs="宋体"/>
          <w:color w:val="000000" w:themeColor="text1"/>
          <w:szCs w:val="24"/>
        </w:rPr>
      </w:pPr>
    </w:p>
    <w:p w:rsidR="00612D73" w:rsidRPr="00612D73" w:rsidRDefault="00612D73" w:rsidP="00B4338B">
      <w:pPr>
        <w:rPr>
          <w:rFonts w:ascii="宋体" w:eastAsia="宋体" w:hAnsi="宋体" w:cs="宋体"/>
          <w:b/>
          <w:color w:val="0070C0"/>
          <w:szCs w:val="24"/>
        </w:rPr>
      </w:pPr>
      <w:r w:rsidRPr="00612D73">
        <w:rPr>
          <w:rFonts w:ascii="宋体" w:eastAsia="宋体" w:hAnsi="宋体" w:cs="宋体"/>
          <w:b/>
          <w:color w:val="0070C0"/>
          <w:szCs w:val="24"/>
        </w:rPr>
        <w:lastRenderedPageBreak/>
        <w:t>Shirong Li, Feng Guo, Chao Wang, Rongmei Liu</w:t>
      </w:r>
      <w:r w:rsidRPr="00612D73">
        <w:rPr>
          <w:rFonts w:ascii="宋体" w:eastAsia="宋体" w:hAnsi="宋体" w:cs="宋体" w:hint="eastAsia"/>
          <w:b/>
          <w:color w:val="0070C0"/>
          <w:szCs w:val="24"/>
        </w:rPr>
        <w:t>*</w:t>
      </w:r>
      <w:r w:rsidRPr="00612D73">
        <w:rPr>
          <w:rFonts w:ascii="宋体" w:eastAsia="宋体" w:hAnsi="宋体" w:cs="宋体"/>
          <w:b/>
          <w:color w:val="0070C0"/>
          <w:szCs w:val="24"/>
        </w:rPr>
        <w:t>, Wenjie Qi</w:t>
      </w:r>
      <w:r w:rsidRPr="00612D73">
        <w:rPr>
          <w:rFonts w:ascii="宋体" w:eastAsia="宋体" w:hAnsi="宋体" w:cs="宋体" w:hint="eastAsia"/>
          <w:b/>
          <w:color w:val="0070C0"/>
          <w:szCs w:val="24"/>
        </w:rPr>
        <w:t>*</w:t>
      </w:r>
    </w:p>
    <w:p w:rsidR="00612D73" w:rsidRPr="00612D73" w:rsidRDefault="00612D73" w:rsidP="00B4338B">
      <w:pPr>
        <w:rPr>
          <w:rFonts w:ascii="宋体" w:eastAsia="宋体" w:hAnsi="宋体" w:cs="宋体"/>
          <w:b/>
          <w:color w:val="0070C0"/>
          <w:szCs w:val="24"/>
        </w:rPr>
      </w:pPr>
      <w:r w:rsidRPr="00612D73">
        <w:rPr>
          <w:rFonts w:ascii="宋体" w:eastAsia="宋体" w:hAnsi="宋体" w:cs="宋体"/>
          <w:b/>
          <w:color w:val="0070C0"/>
          <w:szCs w:val="24"/>
        </w:rPr>
        <w:t>*Correspondence: Rongmei Liu</w:t>
      </w:r>
      <w:r w:rsidRPr="00612D73">
        <w:rPr>
          <w:rFonts w:ascii="宋体" w:eastAsia="宋体" w:hAnsi="宋体" w:cs="宋体" w:hint="eastAsia"/>
          <w:b/>
          <w:color w:val="0070C0"/>
          <w:szCs w:val="24"/>
        </w:rPr>
        <w:t>，</w:t>
      </w:r>
      <w:r w:rsidRPr="00612D73">
        <w:rPr>
          <w:rFonts w:ascii="宋体" w:eastAsia="宋体" w:hAnsi="宋体" w:cs="宋体"/>
          <w:b/>
          <w:color w:val="0070C0"/>
          <w:szCs w:val="24"/>
        </w:rPr>
        <w:t xml:space="preserve">Lrongmei@163.com </w:t>
      </w:r>
      <w:r w:rsidRPr="00612D73">
        <w:rPr>
          <w:rFonts w:ascii="宋体" w:eastAsia="宋体" w:hAnsi="宋体" w:cs="宋体" w:hint="eastAsia"/>
          <w:b/>
          <w:color w:val="0070C0"/>
          <w:szCs w:val="24"/>
        </w:rPr>
        <w:t>；</w:t>
      </w:r>
      <w:r w:rsidRPr="00612D73">
        <w:rPr>
          <w:rFonts w:ascii="宋体" w:eastAsia="宋体" w:hAnsi="宋体" w:cs="宋体"/>
          <w:b/>
          <w:color w:val="0070C0"/>
          <w:szCs w:val="24"/>
        </w:rPr>
        <w:t>Wenjie Qi</w:t>
      </w:r>
      <w:r w:rsidRPr="00612D73">
        <w:rPr>
          <w:rFonts w:ascii="宋体" w:eastAsia="宋体" w:hAnsi="宋体" w:cs="宋体" w:hint="eastAsia"/>
          <w:b/>
          <w:color w:val="0070C0"/>
          <w:szCs w:val="24"/>
        </w:rPr>
        <w:t>，</w:t>
      </w:r>
      <w:r w:rsidRPr="00612D73">
        <w:rPr>
          <w:rFonts w:ascii="宋体" w:eastAsia="宋体" w:hAnsi="宋体" w:cs="宋体"/>
          <w:b/>
          <w:color w:val="0070C0"/>
          <w:szCs w:val="24"/>
        </w:rPr>
        <w:t>qi_wenjie@ccmu.edu.cn</w:t>
      </w:r>
    </w:p>
    <w:p w:rsidR="00612D73" w:rsidRDefault="00612D73"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(1)Department of Infectious Disease, Beijing Friendship Hospital, Capital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Medical University, No.95 Yong 'an Road, Xicheng District, Beijing, 100050,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(2)The second clinical medical college, Capital Medical University, Beijing,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(3)Department of Research Ward, Beijing Chest Hospital, Capital Medical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University, No. 97 Ma Chang, Tongzhou District, Beijing, 101149, China.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Lrongmei@163.com.</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(4)Department of Infectious Disease, Beijing Friendship Hospital, Capital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Medical University, No.95 Yong 'an Road, Xicheng District, Beijing, 100050,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China. qi_wenjie@ccmu.edu.cn.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BACKGROUND:</w:t>
      </w:r>
      <w:r w:rsidRPr="00B4338B">
        <w:rPr>
          <w:rFonts w:ascii="宋体" w:eastAsia="宋体" w:hAnsi="宋体" w:cs="宋体"/>
          <w:color w:val="000000" w:themeColor="text1"/>
          <w:szCs w:val="24"/>
        </w:rPr>
        <w:t xml:space="preserve"> Epidemiological studies have implicated exposure to PM</w:t>
      </w:r>
      <w:r w:rsidRPr="00B4338B">
        <w:rPr>
          <w:rFonts w:ascii="Times New Roman" w:eastAsia="宋体" w:hAnsi="Times New Roman" w:cs="Times New Roman"/>
          <w:color w:val="000000" w:themeColor="text1"/>
          <w:szCs w:val="24"/>
        </w:rPr>
        <w:t>₂</w:t>
      </w:r>
      <w:r w:rsidRPr="00B4338B">
        <w:rPr>
          <w:rFonts w:ascii="宋体" w:eastAsia="宋体" w:hAnsi="宋体" w:cs="宋体"/>
          <w:color w:val="000000" w:themeColor="text1"/>
          <w:szCs w:val="24"/>
        </w:rPr>
        <w:t>.</w:t>
      </w:r>
      <w:r w:rsidRPr="00B4338B">
        <w:rPr>
          <w:rFonts w:ascii="MS Gothic" w:eastAsia="宋体" w:hAnsi="MS Gothic" w:cs="MS Gothic"/>
          <w:color w:val="000000" w:themeColor="text1"/>
          <w:szCs w:val="24"/>
        </w:rPr>
        <w:t>₅</w:t>
      </w:r>
      <w:r w:rsidRPr="00B4338B">
        <w:rPr>
          <w:rFonts w:ascii="宋体" w:eastAsia="宋体" w:hAnsi="宋体" w:cs="宋体"/>
          <w:color w:val="000000" w:themeColor="text1"/>
          <w:szCs w:val="24"/>
        </w:rPr>
        <w:t xml:space="preserve"> in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development of pulmonary tuberculosis (PTB); however, the key constituents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driving this effect have not been clearly identified.</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METHODS:</w:t>
      </w:r>
      <w:r w:rsidRPr="00B4338B">
        <w:rPr>
          <w:rFonts w:ascii="宋体" w:eastAsia="宋体" w:hAnsi="宋体" w:cs="宋体"/>
          <w:color w:val="000000" w:themeColor="text1"/>
          <w:szCs w:val="24"/>
        </w:rPr>
        <w:t xml:space="preserve"> A time-series analysis spanning 2019 to 2023 was performed across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several centers in Beijing to assess the links between major PM2.5 constituents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PTB risk. The effects of five specific components-namely organic matter,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black carbon, nitrate, sulfate, and ammonium-were evaluated to pinpoint the most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influential factors.</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RESULTS:</w:t>
      </w:r>
      <w:r w:rsidRPr="00B4338B">
        <w:rPr>
          <w:rFonts w:ascii="宋体" w:eastAsia="宋体" w:hAnsi="宋体" w:cs="宋体"/>
          <w:color w:val="000000" w:themeColor="text1"/>
          <w:szCs w:val="24"/>
        </w:rPr>
        <w:t xml:space="preserve"> All five examined components demonstrated significant relationships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with an elevated risk of PTB. Associations were not statistically significant 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the same day (lag 0) or the next day (lag 1) after exposure. A clear risk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increase was detected starting at a 2-day lag, which was no longer observable by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lag 3. Per interquartile range (IQR) rise in the 3-day moving average (lag 0-2)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of black carbon and organic matter, the relative risks (RRs) for PTB were 1.11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[95% confidence interval (CI): 1.03, 1.19] and 1.11 (95% CI: 1.03, 1.21),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correspondingly. Together, these two components were the dominant drivers of the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overall PM</w:t>
      </w:r>
      <w:r w:rsidRPr="00B4338B">
        <w:rPr>
          <w:rFonts w:ascii="Times New Roman" w:eastAsia="宋体" w:hAnsi="Times New Roman" w:cs="Times New Roman"/>
          <w:color w:val="000000" w:themeColor="text1"/>
          <w:szCs w:val="24"/>
        </w:rPr>
        <w:t>₂</w:t>
      </w:r>
      <w:r w:rsidRPr="00B4338B">
        <w:rPr>
          <w:rFonts w:ascii="宋体" w:eastAsia="宋体" w:hAnsi="宋体" w:cs="宋体"/>
          <w:color w:val="000000" w:themeColor="text1"/>
          <w:szCs w:val="24"/>
        </w:rPr>
        <w:t>.</w:t>
      </w:r>
      <w:r w:rsidRPr="00B4338B">
        <w:rPr>
          <w:rFonts w:ascii="MS Gothic" w:eastAsia="宋体" w:hAnsi="MS Gothic" w:cs="MS Gothic"/>
          <w:color w:val="000000" w:themeColor="text1"/>
          <w:szCs w:val="24"/>
        </w:rPr>
        <w:t>₅</w:t>
      </w:r>
      <w:r w:rsidRPr="00B4338B">
        <w:rPr>
          <w:rFonts w:ascii="宋体" w:eastAsia="宋体" w:hAnsi="宋体" w:cs="宋体"/>
          <w:color w:val="000000" w:themeColor="text1"/>
          <w:szCs w:val="24"/>
        </w:rPr>
        <w:t xml:space="preserve"> effect, contributing 41% and 39% of the joint risk, respectively.</w:t>
      </w:r>
    </w:p>
    <w:p w:rsidR="00B4338B" w:rsidRPr="00B4338B" w:rsidRDefault="00B4338B" w:rsidP="00B4338B">
      <w:pPr>
        <w:rPr>
          <w:rFonts w:ascii="宋体" w:eastAsia="宋体" w:hAnsi="宋体" w:cs="宋体"/>
          <w:color w:val="000000" w:themeColor="text1"/>
          <w:szCs w:val="24"/>
        </w:rPr>
      </w:pPr>
      <w:r w:rsidRPr="002856DE">
        <w:rPr>
          <w:rFonts w:ascii="宋体" w:eastAsia="宋体" w:hAnsi="宋体" w:cs="宋体"/>
          <w:b/>
          <w:color w:val="000000" w:themeColor="text1"/>
          <w:szCs w:val="24"/>
        </w:rPr>
        <w:t>CONCLUSIONS:</w:t>
      </w:r>
      <w:r w:rsidRPr="00B4338B">
        <w:rPr>
          <w:rFonts w:ascii="宋体" w:eastAsia="宋体" w:hAnsi="宋体" w:cs="宋体"/>
          <w:color w:val="000000" w:themeColor="text1"/>
          <w:szCs w:val="24"/>
        </w:rPr>
        <w:t xml:space="preserve"> The results yield novel evidence that exposure to certain PM2.5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constituents is demonstrated to elevate PTB risk, wherein black carbon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organic matter are established as the principal factors.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The Author(s).</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10.1186/s12889-025-25116-7</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PMCID: PMC12642183</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41286687 [Indexed for MEDLINE]</w:t>
      </w:r>
    </w:p>
    <w:p w:rsidR="00B4338B" w:rsidRPr="00B4338B" w:rsidRDefault="00B4338B" w:rsidP="00B4338B">
      <w:pPr>
        <w:rPr>
          <w:rFonts w:ascii="宋体" w:eastAsia="宋体" w:hAnsi="宋体" w:cs="宋体"/>
          <w:color w:val="000000" w:themeColor="text1"/>
          <w:szCs w:val="24"/>
        </w:rPr>
      </w:pPr>
    </w:p>
    <w:p w:rsidR="00B4338B" w:rsidRPr="002856DE" w:rsidRDefault="00B4338B" w:rsidP="00B4338B">
      <w:pPr>
        <w:rPr>
          <w:rFonts w:ascii="宋体" w:eastAsia="宋体" w:hAnsi="宋体" w:cs="宋体"/>
          <w:b/>
          <w:color w:val="FF0000"/>
          <w:szCs w:val="24"/>
        </w:rPr>
      </w:pPr>
      <w:r w:rsidRPr="002856DE">
        <w:rPr>
          <w:rFonts w:ascii="宋体" w:eastAsia="宋体" w:hAnsi="宋体" w:cs="宋体"/>
          <w:b/>
          <w:color w:val="FF0000"/>
          <w:szCs w:val="24"/>
        </w:rPr>
        <w:lastRenderedPageBreak/>
        <w:t>2</w:t>
      </w:r>
      <w:r w:rsidR="00E21E39">
        <w:rPr>
          <w:rFonts w:ascii="宋体" w:eastAsia="宋体" w:hAnsi="宋体" w:cs="宋体"/>
          <w:b/>
          <w:color w:val="FF0000"/>
          <w:szCs w:val="24"/>
        </w:rPr>
        <w:t>2</w:t>
      </w:r>
      <w:r w:rsidRPr="002856DE">
        <w:rPr>
          <w:rFonts w:ascii="宋体" w:eastAsia="宋体" w:hAnsi="宋体" w:cs="宋体"/>
          <w:b/>
          <w:color w:val="FF0000"/>
          <w:szCs w:val="24"/>
        </w:rPr>
        <w:t>. Elife. 2025 Nov 24;14:RP107132. doi: 10.7554/eLife.107132.</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RBMX2 links Mycobacterium bovis infection to epithelial-mesenchymal transition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and lung cancer progression.</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Wang C(#)(1)(2)(3), Peng Y(#)(1)(2), Yang H(#)(4)(5), Jiang Y(1)(2), Khalid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AK(1), Zhang K(1)(2), Xie S(1), Bermudez L(6), Yang Y(7), Zhang L(1)(2), Chen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H(1), Guo A(1)(2)(8), Chen Y(1)(2)(8).</w:t>
      </w:r>
    </w:p>
    <w:p w:rsidR="00B4338B" w:rsidRDefault="00B4338B" w:rsidP="00B4338B">
      <w:pPr>
        <w:rPr>
          <w:rFonts w:ascii="宋体" w:eastAsia="宋体" w:hAnsi="宋体" w:cs="宋体"/>
          <w:color w:val="000000" w:themeColor="text1"/>
          <w:szCs w:val="24"/>
        </w:rPr>
      </w:pPr>
    </w:p>
    <w:p w:rsidR="00552855" w:rsidRPr="00552855" w:rsidRDefault="00552855" w:rsidP="00B4338B">
      <w:pPr>
        <w:rPr>
          <w:rFonts w:ascii="宋体" w:eastAsia="宋体" w:hAnsi="宋体" w:cs="宋体"/>
          <w:b/>
          <w:color w:val="0070C0"/>
          <w:szCs w:val="24"/>
        </w:rPr>
      </w:pPr>
      <w:r w:rsidRPr="00552855">
        <w:rPr>
          <w:rFonts w:ascii="宋体" w:eastAsia="宋体" w:hAnsi="宋体" w:cs="宋体"/>
          <w:b/>
          <w:color w:val="0070C0"/>
          <w:szCs w:val="24"/>
        </w:rPr>
        <w:t>Chao Wang, Yongchong Peng, Hongxin Yang, Yanzhu Jiang, Abdul Karim Khalid, Kailun Zhang, Shengsong Xie, Luiz Bermudez, Yong Yang, Lei Zhang, Huanchun Chen, Aizhen Guo</w:t>
      </w:r>
      <w:r w:rsidRPr="00552855">
        <w:rPr>
          <w:rFonts w:ascii="宋体" w:eastAsia="宋体" w:hAnsi="宋体" w:cs="宋体" w:hint="eastAsia"/>
          <w:b/>
          <w:color w:val="0070C0"/>
          <w:szCs w:val="24"/>
        </w:rPr>
        <w:t>*</w:t>
      </w:r>
      <w:r w:rsidRPr="00552855">
        <w:rPr>
          <w:rFonts w:ascii="宋体" w:eastAsia="宋体" w:hAnsi="宋体" w:cs="宋体"/>
          <w:b/>
          <w:color w:val="0070C0"/>
          <w:szCs w:val="24"/>
        </w:rPr>
        <w:t>, Yingyu Chen</w:t>
      </w:r>
      <w:r w:rsidRPr="00552855">
        <w:rPr>
          <w:rFonts w:ascii="宋体" w:eastAsia="宋体" w:hAnsi="宋体" w:cs="宋体" w:hint="eastAsia"/>
          <w:b/>
          <w:color w:val="0070C0"/>
          <w:szCs w:val="24"/>
        </w:rPr>
        <w:t>*</w:t>
      </w:r>
    </w:p>
    <w:p w:rsidR="00552855" w:rsidRPr="00552855" w:rsidRDefault="00552855" w:rsidP="00552855">
      <w:pPr>
        <w:jc w:val="left"/>
        <w:rPr>
          <w:rFonts w:ascii="宋体" w:eastAsia="宋体" w:hAnsi="宋体" w:cs="宋体"/>
          <w:b/>
          <w:color w:val="0070C0"/>
          <w:szCs w:val="24"/>
        </w:rPr>
      </w:pPr>
      <w:r w:rsidRPr="00552855">
        <w:rPr>
          <w:rFonts w:ascii="宋体" w:eastAsia="宋体" w:hAnsi="宋体" w:cs="宋体"/>
          <w:b/>
          <w:color w:val="0070C0"/>
          <w:szCs w:val="24"/>
        </w:rPr>
        <w:t>*For correspondence: aizhen@mail.hzau.edu.cn (Aizhen Guo); chenyingyu@mail.hzau.edu.cn (Yingyu Chen)</w:t>
      </w:r>
    </w:p>
    <w:p w:rsidR="00552855" w:rsidRDefault="00552855"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Author information:</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(1)The National Key Laboratory of Agricultural Microbiology, College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Veterinary Medicine, Huazhong Agricultural University, Wuhan,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(2)National Animal Tuberculosis Para-Reference Laboratory (Wuhan) of Ministry of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Agriculture and Rural Affairs, Huazhong Agricultural University, Wuhan,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(3)Center for Infectious Disease Research, School of Medicine, Westlake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University, Hangzhou,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(4)Oncology Collaborative Innovation Center, Inner Mongolia Medical University,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Hohhot,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(5)Department of Cell Biology, Inner Mongolia Medical University, Hohhot,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(6)Department of Biomedical Sciences, College of Veterinary Medicine, Oregon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State University, Corvallis, United States.</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(7)Department of Surgical Oncology, People's Hospital of Inner Mongolia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Autonomous Region, Hohhot,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(8)Hubei Hongshan Laboratory, Huazhong Agricultural University, Wuhan, China.</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(#)Contributed equally</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Update of</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    doi: 10.1101/2025.04.15.648920.</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    doi: 10.7554/eLife.107132.1.</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    doi: 10.7554/eLife.107132.2.</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Tuberculosis (TB) is a complex disease caused by the interaction of pathogen,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host, and environmental factors. In 2022, TB affected 10.6 million people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caused 1.3 million deaths globally. In high-burden zoonotic TB regions,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Mycobacterium bovis accounts for ~10% of human TB cases. The immune evasion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latency of Mycobacterium tuberculosis hinder understanding of host responses.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Here, we identify RNA-binding motif protein X-linked 2 (RBMX2) as a novel host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factor facilitating M. bovis infection. RBMX2 expression is significantly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lastRenderedPageBreak/>
        <w:t xml:space="preserve">upregulated in multiple cell types, including EBL, BoMac, bovine alveolar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primary cells, and human A549 cells. Multi-omics analyses, cell adhesion assays,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and ChIP-PCR demonstrate that RBMX2 suppresses cell adhesion and tight junctions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while enhancing M. bovis adhesion and invasion via p65 signaling. Integrated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transcriptomic, proteomic, and metabolomic data reveal that RBMX2 regulates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epithelial-mesenchymal transition (EMT), a process linked to cancer progression.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TIMER2.0 analysis shows elevated RBMX2 expression in lung adenocarcinoma and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lung squamous cell carcinoma tissues, validated by immunofluorescence. Using an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M. bovis-induced BoMac-EBL EMT model and H1299 cells, we show that RBMX2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promotes EMT through p65/MMP-9 pathway activation. Collectively, RBMX2 is a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novel host factor that enhances M. bovis infection and drives infection-induced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 xml:space="preserve">EMT. These findings provide new insight into TB pathogenesis and highlight RBMX2 </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as a potential target for TB vaccine and therapeutic development.</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hint="eastAsia"/>
          <w:color w:val="000000" w:themeColor="text1"/>
          <w:szCs w:val="24"/>
        </w:rPr>
        <w:t>©</w:t>
      </w:r>
      <w:r w:rsidRPr="00B4338B">
        <w:rPr>
          <w:rFonts w:ascii="宋体" w:eastAsia="宋体" w:hAnsi="宋体" w:cs="宋体"/>
          <w:color w:val="000000" w:themeColor="text1"/>
          <w:szCs w:val="24"/>
        </w:rPr>
        <w:t xml:space="preserve"> 2025, Wang, Peng, Yang et al.</w:t>
      </w:r>
    </w:p>
    <w:p w:rsidR="00B4338B" w:rsidRPr="00B4338B" w:rsidRDefault="00B4338B" w:rsidP="00B4338B">
      <w:pPr>
        <w:rPr>
          <w:rFonts w:ascii="宋体" w:eastAsia="宋体" w:hAnsi="宋体" w:cs="宋体"/>
          <w:color w:val="000000" w:themeColor="text1"/>
          <w:szCs w:val="24"/>
        </w:rPr>
      </w:pP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DOI: 10.7554/eLife.107132</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PMCID: PMC12643470</w:t>
      </w:r>
    </w:p>
    <w:p w:rsidR="00B4338B" w:rsidRPr="00B4338B" w:rsidRDefault="00B4338B" w:rsidP="00B4338B">
      <w:pPr>
        <w:rPr>
          <w:rFonts w:ascii="宋体" w:eastAsia="宋体" w:hAnsi="宋体" w:cs="宋体"/>
          <w:color w:val="000000" w:themeColor="text1"/>
          <w:szCs w:val="24"/>
        </w:rPr>
      </w:pPr>
      <w:r w:rsidRPr="00B4338B">
        <w:rPr>
          <w:rFonts w:ascii="宋体" w:eastAsia="宋体" w:hAnsi="宋体" w:cs="宋体"/>
          <w:color w:val="000000" w:themeColor="text1"/>
          <w:szCs w:val="24"/>
        </w:rPr>
        <w:t>PMID: 41277807 [Indexed for MEDLINE]</w:t>
      </w:r>
    </w:p>
    <w:p w:rsidR="00B4338B" w:rsidRPr="00B4338B" w:rsidRDefault="00B4338B" w:rsidP="00B4338B">
      <w:pPr>
        <w:rPr>
          <w:rFonts w:ascii="宋体" w:eastAsia="宋体" w:hAnsi="宋体" w:cs="宋体"/>
          <w:color w:val="000000" w:themeColor="text1"/>
          <w:szCs w:val="24"/>
        </w:rPr>
      </w:pPr>
    </w:p>
    <w:p w:rsidR="00006D5F" w:rsidRPr="00C10929" w:rsidRDefault="00006D5F" w:rsidP="00006D5F">
      <w:pPr>
        <w:rPr>
          <w:rFonts w:ascii="宋体" w:eastAsia="宋体" w:hAnsi="宋体" w:cs="宋体"/>
          <w:b/>
          <w:color w:val="FF0000"/>
          <w:szCs w:val="24"/>
        </w:rPr>
      </w:pPr>
      <w:r w:rsidRPr="00C10929">
        <w:rPr>
          <w:rFonts w:ascii="宋体" w:eastAsia="宋体" w:hAnsi="宋体" w:cs="宋体"/>
          <w:b/>
          <w:color w:val="FF0000"/>
          <w:szCs w:val="24"/>
        </w:rPr>
        <w:t>2</w:t>
      </w:r>
      <w:r w:rsidR="00E21E39">
        <w:rPr>
          <w:rFonts w:ascii="宋体" w:eastAsia="宋体" w:hAnsi="宋体" w:cs="宋体"/>
          <w:b/>
          <w:color w:val="FF0000"/>
          <w:szCs w:val="24"/>
        </w:rPr>
        <w:t>3</w:t>
      </w:r>
      <w:r w:rsidRPr="00C10929">
        <w:rPr>
          <w:rFonts w:ascii="宋体" w:eastAsia="宋体" w:hAnsi="宋体" w:cs="宋体"/>
          <w:b/>
          <w:color w:val="FF0000"/>
          <w:szCs w:val="24"/>
        </w:rPr>
        <w:t xml:space="preserve">. Front Med (Lausanne). 2025 Nov 12;12:1642456. doi: 10.3389/fmed.2025.1642456. </w:t>
      </w:r>
    </w:p>
    <w:p w:rsidR="00006D5F" w:rsidRPr="00C10929" w:rsidRDefault="00006D5F" w:rsidP="00006D5F">
      <w:pPr>
        <w:rPr>
          <w:rFonts w:ascii="宋体" w:eastAsia="宋体" w:hAnsi="宋体" w:cs="宋体"/>
          <w:b/>
          <w:color w:val="FF0000"/>
          <w:szCs w:val="24"/>
        </w:rPr>
      </w:pPr>
      <w:r w:rsidRPr="00C10929">
        <w:rPr>
          <w:rFonts w:ascii="宋体" w:eastAsia="宋体" w:hAnsi="宋体" w:cs="宋体"/>
          <w:b/>
          <w:color w:val="FF0000"/>
          <w:szCs w:val="24"/>
        </w:rPr>
        <w:t>eCollection 2025.</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Endoscopic treatment of stenosing active tuberculosis to prevent complete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bronchial occlusion: a case report and literature review.</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Li K(1), Wang Z(1), Gao X(2), Lian T(3).</w:t>
      </w:r>
    </w:p>
    <w:p w:rsidR="00006D5F" w:rsidRDefault="00006D5F" w:rsidP="00006D5F">
      <w:pPr>
        <w:rPr>
          <w:rFonts w:ascii="宋体" w:eastAsia="宋体" w:hAnsi="宋体" w:cs="宋体"/>
          <w:color w:val="000000" w:themeColor="text1"/>
          <w:szCs w:val="24"/>
        </w:rPr>
      </w:pPr>
    </w:p>
    <w:p w:rsidR="00E24032" w:rsidRPr="00E24032" w:rsidRDefault="00E24032" w:rsidP="00006D5F">
      <w:pPr>
        <w:rPr>
          <w:rFonts w:ascii="宋体" w:eastAsia="宋体" w:hAnsi="宋体" w:cs="宋体"/>
          <w:b/>
          <w:color w:val="0070C0"/>
          <w:szCs w:val="24"/>
        </w:rPr>
      </w:pPr>
      <w:r w:rsidRPr="00E24032">
        <w:rPr>
          <w:rFonts w:ascii="宋体" w:eastAsia="宋体" w:hAnsi="宋体" w:cs="宋体"/>
          <w:b/>
          <w:color w:val="0070C0"/>
          <w:szCs w:val="24"/>
        </w:rPr>
        <w:t>Kunying Li, Zhenjing Wang, Xia Gao, Taomei Lian</w:t>
      </w:r>
      <w:r w:rsidRPr="00E24032">
        <w:rPr>
          <w:rFonts w:ascii="宋体" w:eastAsia="宋体" w:hAnsi="宋体" w:cs="宋体" w:hint="eastAsia"/>
          <w:b/>
          <w:color w:val="0070C0"/>
          <w:szCs w:val="24"/>
        </w:rPr>
        <w:t>*</w:t>
      </w:r>
    </w:p>
    <w:p w:rsidR="00E24032" w:rsidRPr="00E24032" w:rsidRDefault="00E24032" w:rsidP="00006D5F">
      <w:pPr>
        <w:rPr>
          <w:rFonts w:ascii="宋体" w:eastAsia="宋体" w:hAnsi="宋体" w:cs="宋体"/>
          <w:b/>
          <w:color w:val="0070C0"/>
          <w:szCs w:val="24"/>
        </w:rPr>
      </w:pPr>
      <w:r w:rsidRPr="00E24032">
        <w:rPr>
          <w:rFonts w:ascii="宋体" w:eastAsia="宋体" w:hAnsi="宋体" w:cs="宋体"/>
          <w:b/>
          <w:color w:val="0070C0"/>
          <w:szCs w:val="24"/>
        </w:rPr>
        <w:t>*CORRESPONDENCE Taomei Lian</w:t>
      </w:r>
      <w:r w:rsidRPr="00E24032">
        <w:rPr>
          <w:rFonts w:ascii="宋体" w:eastAsia="宋体" w:hAnsi="宋体" w:cs="宋体" w:hint="eastAsia"/>
          <w:b/>
          <w:color w:val="0070C0"/>
          <w:szCs w:val="24"/>
        </w:rPr>
        <w:t>，</w:t>
      </w:r>
      <w:r w:rsidRPr="00E24032">
        <w:rPr>
          <w:rFonts w:ascii="宋体" w:eastAsia="宋体" w:hAnsi="宋体" w:cs="宋体"/>
          <w:b/>
          <w:color w:val="0070C0"/>
          <w:szCs w:val="24"/>
        </w:rPr>
        <w:t>liantm@163.com</w:t>
      </w:r>
    </w:p>
    <w:p w:rsidR="00E24032" w:rsidRDefault="00E24032"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Respiratory Endoscopy, Henan Provincial Chest Hospital,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Zhengzhou University, Zhengzhou,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(2)Department of Cardiac Surgery, Henan Provincial Chest Hospital, Zhengzhou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Zhengzhou,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(3)Department of Tuberculosis, Henan Provincial Chest Hospital, Zhengzhou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Zhengzhou,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BACKGROUND:</w:t>
      </w:r>
      <w:r w:rsidRPr="00006D5F">
        <w:rPr>
          <w:rFonts w:ascii="宋体" w:eastAsia="宋体" w:hAnsi="宋体" w:cs="宋体"/>
          <w:color w:val="000000" w:themeColor="text1"/>
          <w:szCs w:val="24"/>
        </w:rPr>
        <w:t xml:space="preserve"> Benign central airway scar stenosis, a refractory complication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endobronchial tuberculosis and other inflammatory conditions, often leads to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atelectasis, recurrent infections, and respiratory dysfunction. Traditional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surgical interventions are associated with significant trauma and high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restenosis rates.</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lastRenderedPageBreak/>
        <w:t xml:space="preserve">CASE PRESENTATION: </w:t>
      </w:r>
      <w:r w:rsidRPr="00006D5F">
        <w:rPr>
          <w:rFonts w:ascii="宋体" w:eastAsia="宋体" w:hAnsi="宋体" w:cs="宋体"/>
          <w:color w:val="000000" w:themeColor="text1"/>
          <w:szCs w:val="24"/>
        </w:rPr>
        <w:t xml:space="preserve">This case report describes a 28-year-old female with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stenosing active tuberculosis of the left upper lobe bronchus, presenting with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cough, high-grade fever, and lobar collapse. The patient underwent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transbronchial needle knife electrocautery for precise scar tissue dissection,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followed by sequential cryoablation to suppress granulomatous proliferation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balloon dilation for airway remodeling. After five interventional bronchoscopic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procedures, complete luminal patency was achieved, with no recurrence observed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during 8-month follow-up.</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 xml:space="preserve">CONCLUSION: </w:t>
      </w:r>
      <w:r w:rsidRPr="00006D5F">
        <w:rPr>
          <w:rFonts w:ascii="宋体" w:eastAsia="宋体" w:hAnsi="宋体" w:cs="宋体"/>
          <w:color w:val="000000" w:themeColor="text1"/>
          <w:szCs w:val="24"/>
        </w:rPr>
        <w:t xml:space="preserve">Through this case demonstration and literature review, we highlight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the clinical value of combined bronchoscopic techniques (high-frequency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electrocautery, cryotherapy, and balloon dilation) in managing stenosing active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tuberculosis and preventing complete bronchial occlusion, providing clinicians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with a minimally invasive therapeutic alternative.</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Copyright © 2025 Li, Wang, Gao and Lian.</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10.3389/fmed.2025.1642456</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PMC12646896</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41312478</w:t>
      </w:r>
    </w:p>
    <w:p w:rsidR="00006D5F" w:rsidRPr="00006D5F" w:rsidRDefault="00006D5F" w:rsidP="00006D5F">
      <w:pPr>
        <w:rPr>
          <w:rFonts w:ascii="宋体" w:eastAsia="宋体" w:hAnsi="宋体" w:cs="宋体"/>
          <w:color w:val="000000" w:themeColor="text1"/>
          <w:szCs w:val="24"/>
        </w:rPr>
      </w:pPr>
    </w:p>
    <w:p w:rsidR="00006D5F" w:rsidRPr="00C10929" w:rsidRDefault="00E21E39" w:rsidP="00006D5F">
      <w:pPr>
        <w:rPr>
          <w:rFonts w:ascii="宋体" w:eastAsia="宋体" w:hAnsi="宋体" w:cs="宋体"/>
          <w:b/>
          <w:color w:val="FF0000"/>
          <w:szCs w:val="24"/>
        </w:rPr>
      </w:pPr>
      <w:r>
        <w:rPr>
          <w:rFonts w:ascii="宋体" w:eastAsia="宋体" w:hAnsi="宋体" w:cs="宋体"/>
          <w:b/>
          <w:color w:val="FF0000"/>
          <w:szCs w:val="24"/>
        </w:rPr>
        <w:t>24</w:t>
      </w:r>
      <w:r w:rsidR="00006D5F" w:rsidRPr="00C10929">
        <w:rPr>
          <w:rFonts w:ascii="宋体" w:eastAsia="宋体" w:hAnsi="宋体" w:cs="宋体"/>
          <w:b/>
          <w:color w:val="FF0000"/>
          <w:szCs w:val="24"/>
        </w:rPr>
        <w:t xml:space="preserve">. Patient Prefer Adherence. 2025 Nov 21;19:3717-3729. doi: 10.2147/PPA.S546926. </w:t>
      </w:r>
    </w:p>
    <w:p w:rsidR="00006D5F" w:rsidRPr="00C10929" w:rsidRDefault="00006D5F" w:rsidP="00006D5F">
      <w:pPr>
        <w:rPr>
          <w:rFonts w:ascii="宋体" w:eastAsia="宋体" w:hAnsi="宋体" w:cs="宋体"/>
          <w:b/>
          <w:color w:val="FF0000"/>
          <w:szCs w:val="24"/>
        </w:rPr>
      </w:pPr>
      <w:r w:rsidRPr="00C10929">
        <w:rPr>
          <w:rFonts w:ascii="宋体" w:eastAsia="宋体" w:hAnsi="宋体" w:cs="宋体"/>
          <w:b/>
          <w:color w:val="FF0000"/>
          <w:szCs w:val="24"/>
        </w:rPr>
        <w:t>eCollection 2025.</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Between Surveillance and Support: A Qualitative Study of Tuberculosis Patients'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Expectations and Concerns About AI-Assisted Remote Health Services in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Wang X(#)(1), Xu L(#)(2), Zhang H(2), Fu Q(2).</w:t>
      </w:r>
    </w:p>
    <w:p w:rsidR="00006D5F" w:rsidRDefault="00006D5F" w:rsidP="00006D5F">
      <w:pPr>
        <w:rPr>
          <w:rFonts w:ascii="宋体" w:eastAsia="宋体" w:hAnsi="宋体" w:cs="宋体"/>
          <w:color w:val="000000" w:themeColor="text1"/>
          <w:szCs w:val="24"/>
        </w:rPr>
      </w:pPr>
    </w:p>
    <w:p w:rsidR="00E46EA6" w:rsidRPr="00E46EA6" w:rsidRDefault="00E46EA6" w:rsidP="00006D5F">
      <w:pPr>
        <w:rPr>
          <w:rFonts w:ascii="宋体" w:eastAsia="宋体" w:hAnsi="宋体" w:cs="宋体"/>
          <w:b/>
          <w:color w:val="0070C0"/>
          <w:szCs w:val="24"/>
        </w:rPr>
      </w:pPr>
      <w:r w:rsidRPr="00E46EA6">
        <w:rPr>
          <w:rFonts w:ascii="宋体" w:eastAsia="宋体" w:hAnsi="宋体" w:cs="宋体"/>
          <w:b/>
          <w:color w:val="0070C0"/>
          <w:szCs w:val="24"/>
        </w:rPr>
        <w:t>Xiaojun Wang, Luo Xu, Han Zhang, Qian Fu</w:t>
      </w:r>
      <w:r w:rsidRPr="00E46EA6">
        <w:rPr>
          <w:rFonts w:ascii="宋体" w:eastAsia="宋体" w:hAnsi="宋体" w:cs="宋体" w:hint="eastAsia"/>
          <w:b/>
          <w:color w:val="0070C0"/>
          <w:szCs w:val="24"/>
        </w:rPr>
        <w:t>*</w:t>
      </w:r>
    </w:p>
    <w:p w:rsidR="00E46EA6" w:rsidRPr="00E46EA6" w:rsidRDefault="00E46EA6" w:rsidP="00006D5F">
      <w:pPr>
        <w:rPr>
          <w:rFonts w:ascii="宋体" w:eastAsia="宋体" w:hAnsi="宋体" w:cs="宋体"/>
          <w:b/>
          <w:color w:val="0070C0"/>
          <w:szCs w:val="24"/>
        </w:rPr>
      </w:pPr>
      <w:r w:rsidRPr="00E46EA6">
        <w:rPr>
          <w:rFonts w:ascii="宋体" w:eastAsia="宋体" w:hAnsi="宋体" w:cs="宋体" w:hint="eastAsia"/>
          <w:b/>
          <w:color w:val="0070C0"/>
          <w:szCs w:val="24"/>
        </w:rPr>
        <w:t>*</w:t>
      </w:r>
      <w:r w:rsidRPr="00E46EA6">
        <w:rPr>
          <w:rFonts w:ascii="宋体" w:eastAsia="宋体" w:hAnsi="宋体" w:cs="宋体"/>
          <w:b/>
          <w:color w:val="0070C0"/>
          <w:szCs w:val="24"/>
        </w:rPr>
        <w:t>Correspondence: Qian Fu, Email fuqian@hust.edu.cn</w:t>
      </w:r>
    </w:p>
    <w:p w:rsidR="00E46EA6" w:rsidRDefault="00E46EA6"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(1)Wuhan Pulmonary Hospital, Medical Department, Jianghan University, Wuhan,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Hubei, People's Republic of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(2)School of Medicine and Health Management, Tongji Medical College, Huazhong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of Science and Technology, Wuhan, Hubei, People's Republic of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(#)Contributed equally</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OBJECTIVE:</w:t>
      </w:r>
      <w:r w:rsidRPr="00006D5F">
        <w:rPr>
          <w:rFonts w:ascii="宋体" w:eastAsia="宋体" w:hAnsi="宋体" w:cs="宋体"/>
          <w:color w:val="000000" w:themeColor="text1"/>
          <w:szCs w:val="24"/>
        </w:rPr>
        <w:t xml:space="preserve"> This study explores how tuberculosis (TB) patients in China perceive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AI-assisted remote health services, focusing on the psychological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sociocultural dynamics involved in balancing perceived support and perceived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surveillance.</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METHODS:</w:t>
      </w:r>
      <w:r w:rsidRPr="00006D5F">
        <w:rPr>
          <w:rFonts w:ascii="宋体" w:eastAsia="宋体" w:hAnsi="宋体" w:cs="宋体"/>
          <w:color w:val="000000" w:themeColor="text1"/>
          <w:szCs w:val="24"/>
        </w:rPr>
        <w:t xml:space="preserve"> A qualitative descriptive approach was adopted. 25 TB patients were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recruited from urban and rural health facilities in Hubei Province, including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both those currently in treatment and those who had recently completed it.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In-depth, semi-structured interviews were conducted to examine patients'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treatment experiences, digital literacy, and attitudes toward AI-assisted care.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The AI system described to participants was a hypothetical prototype based 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emerging technologies rather than an implemented service. Thematic analysis was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guided by the Health Belief Model and Affordance Theory to identify key patterns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and interpret their meanings.</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RESULTS:</w:t>
      </w:r>
      <w:r w:rsidRPr="00006D5F">
        <w:rPr>
          <w:rFonts w:ascii="宋体" w:eastAsia="宋体" w:hAnsi="宋体" w:cs="宋体"/>
          <w:color w:val="000000" w:themeColor="text1"/>
          <w:szCs w:val="24"/>
        </w:rPr>
        <w:t xml:space="preserve"> Five key themes emerged. Patients reported treatment fatigue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fluctuating motivation, reflecting complex psychological demands. Trust in AI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systems was conditional, shaped by concerns about usability, digital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unfamiliarity, and system reliability. Participants experienced a tension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between viewing AI tools as supportive and feeling uncomfortable with constant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monitoring, especially given the stigmatized and regulated nature of TB. A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strong desire to preserve autonomy and dignity shaped patients' preferences for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systems that minimize disruption and allow self-regulation. Acceptability was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influenced by interface simplicity, preferred modalities such as voice-based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prompts, and the assurance that AI would supplement rather than replace human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care. These findings were synthesized into a conceptual framework, illustrating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how treatment burden, psychological interpretations of AI, and perceived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empowerment converge into a process of contextualized acceptance.</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CONCLUSION:</w:t>
      </w:r>
      <w:r w:rsidRPr="00006D5F">
        <w:rPr>
          <w:rFonts w:ascii="宋体" w:eastAsia="宋体" w:hAnsi="宋体" w:cs="宋体"/>
          <w:color w:val="000000" w:themeColor="text1"/>
          <w:szCs w:val="24"/>
        </w:rPr>
        <w:t xml:space="preserve"> This study offers new insight into digital health engagement among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an underserved population. It shows that TB patients do not passively receive AI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interventions but interpret and evaluate them in light of their experiences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expectations. Designing acceptable AI-assisted systems requires sensitivity to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patients' social contexts, emotional needs, and desire for agency in care.</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hint="eastAsia"/>
          <w:color w:val="000000" w:themeColor="text1"/>
          <w:szCs w:val="24"/>
        </w:rPr>
        <w:t>©</w:t>
      </w:r>
      <w:r w:rsidRPr="00006D5F">
        <w:rPr>
          <w:rFonts w:ascii="宋体" w:eastAsia="宋体" w:hAnsi="宋体" w:cs="宋体"/>
          <w:color w:val="000000" w:themeColor="text1"/>
          <w:szCs w:val="24"/>
        </w:rPr>
        <w:t xml:space="preserve"> 2025 Wang et al.</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10.2147/PPA.S546926</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PMC12645969</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41306629</w:t>
      </w:r>
    </w:p>
    <w:p w:rsidR="00006D5F" w:rsidRPr="00006D5F" w:rsidRDefault="00006D5F" w:rsidP="00006D5F">
      <w:pPr>
        <w:rPr>
          <w:rFonts w:ascii="宋体" w:eastAsia="宋体" w:hAnsi="宋体" w:cs="宋体"/>
          <w:color w:val="000000" w:themeColor="text1"/>
          <w:szCs w:val="24"/>
        </w:rPr>
      </w:pPr>
    </w:p>
    <w:p w:rsidR="00006D5F" w:rsidRPr="00C10929" w:rsidRDefault="00E21E39" w:rsidP="00006D5F">
      <w:pPr>
        <w:rPr>
          <w:rFonts w:ascii="宋体" w:eastAsia="宋体" w:hAnsi="宋体" w:cs="宋体"/>
          <w:b/>
          <w:color w:val="FF0000"/>
          <w:szCs w:val="24"/>
        </w:rPr>
      </w:pPr>
      <w:r>
        <w:rPr>
          <w:rFonts w:ascii="宋体" w:eastAsia="宋体" w:hAnsi="宋体" w:cs="宋体"/>
          <w:b/>
          <w:color w:val="FF0000"/>
          <w:szCs w:val="24"/>
        </w:rPr>
        <w:t>25</w:t>
      </w:r>
      <w:r w:rsidR="00006D5F" w:rsidRPr="00C10929">
        <w:rPr>
          <w:rFonts w:ascii="宋体" w:eastAsia="宋体" w:hAnsi="宋体" w:cs="宋体"/>
          <w:b/>
          <w:color w:val="FF0000"/>
          <w:szCs w:val="24"/>
        </w:rPr>
        <w:t xml:space="preserve">. Patient Prefer Adherence. 2025 Nov 21;19:3731-3741. doi: 10.2147/PPA.S553938. </w:t>
      </w:r>
    </w:p>
    <w:p w:rsidR="00006D5F" w:rsidRPr="00C10929" w:rsidRDefault="00006D5F" w:rsidP="00006D5F">
      <w:pPr>
        <w:rPr>
          <w:rFonts w:ascii="宋体" w:eastAsia="宋体" w:hAnsi="宋体" w:cs="宋体"/>
          <w:b/>
          <w:color w:val="FF0000"/>
          <w:szCs w:val="24"/>
        </w:rPr>
      </w:pPr>
      <w:r w:rsidRPr="00C10929">
        <w:rPr>
          <w:rFonts w:ascii="宋体" w:eastAsia="宋体" w:hAnsi="宋体" w:cs="宋体"/>
          <w:b/>
          <w:color w:val="FF0000"/>
          <w:szCs w:val="24"/>
        </w:rPr>
        <w:t>eCollection 2025.</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Impact of the Internet Plus Health Education Model on Treatment Adherence,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Disease Knowledge and Patient Satisfaction in Pulmonary Tuberculosis.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Chen X(#)(1), Zhang X(#)(1), Nie F(2), Wang X(3), Zhang J(2), Wang X(4), Lv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C(3).</w:t>
      </w:r>
    </w:p>
    <w:p w:rsidR="00006D5F" w:rsidRDefault="00006D5F" w:rsidP="00006D5F">
      <w:pPr>
        <w:rPr>
          <w:rFonts w:ascii="宋体" w:eastAsia="宋体" w:hAnsi="宋体" w:cs="宋体"/>
          <w:color w:val="000000" w:themeColor="text1"/>
          <w:szCs w:val="24"/>
        </w:rPr>
      </w:pPr>
    </w:p>
    <w:p w:rsidR="004303A2" w:rsidRPr="004303A2" w:rsidRDefault="004303A2" w:rsidP="00006D5F">
      <w:pPr>
        <w:rPr>
          <w:rFonts w:ascii="宋体" w:eastAsia="宋体" w:hAnsi="宋体" w:cs="宋体"/>
          <w:b/>
          <w:color w:val="0070C0"/>
          <w:szCs w:val="24"/>
        </w:rPr>
      </w:pPr>
      <w:r w:rsidRPr="004303A2">
        <w:rPr>
          <w:rFonts w:ascii="宋体" w:eastAsia="宋体" w:hAnsi="宋体" w:cs="宋体"/>
          <w:b/>
          <w:color w:val="0070C0"/>
          <w:szCs w:val="24"/>
        </w:rPr>
        <w:t>Xiaofeng Chen, Xin Zhang, Feifei Nie, Xiujun Wang,</w:t>
      </w:r>
      <w:r>
        <w:rPr>
          <w:rFonts w:ascii="宋体" w:eastAsia="宋体" w:hAnsi="宋体" w:cs="宋体"/>
          <w:b/>
          <w:color w:val="0070C0"/>
          <w:szCs w:val="24"/>
        </w:rPr>
        <w:t xml:space="preserve"> </w:t>
      </w:r>
      <w:r w:rsidRPr="004303A2">
        <w:rPr>
          <w:rFonts w:ascii="宋体" w:eastAsia="宋体" w:hAnsi="宋体" w:cs="宋体"/>
          <w:b/>
          <w:color w:val="0070C0"/>
          <w:szCs w:val="24"/>
        </w:rPr>
        <w:t>Jiewen Zhang, Xiuhua Wang</w:t>
      </w:r>
      <w:r w:rsidRPr="004303A2">
        <w:rPr>
          <w:rFonts w:ascii="宋体" w:eastAsia="宋体" w:hAnsi="宋体" w:cs="宋体" w:hint="eastAsia"/>
          <w:b/>
          <w:color w:val="0070C0"/>
          <w:szCs w:val="24"/>
        </w:rPr>
        <w:t>*</w:t>
      </w:r>
      <w:r w:rsidRPr="004303A2">
        <w:rPr>
          <w:rFonts w:ascii="宋体" w:eastAsia="宋体" w:hAnsi="宋体" w:cs="宋体"/>
          <w:b/>
          <w:color w:val="0070C0"/>
          <w:szCs w:val="24"/>
        </w:rPr>
        <w:t>, Chen Lv</w:t>
      </w:r>
      <w:r w:rsidRPr="004303A2">
        <w:rPr>
          <w:rFonts w:ascii="宋体" w:eastAsia="宋体" w:hAnsi="宋体" w:cs="宋体" w:hint="eastAsia"/>
          <w:b/>
          <w:color w:val="0070C0"/>
          <w:szCs w:val="24"/>
        </w:rPr>
        <w:t>*</w:t>
      </w:r>
    </w:p>
    <w:p w:rsidR="004303A2" w:rsidRPr="004303A2" w:rsidRDefault="004303A2" w:rsidP="004303A2">
      <w:pPr>
        <w:jc w:val="left"/>
        <w:rPr>
          <w:rFonts w:ascii="宋体" w:eastAsia="宋体" w:hAnsi="宋体" w:cs="宋体"/>
          <w:b/>
          <w:color w:val="0070C0"/>
          <w:szCs w:val="24"/>
        </w:rPr>
      </w:pPr>
      <w:r w:rsidRPr="004303A2">
        <w:rPr>
          <w:rFonts w:ascii="宋体" w:eastAsia="宋体" w:hAnsi="宋体" w:cs="宋体" w:hint="eastAsia"/>
          <w:b/>
          <w:color w:val="0070C0"/>
          <w:szCs w:val="24"/>
        </w:rPr>
        <w:t>*</w:t>
      </w:r>
      <w:r w:rsidRPr="004303A2">
        <w:rPr>
          <w:rFonts w:ascii="宋体" w:eastAsia="宋体" w:hAnsi="宋体" w:cs="宋体"/>
          <w:b/>
          <w:color w:val="0070C0"/>
          <w:szCs w:val="24"/>
        </w:rPr>
        <w:t xml:space="preserve">Correspondence: Chen Lv, Email lvchen_lc@126.com; Xiuhua Wang, Email </w:t>
      </w:r>
      <w:r w:rsidRPr="004303A2">
        <w:rPr>
          <w:rFonts w:ascii="宋体" w:eastAsia="宋体" w:hAnsi="宋体" w:cs="宋体"/>
          <w:b/>
          <w:color w:val="0070C0"/>
          <w:szCs w:val="24"/>
        </w:rPr>
        <w:lastRenderedPageBreak/>
        <w:t>wang_xiuhua885@21cn.com</w:t>
      </w:r>
    </w:p>
    <w:p w:rsidR="004303A2" w:rsidRDefault="004303A2"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Intensive Care Unit, Beijing Chest Hospital, Capital Medical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Beijing, 101149, People's Republic of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(2)Department of Tuberculosis, Beijing Chest Hospital, Capital Medical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Beijing, 101149, People's Republic of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(3)Department of Nursing, Beijing Chest Hospital, Capital Medical University,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Beijing, 101149, People's Republic of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(4)Teaching and Research Office of Nursing, Beijing Chest Hospital, Capital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Medical University, Beijing, 101149, People's Republic of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(#)Contributed equally</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 xml:space="preserve">OBJECTIVE: </w:t>
      </w:r>
      <w:r w:rsidRPr="00006D5F">
        <w:rPr>
          <w:rFonts w:ascii="宋体" w:eastAsia="宋体" w:hAnsi="宋体" w:cs="宋体"/>
          <w:color w:val="000000" w:themeColor="text1"/>
          <w:szCs w:val="24"/>
        </w:rPr>
        <w:t xml:space="preserve">To evaluate the effect of an internet plus health education model 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treatment adherence among patients with pulmonary tuberculosis (PTB).</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 xml:space="preserve">METHODS: </w:t>
      </w:r>
      <w:r w:rsidRPr="00006D5F">
        <w:rPr>
          <w:rFonts w:ascii="宋体" w:eastAsia="宋体" w:hAnsi="宋体" w:cs="宋体"/>
          <w:color w:val="000000" w:themeColor="text1"/>
          <w:szCs w:val="24"/>
        </w:rPr>
        <w:t xml:space="preserve">A total of 75 patients diagnosed with PTB and meeting the inclusion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criteria were recruited from Beijing Chest Hospital between October and November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2024. Participants were randomly assigned to either the control group or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intervention group using a random number table The control group received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conventional health education, whereas the intervention group received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additional education via a WeChat mini programme. Treatment adherence was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measured through outpatient follow-up cognitive assessments. Patients' knowledge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of core PTB prevention and control concepts was evaluated using a standardised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knowledge assessment questionnaire. Patient satisfaction was assessed using a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self-developed satisfaction survey. After a 6-month intervention period,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clinical parameters were compared between the two groups.</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RESULTS:</w:t>
      </w:r>
      <w:r w:rsidRPr="00006D5F">
        <w:rPr>
          <w:rFonts w:ascii="宋体" w:eastAsia="宋体" w:hAnsi="宋体" w:cs="宋体"/>
          <w:color w:val="000000" w:themeColor="text1"/>
          <w:szCs w:val="24"/>
        </w:rPr>
        <w:t xml:space="preserve"> Compared with the control group, the intervention group demonstrated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significantly higher treatment adherence (P &lt; 0.05). The mean disease knowledge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scores were 66.05 ± 7.18 in the control group and 83.51 ± 8.15 in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intervention group, indicating a statistically significant difference between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the two groups (P &lt; 0.05). The overall knowledge awareness rate in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intervention group (83.51%) was significantly higher than that in the control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group (64.61%) (P &lt; 0.05). The satisfaction rate of patients in the intervention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group was significantly higher than that in the control group (93% vs 100%) (P &lt;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0.05).</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CONCLUSION:</w:t>
      </w:r>
      <w:r w:rsidRPr="00006D5F">
        <w:rPr>
          <w:rFonts w:ascii="宋体" w:eastAsia="宋体" w:hAnsi="宋体" w:cs="宋体"/>
          <w:color w:val="000000" w:themeColor="text1"/>
          <w:szCs w:val="24"/>
        </w:rPr>
        <w:t xml:space="preserve"> The internet plus health education model delivered via a WeChat mini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programme can considerably improve treatment adherence, enhance disease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knowledge and increase patient satisfaction among individuals with PTB. This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model shows promise for broader application in tuberculosis wards.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hint="eastAsia"/>
          <w:color w:val="000000" w:themeColor="text1"/>
          <w:szCs w:val="24"/>
        </w:rPr>
        <w:t>©</w:t>
      </w:r>
      <w:r w:rsidRPr="00006D5F">
        <w:rPr>
          <w:rFonts w:ascii="宋体" w:eastAsia="宋体" w:hAnsi="宋体" w:cs="宋体"/>
          <w:color w:val="000000" w:themeColor="text1"/>
          <w:szCs w:val="24"/>
        </w:rPr>
        <w:t xml:space="preserve"> 2025 Chen et al.</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10.2147/PPA.S553938</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PMC12645985</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PMID: 41306628</w:t>
      </w:r>
    </w:p>
    <w:p w:rsidR="00006D5F" w:rsidRPr="00006D5F" w:rsidRDefault="00006D5F" w:rsidP="00006D5F">
      <w:pPr>
        <w:rPr>
          <w:rFonts w:ascii="宋体" w:eastAsia="宋体" w:hAnsi="宋体" w:cs="宋体"/>
          <w:color w:val="000000" w:themeColor="text1"/>
          <w:szCs w:val="24"/>
        </w:rPr>
      </w:pPr>
    </w:p>
    <w:p w:rsidR="00006D5F" w:rsidRPr="00C10929" w:rsidRDefault="00E21E39" w:rsidP="00006D5F">
      <w:pPr>
        <w:rPr>
          <w:rFonts w:ascii="宋体" w:eastAsia="宋体" w:hAnsi="宋体" w:cs="宋体"/>
          <w:b/>
          <w:color w:val="FF0000"/>
          <w:szCs w:val="24"/>
        </w:rPr>
      </w:pPr>
      <w:r>
        <w:rPr>
          <w:rFonts w:ascii="宋体" w:eastAsia="宋体" w:hAnsi="宋体" w:cs="宋体"/>
          <w:b/>
          <w:color w:val="FF0000"/>
          <w:szCs w:val="24"/>
        </w:rPr>
        <w:t>26</w:t>
      </w:r>
      <w:r w:rsidR="00006D5F" w:rsidRPr="00C10929">
        <w:rPr>
          <w:rFonts w:ascii="宋体" w:eastAsia="宋体" w:hAnsi="宋体" w:cs="宋体"/>
          <w:b/>
          <w:color w:val="FF0000"/>
          <w:szCs w:val="24"/>
        </w:rPr>
        <w:t xml:space="preserve">. Front Cell Infect Microbiol. 2025 Nov 11;15:1689553. doi: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10.3389/fcimb.2025.1689553. eCollection 2025.</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Direct RNA sequencing reveals multilayered epitranscriptomic remodeling 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macrophages upon Mtb infection.</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Zou RC(1), Su K(1), Wei D(1), Wang Q(1), Tang B(1), Wang T(1), Wang L(1), Chen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P(1), Wu T(1), Yang X(1).</w:t>
      </w:r>
    </w:p>
    <w:p w:rsidR="00006D5F" w:rsidRDefault="00006D5F" w:rsidP="00006D5F">
      <w:pPr>
        <w:rPr>
          <w:rFonts w:ascii="宋体" w:eastAsia="宋体" w:hAnsi="宋体" w:cs="宋体"/>
          <w:color w:val="000000" w:themeColor="text1"/>
          <w:szCs w:val="24"/>
        </w:rPr>
      </w:pPr>
    </w:p>
    <w:p w:rsidR="00C3059F" w:rsidRPr="00C3059F" w:rsidRDefault="00C3059F" w:rsidP="00006D5F">
      <w:pPr>
        <w:rPr>
          <w:rFonts w:ascii="宋体" w:eastAsia="宋体" w:hAnsi="宋体" w:cs="宋体"/>
          <w:b/>
          <w:color w:val="0070C0"/>
          <w:szCs w:val="24"/>
        </w:rPr>
      </w:pPr>
      <w:r w:rsidRPr="00C3059F">
        <w:rPr>
          <w:rFonts w:ascii="宋体" w:eastAsia="宋体" w:hAnsi="宋体" w:cs="宋体"/>
          <w:b/>
          <w:color w:val="0070C0"/>
          <w:szCs w:val="24"/>
        </w:rPr>
        <w:t>Ren-Chao Zou, Kun Su, Dong Wei, Qiuhong Wang, Bo Tang, Tao Wang, Lianming Wang, Peng Chen, Tao Wu</w:t>
      </w:r>
      <w:r w:rsidRPr="00C3059F">
        <w:rPr>
          <w:rFonts w:ascii="宋体" w:eastAsia="宋体" w:hAnsi="宋体" w:cs="宋体" w:hint="eastAsia"/>
          <w:b/>
          <w:color w:val="0070C0"/>
          <w:szCs w:val="24"/>
        </w:rPr>
        <w:t>*</w:t>
      </w:r>
      <w:r w:rsidRPr="00C3059F">
        <w:rPr>
          <w:rFonts w:ascii="宋体" w:eastAsia="宋体" w:hAnsi="宋体" w:cs="宋体"/>
          <w:b/>
          <w:color w:val="0070C0"/>
          <w:szCs w:val="24"/>
        </w:rPr>
        <w:t>, Xiawei Yang</w:t>
      </w:r>
      <w:r w:rsidRPr="00C3059F">
        <w:rPr>
          <w:rFonts w:ascii="宋体" w:eastAsia="宋体" w:hAnsi="宋体" w:cs="宋体" w:hint="eastAsia"/>
          <w:b/>
          <w:color w:val="0070C0"/>
          <w:szCs w:val="24"/>
        </w:rPr>
        <w:t>*</w:t>
      </w:r>
    </w:p>
    <w:p w:rsidR="00C3059F" w:rsidRPr="00C3059F" w:rsidRDefault="00C3059F" w:rsidP="00006D5F">
      <w:pPr>
        <w:rPr>
          <w:rFonts w:ascii="宋体" w:eastAsia="宋体" w:hAnsi="宋体" w:cs="宋体"/>
          <w:b/>
          <w:color w:val="0070C0"/>
          <w:szCs w:val="24"/>
        </w:rPr>
      </w:pPr>
      <w:r w:rsidRPr="00C3059F">
        <w:rPr>
          <w:rFonts w:ascii="宋体" w:eastAsia="宋体" w:hAnsi="宋体" w:cs="宋体"/>
          <w:b/>
          <w:color w:val="0070C0"/>
          <w:szCs w:val="24"/>
        </w:rPr>
        <w:t>*CORRESPONDENCE Xiawei Yang</w:t>
      </w:r>
      <w:r w:rsidRPr="00C3059F">
        <w:rPr>
          <w:rFonts w:ascii="宋体" w:eastAsia="宋体" w:hAnsi="宋体" w:cs="宋体" w:hint="eastAsia"/>
          <w:b/>
          <w:color w:val="0070C0"/>
          <w:szCs w:val="24"/>
        </w:rPr>
        <w:t>，</w:t>
      </w:r>
      <w:r w:rsidRPr="00C3059F">
        <w:rPr>
          <w:rFonts w:ascii="宋体" w:eastAsia="宋体" w:hAnsi="宋体" w:cs="宋体"/>
          <w:b/>
          <w:color w:val="0070C0"/>
          <w:szCs w:val="24"/>
        </w:rPr>
        <w:t xml:space="preserve">yangxiawei@kmmu.edu.cn </w:t>
      </w:r>
      <w:r w:rsidRPr="00C3059F">
        <w:rPr>
          <w:rFonts w:ascii="宋体" w:eastAsia="宋体" w:hAnsi="宋体" w:cs="宋体" w:hint="eastAsia"/>
          <w:b/>
          <w:color w:val="0070C0"/>
          <w:szCs w:val="24"/>
        </w:rPr>
        <w:t>；</w:t>
      </w:r>
      <w:r w:rsidRPr="00C3059F">
        <w:rPr>
          <w:rFonts w:ascii="宋体" w:eastAsia="宋体" w:hAnsi="宋体" w:cs="宋体"/>
          <w:b/>
          <w:color w:val="0070C0"/>
          <w:szCs w:val="24"/>
        </w:rPr>
        <w:t>Tao Wu</w:t>
      </w:r>
      <w:r w:rsidRPr="00C3059F">
        <w:rPr>
          <w:rFonts w:ascii="宋体" w:eastAsia="宋体" w:hAnsi="宋体" w:cs="宋体" w:hint="eastAsia"/>
          <w:b/>
          <w:color w:val="0070C0"/>
          <w:szCs w:val="24"/>
        </w:rPr>
        <w:t>，</w:t>
      </w:r>
      <w:r w:rsidRPr="00C3059F">
        <w:rPr>
          <w:rFonts w:ascii="宋体" w:eastAsia="宋体" w:hAnsi="宋体" w:cs="宋体"/>
          <w:b/>
          <w:color w:val="0070C0"/>
          <w:szCs w:val="24"/>
        </w:rPr>
        <w:t>13330518178@163.com</w:t>
      </w:r>
    </w:p>
    <w:p w:rsidR="00C3059F" w:rsidRDefault="00C3059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Hepatobiliary Surgery, The Second Affiliated Hospital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Kunming Medical University, Kunming, Yunnan,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Understanding the host transcriptional and epitranscriptomic response to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Mycobacterium tuberculosis (Mtb) infection is vital for decoding mechanisms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immune evasion and persistence. Here, we employed Oxford Nanopore Technologies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(ONT)-based direct RNA sequencing (DRS) on human THP-1 macrophages infected with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Mtb. This third-generation sequencing approach enables full-length transcript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analysis and simultaneous detection of RNA modifications without reverse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transcription or amplification. We uncovered extensive alternative splicing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events, widespread shortening of poly(A) tails, and significant shifts in usage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of proximal versus distal polyadenylation sites upon infection. Furthermore, we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identified infection-induced changes in m6A, m5C, pseudouridine (Ψ), and inosine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modifications across different genomic regions, with distinct motif preference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and distribution shifts. Pathway enrichment analyses revealed these changes were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associated with host responses to infection, inflammation, metabolism,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apoptosis. Our study provides a comprehensive epitranscriptomic landscape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macrophage responses to Mtb infection and highlights potential regulatory layers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governing host-pathogen interaction.</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Copyright © 2025 Zou, Su, Wei, Wang, Tang, Wang, Wang, Chen, Wu and Yang.</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10.3389/fcimb.2025.1689553</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PMC12644008</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41306591 [Indexed for MEDLINE]</w:t>
      </w:r>
    </w:p>
    <w:p w:rsidR="00006D5F" w:rsidRPr="00006D5F" w:rsidRDefault="00006D5F" w:rsidP="00006D5F">
      <w:pPr>
        <w:rPr>
          <w:rFonts w:ascii="宋体" w:eastAsia="宋体" w:hAnsi="宋体" w:cs="宋体"/>
          <w:color w:val="000000" w:themeColor="text1"/>
          <w:szCs w:val="24"/>
        </w:rPr>
      </w:pPr>
    </w:p>
    <w:p w:rsidR="00006D5F" w:rsidRPr="00C10929" w:rsidRDefault="00E21E39" w:rsidP="00006D5F">
      <w:pPr>
        <w:rPr>
          <w:rFonts w:ascii="宋体" w:eastAsia="宋体" w:hAnsi="宋体" w:cs="宋体"/>
          <w:b/>
          <w:color w:val="FF0000"/>
          <w:szCs w:val="24"/>
        </w:rPr>
      </w:pPr>
      <w:r>
        <w:rPr>
          <w:rFonts w:ascii="宋体" w:eastAsia="宋体" w:hAnsi="宋体" w:cs="宋体"/>
          <w:b/>
          <w:color w:val="FF0000"/>
          <w:szCs w:val="24"/>
        </w:rPr>
        <w:t>27</w:t>
      </w:r>
      <w:r w:rsidR="00006D5F" w:rsidRPr="00C10929">
        <w:rPr>
          <w:rFonts w:ascii="宋体" w:eastAsia="宋体" w:hAnsi="宋体" w:cs="宋体"/>
          <w:b/>
          <w:color w:val="FF0000"/>
          <w:szCs w:val="24"/>
        </w:rPr>
        <w:t>. Malawi Med J. 2025 Apr 2;37(1):10-15. doi: 10.4314</w:t>
      </w:r>
      <w:r w:rsidR="00C10929" w:rsidRPr="00C10929">
        <w:rPr>
          <w:rFonts w:ascii="宋体" w:eastAsia="宋体" w:hAnsi="宋体" w:cs="宋体"/>
          <w:b/>
          <w:color w:val="FF0000"/>
          <w:szCs w:val="24"/>
        </w:rPr>
        <w:t xml:space="preserve">/mmj.v37i1.2. eCollection 2025 </w:t>
      </w:r>
      <w:r w:rsidR="00006D5F" w:rsidRPr="00C10929">
        <w:rPr>
          <w:rFonts w:ascii="宋体" w:eastAsia="宋体" w:hAnsi="宋体" w:cs="宋体"/>
          <w:b/>
          <w:color w:val="FF0000"/>
          <w:szCs w:val="24"/>
        </w:rPr>
        <w:t>Mar.</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Characterization of Mycobacterium Tuberculosis (MTB)-Positive Individuals within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the Healthcare Catchment Area of Mzuzu Central Hospital, Malawi.</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Zhang N(1), Mughogho TS(2), Kaseka R(2), Ndovi DM(2), Wang Z(1), Hu J(1), Wang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X(1).</w:t>
      </w:r>
    </w:p>
    <w:p w:rsidR="00006D5F" w:rsidRDefault="00006D5F" w:rsidP="00006D5F">
      <w:pPr>
        <w:rPr>
          <w:rFonts w:ascii="宋体" w:eastAsia="宋体" w:hAnsi="宋体" w:cs="宋体"/>
          <w:color w:val="000000" w:themeColor="text1"/>
          <w:szCs w:val="24"/>
        </w:rPr>
      </w:pPr>
    </w:p>
    <w:p w:rsidR="007C6194" w:rsidRPr="007C6194" w:rsidRDefault="007C6194" w:rsidP="00006D5F">
      <w:pPr>
        <w:rPr>
          <w:rFonts w:ascii="宋体" w:eastAsia="宋体" w:hAnsi="宋体" w:cs="宋体"/>
          <w:b/>
          <w:color w:val="0070C0"/>
          <w:szCs w:val="24"/>
        </w:rPr>
      </w:pPr>
      <w:r w:rsidRPr="007C6194">
        <w:rPr>
          <w:rFonts w:ascii="宋体" w:eastAsia="宋体" w:hAnsi="宋体" w:cs="宋体"/>
          <w:b/>
          <w:color w:val="0070C0"/>
          <w:szCs w:val="24"/>
        </w:rPr>
        <w:t>Ning Zhang, Thomas Stuart Mughogho, Rashid Kaseka, Dokani Michael Ndovi, Zhonglin Wang, Jian Hu, Xiaoqin Wang</w:t>
      </w:r>
      <w:r w:rsidRPr="007C6194">
        <w:rPr>
          <w:rFonts w:ascii="宋体" w:eastAsia="宋体" w:hAnsi="宋体" w:cs="宋体" w:hint="eastAsia"/>
          <w:b/>
          <w:color w:val="0070C0"/>
          <w:szCs w:val="24"/>
        </w:rPr>
        <w:t>*</w:t>
      </w:r>
    </w:p>
    <w:p w:rsidR="007C6194" w:rsidRPr="007C6194" w:rsidRDefault="007C6194" w:rsidP="00006D5F">
      <w:pPr>
        <w:rPr>
          <w:rFonts w:ascii="宋体" w:eastAsia="宋体" w:hAnsi="宋体" w:cs="宋体"/>
          <w:b/>
          <w:color w:val="0070C0"/>
          <w:szCs w:val="24"/>
        </w:rPr>
      </w:pPr>
      <w:r w:rsidRPr="007C6194">
        <w:rPr>
          <w:rFonts w:ascii="宋体" w:eastAsia="宋体" w:hAnsi="宋体" w:cs="宋体"/>
          <w:b/>
          <w:color w:val="0070C0"/>
          <w:szCs w:val="24"/>
        </w:rPr>
        <w:t>*Corresponding Author: Xiaoqin Wang; Email: wxq1493722680@xjtufh.edu.cn</w:t>
      </w:r>
    </w:p>
    <w:p w:rsidR="007C6194" w:rsidRDefault="007C6194"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Clinical Laboratory, The First Affiliated Hospital of Xi'an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Jiaotong University, Shaanxi Province,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(2)Laboratory Department, Mzuzu Central Hospital, Luwinga, Mzuzu 2, Malawi.</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 xml:space="preserve">PURPOSE: </w:t>
      </w:r>
      <w:r w:rsidRPr="00006D5F">
        <w:rPr>
          <w:rFonts w:ascii="宋体" w:eastAsia="宋体" w:hAnsi="宋体" w:cs="宋体"/>
          <w:color w:val="000000" w:themeColor="text1"/>
          <w:szCs w:val="24"/>
        </w:rPr>
        <w:t xml:space="preserve">To investigate the characteristics of the Mycobacterium tuberculosis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(MTB)-positive population within the healthcare service area of Mzuzu Central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Hospital in Malawi, with the objective of providing a scientific foundation for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tuberculosis (TB) prevention and control strategies in the region.</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 xml:space="preserve">METHODS: </w:t>
      </w:r>
      <w:r w:rsidRPr="00006D5F">
        <w:rPr>
          <w:rFonts w:ascii="宋体" w:eastAsia="宋体" w:hAnsi="宋体" w:cs="宋体"/>
          <w:color w:val="000000" w:themeColor="text1"/>
          <w:szCs w:val="24"/>
        </w:rPr>
        <w:t xml:space="preserve">This retrospective study encompassed 4,711 patients who underwent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GeneXpert (GeneXpert MTB/RIF or GeneXpert MTB/RIF Ultra) testing. Data 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laboratory results, demographics, HIV status, and residential addresses were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analyzed.</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RESULTS:</w:t>
      </w:r>
      <w:r w:rsidRPr="00006D5F">
        <w:rPr>
          <w:rFonts w:ascii="宋体" w:eastAsia="宋体" w:hAnsi="宋体" w:cs="宋体"/>
          <w:color w:val="000000" w:themeColor="text1"/>
          <w:szCs w:val="24"/>
        </w:rPr>
        <w:t xml:space="preserve"> Among 4,711 patients, 424 (9%) tested MTB-positive. A strong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correlation was observed between MTB and HIV infection, as HIV/TB co-infection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accounted for 47.9% of MTB-positive cases (χ2=46.311, p&lt;0.001). The MTB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positivity rate for males, at 12.4% (291/2341), is significantly higher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(χ2=66.858, p&lt;0.001) than that for females, which stands at 5.6% (133/2370),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irrespective of HIV status. The age distribution of MTB-positive patients peaked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 the 21-55 age bracket, with a median age of 37.0 (29.0, 47.0). The third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quarter of each year, particularly September exhibited the highest positivity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rate of 13.1%. Within Mzimba District, 87.8% of TB patients resided in Mzuzu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city, with Luwinga (21.8%), Mchengautuwa (12.5%), and Zolozolo (9.9%) being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top three townships. Most newly diagnosed cases received treatment (85.1%), but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the rifampicin resistance rate (4.7%) exceeded the national average.</w:t>
      </w:r>
    </w:p>
    <w:p w:rsidR="00006D5F" w:rsidRPr="00006D5F" w:rsidRDefault="00006D5F" w:rsidP="00006D5F">
      <w:pPr>
        <w:rPr>
          <w:rFonts w:ascii="宋体" w:eastAsia="宋体" w:hAnsi="宋体" w:cs="宋体"/>
          <w:color w:val="000000" w:themeColor="text1"/>
          <w:szCs w:val="24"/>
        </w:rPr>
      </w:pPr>
      <w:r w:rsidRPr="00C10929">
        <w:rPr>
          <w:rFonts w:ascii="宋体" w:eastAsia="宋体" w:hAnsi="宋体" w:cs="宋体"/>
          <w:b/>
          <w:color w:val="000000" w:themeColor="text1"/>
          <w:szCs w:val="24"/>
        </w:rPr>
        <w:t>CONCLUSION:</w:t>
      </w:r>
      <w:r w:rsidRPr="00006D5F">
        <w:rPr>
          <w:rFonts w:ascii="宋体" w:eastAsia="宋体" w:hAnsi="宋体" w:cs="宋体"/>
          <w:color w:val="000000" w:themeColor="text1"/>
          <w:szCs w:val="24"/>
        </w:rPr>
        <w:t xml:space="preserve"> Within the healthcare catchment area of Mzuzu Central Hospital, MTB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infection is significantly associated with HIV. Males show a higher MTB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positivity rate than females. The study identifies high-risk age groups,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temporal trends, and geographical TB patterns. Rifampicin resistance is a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critical issue needing urgent attention.</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hint="eastAsia"/>
          <w:color w:val="000000" w:themeColor="text1"/>
          <w:szCs w:val="24"/>
        </w:rPr>
        <w:t>©</w:t>
      </w:r>
      <w:r w:rsidRPr="00006D5F">
        <w:rPr>
          <w:rFonts w:ascii="宋体" w:eastAsia="宋体" w:hAnsi="宋体" w:cs="宋体"/>
          <w:color w:val="000000" w:themeColor="text1"/>
          <w:szCs w:val="24"/>
        </w:rPr>
        <w:t xml:space="preserve"> 2025 Kamuzu University of Health Sciences and the Medical Association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Malawi.</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10.4314/mmj.v37i1.2</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PMC12153221</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41306358 [Indexed for MEDLINE]</w:t>
      </w:r>
    </w:p>
    <w:p w:rsidR="00006D5F" w:rsidRPr="00006D5F" w:rsidRDefault="00006D5F" w:rsidP="00006D5F">
      <w:pPr>
        <w:rPr>
          <w:rFonts w:ascii="宋体" w:eastAsia="宋体" w:hAnsi="宋体" w:cs="宋体"/>
          <w:color w:val="000000" w:themeColor="text1"/>
          <w:szCs w:val="24"/>
        </w:rPr>
      </w:pPr>
    </w:p>
    <w:p w:rsidR="00006D5F" w:rsidRPr="00C10929" w:rsidRDefault="00E21E39" w:rsidP="00006D5F">
      <w:pPr>
        <w:rPr>
          <w:rFonts w:ascii="宋体" w:eastAsia="宋体" w:hAnsi="宋体" w:cs="宋体"/>
          <w:b/>
          <w:color w:val="FF0000"/>
          <w:szCs w:val="24"/>
        </w:rPr>
      </w:pPr>
      <w:r>
        <w:rPr>
          <w:rFonts w:ascii="宋体" w:eastAsia="宋体" w:hAnsi="宋体" w:cs="宋体"/>
          <w:b/>
          <w:color w:val="FF0000"/>
          <w:szCs w:val="24"/>
        </w:rPr>
        <w:t>28</w:t>
      </w:r>
      <w:r w:rsidR="00006D5F" w:rsidRPr="00C10929">
        <w:rPr>
          <w:rFonts w:ascii="宋体" w:eastAsia="宋体" w:hAnsi="宋体" w:cs="宋体"/>
          <w:b/>
          <w:color w:val="FF0000"/>
          <w:szCs w:val="24"/>
        </w:rPr>
        <w:t xml:space="preserve">. Medicine (Baltimore). 2025 Nov 21;104(47):e45893. doi: </w:t>
      </w:r>
    </w:p>
    <w:p w:rsidR="00006D5F" w:rsidRPr="00C10929" w:rsidRDefault="00006D5F" w:rsidP="00006D5F">
      <w:pPr>
        <w:rPr>
          <w:rFonts w:ascii="宋体" w:eastAsia="宋体" w:hAnsi="宋体" w:cs="宋体"/>
          <w:b/>
          <w:color w:val="FF0000"/>
          <w:szCs w:val="24"/>
        </w:rPr>
      </w:pPr>
      <w:r w:rsidRPr="00C10929">
        <w:rPr>
          <w:rFonts w:ascii="宋体" w:eastAsia="宋体" w:hAnsi="宋体" w:cs="宋体"/>
          <w:b/>
          <w:color w:val="FF0000"/>
          <w:szCs w:val="24"/>
        </w:rPr>
        <w:t>10.1097/MD.0000000000045893.</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Fulminant hepatitis during treatment for per-extensively drug-resistant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tuberculosis: A case report and call for improved patient monitoring.</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Zheng T(1), Malipati A, Guo S, Guan W, Yang H, An H, Rouzihan A, Rukeyamu A,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Kaliman A.</w:t>
      </w:r>
    </w:p>
    <w:p w:rsidR="00006D5F" w:rsidRDefault="00006D5F" w:rsidP="00006D5F">
      <w:pPr>
        <w:rPr>
          <w:rFonts w:ascii="宋体" w:eastAsia="宋体" w:hAnsi="宋体" w:cs="宋体"/>
          <w:color w:val="000000" w:themeColor="text1"/>
          <w:szCs w:val="24"/>
        </w:rPr>
      </w:pPr>
    </w:p>
    <w:p w:rsidR="006811D5" w:rsidRPr="006811D5" w:rsidRDefault="006811D5" w:rsidP="00006D5F">
      <w:pPr>
        <w:rPr>
          <w:rFonts w:ascii="宋体" w:eastAsia="宋体" w:hAnsi="宋体" w:cs="宋体"/>
          <w:b/>
          <w:color w:val="0070C0"/>
          <w:szCs w:val="24"/>
        </w:rPr>
      </w:pPr>
      <w:r w:rsidRPr="006811D5">
        <w:rPr>
          <w:rFonts w:ascii="宋体" w:eastAsia="宋体" w:hAnsi="宋体" w:cs="宋体"/>
          <w:b/>
          <w:color w:val="0070C0"/>
          <w:szCs w:val="24"/>
        </w:rPr>
        <w:t>Tian Zheng, Aierkenjiang Malipati, Shanshan Guo, Wenlong Guan, He Yang, Hongxia An, Abuduwaili Rouzihan, Abudushalamu Rukeyamu</w:t>
      </w:r>
      <w:r w:rsidRPr="006811D5">
        <w:rPr>
          <w:rFonts w:ascii="宋体" w:eastAsia="宋体" w:hAnsi="宋体" w:cs="宋体" w:hint="eastAsia"/>
          <w:b/>
          <w:color w:val="0070C0"/>
          <w:szCs w:val="24"/>
        </w:rPr>
        <w:t>*</w:t>
      </w:r>
      <w:r w:rsidRPr="006811D5">
        <w:rPr>
          <w:rFonts w:ascii="宋体" w:eastAsia="宋体" w:hAnsi="宋体" w:cs="宋体"/>
          <w:b/>
          <w:color w:val="0070C0"/>
          <w:szCs w:val="24"/>
        </w:rPr>
        <w:t>, Abudureheman Kaliman</w:t>
      </w:r>
    </w:p>
    <w:p w:rsidR="006811D5" w:rsidRPr="006811D5" w:rsidRDefault="006811D5" w:rsidP="00006D5F">
      <w:pPr>
        <w:rPr>
          <w:rFonts w:ascii="宋体" w:eastAsia="宋体" w:hAnsi="宋体" w:cs="宋体"/>
          <w:b/>
          <w:color w:val="0070C0"/>
          <w:szCs w:val="24"/>
        </w:rPr>
      </w:pPr>
      <w:r w:rsidRPr="006811D5">
        <w:rPr>
          <w:rFonts w:ascii="宋体" w:eastAsia="宋体" w:hAnsi="宋体" w:cs="宋体"/>
          <w:b/>
          <w:color w:val="0070C0"/>
          <w:szCs w:val="24"/>
        </w:rPr>
        <w:t>* Correspondence: Abudushalamu Rukeyamu, (e-mail: 13699969883@163.com).</w:t>
      </w:r>
    </w:p>
    <w:p w:rsidR="006811D5" w:rsidRDefault="006811D5"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(1)The First Department of Tuberculosis, The Sixth People's Hospital of Xinjiang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Uygur Autonomous Region, Urumqi, Xinjiang,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RATIONALE:</w:t>
      </w:r>
      <w:r w:rsidRPr="00006D5F">
        <w:rPr>
          <w:rFonts w:ascii="宋体" w:eastAsia="宋体" w:hAnsi="宋体" w:cs="宋体"/>
          <w:color w:val="000000" w:themeColor="text1"/>
          <w:szCs w:val="24"/>
        </w:rPr>
        <w:t xml:space="preserve"> Drug therapy is the most effective therapy for tuberculosis; however,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it can also lead to a common and serious adverse reaction known 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antituberculosis drug-induced liver injury. The incidence of antituberculosis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drug-induced liver injury ranges from 2.0% to 28.0%.</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PATIENT CONCERNS: </w:t>
      </w:r>
      <w:r w:rsidRPr="00006D5F">
        <w:rPr>
          <w:rFonts w:ascii="宋体" w:eastAsia="宋体" w:hAnsi="宋体" w:cs="宋体"/>
          <w:color w:val="000000" w:themeColor="text1"/>
          <w:szCs w:val="24"/>
        </w:rPr>
        <w:t xml:space="preserve">Here, we report the successful treatment of drug-induced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fulminant hepatitis in a 19-year-old patient with extensively drug-resistant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tuberculosis.</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DIAGNOSES:</w:t>
      </w:r>
      <w:r w:rsidRPr="00006D5F">
        <w:rPr>
          <w:rFonts w:ascii="宋体" w:eastAsia="宋体" w:hAnsi="宋体" w:cs="宋体"/>
          <w:color w:val="000000" w:themeColor="text1"/>
          <w:szCs w:val="24"/>
        </w:rPr>
        <w:t xml:space="preserve"> The patient was treated with a combination of bedaquiline, linezolid,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cycloserine, clofazimine, amikacin, ethambutol, and pyrazinamide. This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combination was selected because the patient showed resistance to rifampicin,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isoniazid, and fluoroquinolones in a drug resistance test. However, for personal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reasons, the patient did not follow the doctor's advice and developed fulminant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hepatitis induced by antituberculosis drugs.</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INTERVENTIONS:</w:t>
      </w:r>
      <w:r w:rsidRPr="00006D5F">
        <w:rPr>
          <w:rFonts w:ascii="宋体" w:eastAsia="宋体" w:hAnsi="宋体" w:cs="宋体"/>
          <w:color w:val="000000" w:themeColor="text1"/>
          <w:szCs w:val="24"/>
        </w:rPr>
        <w:t xml:space="preserve"> Antituberculosis drugs were immediately discontinued, and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patient received clinical treatment for liver protection, jaundice elimination,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artificial liver support, and infusion of fibrinogen and prothrombin complex.</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OUTCOMES: </w:t>
      </w:r>
      <w:r w:rsidRPr="00006D5F">
        <w:rPr>
          <w:rFonts w:ascii="宋体" w:eastAsia="宋体" w:hAnsi="宋体" w:cs="宋体"/>
          <w:color w:val="000000" w:themeColor="text1"/>
          <w:szCs w:val="24"/>
        </w:rPr>
        <w:t>Gradually, the patient's liver function returned to normal.</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LESSONS:</w:t>
      </w:r>
      <w:r w:rsidRPr="00006D5F">
        <w:rPr>
          <w:rFonts w:ascii="宋体" w:eastAsia="宋体" w:hAnsi="宋体" w:cs="宋体"/>
          <w:color w:val="000000" w:themeColor="text1"/>
          <w:szCs w:val="24"/>
        </w:rPr>
        <w:t xml:space="preserve"> This case report highlights the importance of regular liver function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monitoring during antituberculosis therapy to ensure patient safety.</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Copyright © 2025 the Author(s). Published by Wolters Kluwer Health, Inc.</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DOI: 10.1097/MD.0000000000045893</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PMC12643652</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41305808 [Indexed for MEDLINE]</w:t>
      </w:r>
    </w:p>
    <w:p w:rsidR="00006D5F" w:rsidRPr="00006D5F" w:rsidRDefault="00006D5F" w:rsidP="00006D5F">
      <w:pPr>
        <w:rPr>
          <w:rFonts w:ascii="宋体" w:eastAsia="宋体" w:hAnsi="宋体" w:cs="宋体"/>
          <w:color w:val="000000" w:themeColor="text1"/>
          <w:szCs w:val="24"/>
        </w:rPr>
      </w:pPr>
    </w:p>
    <w:p w:rsidR="00006D5F" w:rsidRPr="00C014EF" w:rsidRDefault="00E21E39" w:rsidP="00006D5F">
      <w:pPr>
        <w:rPr>
          <w:rFonts w:ascii="宋体" w:eastAsia="宋体" w:hAnsi="宋体" w:cs="宋体"/>
          <w:b/>
          <w:color w:val="FF0000"/>
          <w:szCs w:val="24"/>
        </w:rPr>
      </w:pPr>
      <w:r>
        <w:rPr>
          <w:rFonts w:ascii="宋体" w:eastAsia="宋体" w:hAnsi="宋体" w:cs="宋体"/>
          <w:b/>
          <w:color w:val="FF0000"/>
          <w:szCs w:val="24"/>
        </w:rPr>
        <w:t>29</w:t>
      </w:r>
      <w:r w:rsidR="00006D5F" w:rsidRPr="00C014EF">
        <w:rPr>
          <w:rFonts w:ascii="宋体" w:eastAsia="宋体" w:hAnsi="宋体" w:cs="宋体"/>
          <w:b/>
          <w:color w:val="FF0000"/>
          <w:szCs w:val="24"/>
        </w:rPr>
        <w:t>. Pathogens. 2025 Oct 23;14(11):1078. doi: 10.3390/pathogens14111078.</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The Impact of Body Mass Index on Latent Tuberculosis Infection: Combined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Assessment in People Living with HIV.</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Ning J(1)(2), Lu P(1)(2), Pan Y(2)(3), Lian Y(2), Zhang Y(2), Jiang W(1)(2),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Martinez L(4), Zhu L(1)(2), Liu Q(1)(2).</w:t>
      </w:r>
    </w:p>
    <w:p w:rsidR="00006D5F" w:rsidRDefault="00006D5F" w:rsidP="00006D5F">
      <w:pPr>
        <w:rPr>
          <w:rFonts w:ascii="宋体" w:eastAsia="宋体" w:hAnsi="宋体" w:cs="宋体"/>
          <w:color w:val="000000" w:themeColor="text1"/>
          <w:szCs w:val="24"/>
        </w:rPr>
      </w:pPr>
    </w:p>
    <w:p w:rsidR="00B04063" w:rsidRPr="00584C41" w:rsidRDefault="00B04063" w:rsidP="00006D5F">
      <w:pPr>
        <w:rPr>
          <w:rFonts w:ascii="宋体" w:eastAsia="宋体" w:hAnsi="宋体" w:cs="宋体"/>
          <w:b/>
          <w:color w:val="0070C0"/>
          <w:szCs w:val="24"/>
        </w:rPr>
      </w:pPr>
      <w:r w:rsidRPr="00584C41">
        <w:rPr>
          <w:rFonts w:ascii="宋体" w:eastAsia="宋体" w:hAnsi="宋体" w:cs="宋体"/>
          <w:b/>
          <w:color w:val="0070C0"/>
          <w:szCs w:val="24"/>
        </w:rPr>
        <w:t>Jingxian Ning,</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Peng Lu,</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Yuchen Pan,</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Yilin Lian,</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Yu Zhang,</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Wenxin Jiang,</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Leonardo Martinez,</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Limei Zhu</w:t>
      </w:r>
      <w:r w:rsidR="00584C41" w:rsidRPr="00584C41">
        <w:rPr>
          <w:rFonts w:ascii="宋体" w:eastAsia="宋体" w:hAnsi="宋体" w:cs="宋体" w:hint="eastAsia"/>
          <w:b/>
          <w:color w:val="0070C0"/>
          <w:szCs w:val="24"/>
        </w:rPr>
        <w:t>*</w:t>
      </w:r>
      <w:r w:rsidRPr="00584C41">
        <w:rPr>
          <w:rFonts w:ascii="宋体" w:eastAsia="宋体" w:hAnsi="宋体" w:cs="宋体"/>
          <w:b/>
          <w:color w:val="0070C0"/>
          <w:szCs w:val="24"/>
        </w:rPr>
        <w:t>,</w:t>
      </w:r>
      <w:r w:rsidR="00584C41" w:rsidRPr="00584C41">
        <w:rPr>
          <w:rFonts w:ascii="宋体" w:eastAsia="宋体" w:hAnsi="宋体" w:cs="宋体"/>
          <w:b/>
          <w:color w:val="0070C0"/>
          <w:szCs w:val="24"/>
        </w:rPr>
        <w:t xml:space="preserve"> </w:t>
      </w:r>
      <w:r w:rsidRPr="00584C41">
        <w:rPr>
          <w:rFonts w:ascii="宋体" w:eastAsia="宋体" w:hAnsi="宋体" w:cs="宋体"/>
          <w:b/>
          <w:color w:val="0070C0"/>
          <w:szCs w:val="24"/>
        </w:rPr>
        <w:t>Qiao Liu</w:t>
      </w:r>
      <w:r w:rsidR="00584C41" w:rsidRPr="00584C41">
        <w:rPr>
          <w:rFonts w:ascii="宋体" w:eastAsia="宋体" w:hAnsi="宋体" w:cs="宋体" w:hint="eastAsia"/>
          <w:b/>
          <w:color w:val="0070C0"/>
          <w:szCs w:val="24"/>
        </w:rPr>
        <w:t>*</w:t>
      </w:r>
    </w:p>
    <w:p w:rsidR="00B04063" w:rsidRPr="00584C41" w:rsidRDefault="00584C41" w:rsidP="00006D5F">
      <w:pPr>
        <w:rPr>
          <w:rFonts w:ascii="宋体" w:eastAsia="宋体" w:hAnsi="宋体" w:cs="宋体"/>
          <w:b/>
          <w:color w:val="0070C0"/>
          <w:szCs w:val="24"/>
        </w:rPr>
      </w:pPr>
      <w:r w:rsidRPr="00584C41">
        <w:rPr>
          <w:rFonts w:ascii="宋体" w:eastAsia="宋体" w:hAnsi="宋体" w:cs="宋体" w:hint="eastAsia"/>
          <w:b/>
          <w:color w:val="0070C0"/>
          <w:szCs w:val="24"/>
        </w:rPr>
        <w:t>*</w:t>
      </w:r>
      <w:r w:rsidRPr="00584C41">
        <w:rPr>
          <w:rFonts w:ascii="宋体" w:eastAsia="宋体" w:hAnsi="宋体" w:cs="宋体"/>
          <w:b/>
          <w:color w:val="0070C0"/>
          <w:szCs w:val="24"/>
        </w:rPr>
        <w:t>Correspondence: lilyam0921@163.com (Limei Zhu); liuqiaonjmu@163.com (Qiao Liu)</w:t>
      </w:r>
    </w:p>
    <w:p w:rsidR="00B04063" w:rsidRDefault="00B04063"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Epidemiology, School of Public Health, Nanjing Medical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Nanjing 211166,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(2)Department of Chronic Communicable Disease, Jiangsu Provincial Center for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Disease Control and Prevention, Nanjing 210009,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(3)Department of Epidemiology, School of Public Health, Southeast University,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Nanjing 210009,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(4)Department of Epidemiology, School of Public Health, Boston University,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Boston, MA 02118, USA.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BACKGROUND: </w:t>
      </w:r>
      <w:r w:rsidRPr="00006D5F">
        <w:rPr>
          <w:rFonts w:ascii="宋体" w:eastAsia="宋体" w:hAnsi="宋体" w:cs="宋体"/>
          <w:color w:val="000000" w:themeColor="text1"/>
          <w:szCs w:val="24"/>
        </w:rPr>
        <w:t xml:space="preserve">Tuberculosis (TB) is a leading cause of death among people living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with HIV (PLHIV). While body mass index (BMI) affects TB risk, its association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with latent tuberculosis infection (LTBI) in PLHIV is unclear. High-transmission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settings, such as prisons, may further increase LTBI risk, yet this relationship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has not been studied across both prison and community populations of PLHIV.</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METHODS: </w:t>
      </w:r>
      <w:r w:rsidRPr="00006D5F">
        <w:rPr>
          <w:rFonts w:ascii="宋体" w:eastAsia="宋体" w:hAnsi="宋体" w:cs="宋体"/>
          <w:color w:val="000000" w:themeColor="text1"/>
          <w:szCs w:val="24"/>
        </w:rPr>
        <w:t xml:space="preserve">We conducted a dual cross-sectional study of PLHIV in Jiangsu Province,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China, recruiting participants from a prison hospital in 2021 and community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healthcare facilities from July to November 2023. BMI was calculated from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measured height and weight. LTBI was identified by a positive ESAT6-CFP10 (EC)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skin test or the QuantiFERON-TB Gold In-Tube (QFT-GIT) assay. Logistic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regression and generalized additive models (GAMs) assessed the association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between BMI and LTBI, adjusting for demographic, clinical, and behavioral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confounders.</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RESULTS:</w:t>
      </w:r>
      <w:r w:rsidRPr="00006D5F">
        <w:rPr>
          <w:rFonts w:ascii="宋体" w:eastAsia="宋体" w:hAnsi="宋体" w:cs="宋体"/>
          <w:color w:val="000000" w:themeColor="text1"/>
          <w:szCs w:val="24"/>
        </w:rPr>
        <w:t xml:space="preserve"> A total of 1799 PLHIV were included in the analysis, of whom 343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(19.07%) were recruited from prison settings and 1456 (80.93%) from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community-based screening. The overall prevalence of LTBI was 13.79% (n = 248). </w:t>
      </w:r>
    </w:p>
    <w:p w:rsidR="00006D5F" w:rsidRPr="00006D5F" w:rsidRDefault="00006D5F" w:rsidP="00006D5F">
      <w:pPr>
        <w:rPr>
          <w:rFonts w:ascii="宋体" w:eastAsia="宋体" w:hAnsi="宋体" w:cs="宋体" w:hint="eastAsia"/>
          <w:color w:val="000000" w:themeColor="text1"/>
          <w:szCs w:val="24"/>
        </w:rPr>
      </w:pPr>
      <w:r w:rsidRPr="00006D5F">
        <w:rPr>
          <w:rFonts w:ascii="宋体" w:eastAsia="宋体" w:hAnsi="宋体" w:cs="宋体" w:hint="eastAsia"/>
          <w:color w:val="000000" w:themeColor="text1"/>
          <w:szCs w:val="24"/>
        </w:rPr>
        <w:t xml:space="preserve">Obesity (BMI ≥ 28 kg/m2) was linked to a significantly lower risk of LTBI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(adjusted OR = 0.47, 95% CI: 0.23-0.95, p = 0.036), particularly when identified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by EC testing (adjusted OR = 0.13, 95% CI: 0.03-0.54, p = 0.005). The BMI-LTBI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association followed a nonlinear "U-shaped" pattern, with the lowest prevalence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 individuals who were obese. Among those with CD4+ T cell counts &lt; 500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cells/μL, the inverse association between obesity and LTBI was even more marked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(adjusted OR = 0.20, 95% CI: 0.05-0.83, p = 0.027).</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CONCLUSION:</w:t>
      </w:r>
      <w:r w:rsidRPr="00006D5F">
        <w:rPr>
          <w:rFonts w:ascii="宋体" w:eastAsia="宋体" w:hAnsi="宋体" w:cs="宋体"/>
          <w:color w:val="000000" w:themeColor="text1"/>
          <w:szCs w:val="24"/>
        </w:rPr>
        <w:t xml:space="preserve"> In summary, obesity is significantly associated with a lower risk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LTBI among PLHIV, with an approximate 54% risk reduction. This inverse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relationship was most pronounced when using the EC skin test.</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10.3390/pathogens14111078</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PMC12655615</w:t>
      </w:r>
    </w:p>
    <w:p w:rsidR="00006D5F" w:rsidRPr="00006D5F" w:rsidRDefault="00006D5F" w:rsidP="00006D5F">
      <w:pPr>
        <w:rPr>
          <w:rFonts w:ascii="宋体" w:eastAsia="宋体" w:hAnsi="宋体" w:cs="宋体" w:hint="eastAsia"/>
          <w:color w:val="000000" w:themeColor="text1"/>
          <w:szCs w:val="24"/>
        </w:rPr>
      </w:pPr>
      <w:r w:rsidRPr="00006D5F">
        <w:rPr>
          <w:rFonts w:ascii="宋体" w:eastAsia="宋体" w:hAnsi="宋体" w:cs="宋体"/>
          <w:color w:val="000000" w:themeColor="text1"/>
          <w:szCs w:val="24"/>
        </w:rPr>
        <w:t>PMID:</w:t>
      </w:r>
      <w:r w:rsidR="00C014EF">
        <w:rPr>
          <w:rFonts w:ascii="宋体" w:eastAsia="宋体" w:hAnsi="宋体" w:cs="宋体"/>
          <w:color w:val="000000" w:themeColor="text1"/>
          <w:szCs w:val="24"/>
        </w:rPr>
        <w:t xml:space="preserve"> 41305316 [Indexed for MEDLINE]</w:t>
      </w:r>
    </w:p>
    <w:p w:rsidR="00006D5F" w:rsidRPr="00006D5F" w:rsidRDefault="00006D5F" w:rsidP="00006D5F">
      <w:pPr>
        <w:rPr>
          <w:rFonts w:ascii="宋体" w:eastAsia="宋体" w:hAnsi="宋体" w:cs="宋体"/>
          <w:color w:val="000000" w:themeColor="text1"/>
          <w:szCs w:val="24"/>
        </w:rPr>
      </w:pPr>
    </w:p>
    <w:p w:rsidR="00006D5F" w:rsidRPr="00C014EF" w:rsidRDefault="00E21E39" w:rsidP="00006D5F">
      <w:pPr>
        <w:rPr>
          <w:rFonts w:ascii="宋体" w:eastAsia="宋体" w:hAnsi="宋体" w:cs="宋体"/>
          <w:b/>
          <w:color w:val="FF0000"/>
          <w:szCs w:val="24"/>
        </w:rPr>
      </w:pPr>
      <w:r>
        <w:rPr>
          <w:rFonts w:ascii="宋体" w:eastAsia="宋体" w:hAnsi="宋体" w:cs="宋体"/>
          <w:b/>
          <w:color w:val="FF0000"/>
          <w:szCs w:val="24"/>
        </w:rPr>
        <w:t>30</w:t>
      </w:r>
      <w:r w:rsidR="00006D5F" w:rsidRPr="00C014EF">
        <w:rPr>
          <w:rFonts w:ascii="宋体" w:eastAsia="宋体" w:hAnsi="宋体" w:cs="宋体"/>
          <w:b/>
          <w:color w:val="FF0000"/>
          <w:szCs w:val="24"/>
        </w:rPr>
        <w:t>. Diagnostics (Basel). 2025 Nov 20;15(22):2931. doi: 10.3390/diagnostics15222931.</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Clinical and CT Features of HIV-Negative and HIV-Positive Patients with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Abdominal Tuberculous Lymphadenopathy.</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Zhu XL(1), Lv SX(2), Wen L(3), Li R(1), Liu XY(2), Wang GX(1).</w:t>
      </w:r>
    </w:p>
    <w:p w:rsidR="00006D5F" w:rsidRDefault="00006D5F" w:rsidP="00006D5F">
      <w:pPr>
        <w:rPr>
          <w:rFonts w:ascii="宋体" w:eastAsia="宋体" w:hAnsi="宋体" w:cs="宋体"/>
          <w:color w:val="000000" w:themeColor="text1"/>
          <w:szCs w:val="24"/>
        </w:rPr>
      </w:pPr>
    </w:p>
    <w:p w:rsidR="00CC154D" w:rsidRPr="00CC154D" w:rsidRDefault="00CC154D" w:rsidP="00006D5F">
      <w:pPr>
        <w:rPr>
          <w:rFonts w:ascii="宋体" w:eastAsia="宋体" w:hAnsi="宋体" w:cs="宋体"/>
          <w:b/>
          <w:color w:val="0070C0"/>
          <w:szCs w:val="24"/>
        </w:rPr>
      </w:pPr>
      <w:r w:rsidRPr="00CC154D">
        <w:rPr>
          <w:rFonts w:ascii="宋体" w:eastAsia="宋体" w:hAnsi="宋体" w:cs="宋体"/>
          <w:b/>
          <w:color w:val="0070C0"/>
          <w:szCs w:val="24"/>
        </w:rPr>
        <w:t>Xiao-Ling Zhu, Sheng-Xiu Lv, Li Wen, Ran Li, Xue-Yan Liu</w:t>
      </w:r>
      <w:r w:rsidRPr="00CC154D">
        <w:rPr>
          <w:rFonts w:ascii="宋体" w:eastAsia="宋体" w:hAnsi="宋体" w:cs="宋体" w:hint="eastAsia"/>
          <w:b/>
          <w:color w:val="0070C0"/>
          <w:szCs w:val="24"/>
        </w:rPr>
        <w:t>*</w:t>
      </w:r>
      <w:r w:rsidRPr="00CC154D">
        <w:rPr>
          <w:rFonts w:ascii="宋体" w:eastAsia="宋体" w:hAnsi="宋体" w:cs="宋体"/>
          <w:b/>
          <w:color w:val="0070C0"/>
          <w:szCs w:val="24"/>
        </w:rPr>
        <w:t>, Guang-Xian Wang</w:t>
      </w:r>
      <w:r w:rsidRPr="00CC154D">
        <w:rPr>
          <w:rFonts w:ascii="宋体" w:eastAsia="宋体" w:hAnsi="宋体" w:cs="宋体" w:hint="eastAsia"/>
          <w:b/>
          <w:color w:val="0070C0"/>
          <w:szCs w:val="24"/>
        </w:rPr>
        <w:t>*</w:t>
      </w:r>
    </w:p>
    <w:p w:rsidR="00CC154D" w:rsidRPr="00CC154D" w:rsidRDefault="00CC154D" w:rsidP="00CC154D">
      <w:pPr>
        <w:jc w:val="left"/>
        <w:rPr>
          <w:rFonts w:ascii="宋体" w:eastAsia="宋体" w:hAnsi="宋体" w:cs="宋体"/>
          <w:b/>
          <w:color w:val="0070C0"/>
          <w:szCs w:val="24"/>
        </w:rPr>
      </w:pPr>
      <w:r w:rsidRPr="00CC154D">
        <w:rPr>
          <w:rFonts w:ascii="宋体" w:eastAsia="宋体" w:hAnsi="宋体" w:cs="宋体" w:hint="eastAsia"/>
          <w:b/>
          <w:color w:val="0070C0"/>
          <w:szCs w:val="24"/>
        </w:rPr>
        <w:t>*</w:t>
      </w:r>
      <w:r w:rsidRPr="00CC154D">
        <w:rPr>
          <w:rFonts w:ascii="宋体" w:eastAsia="宋体" w:hAnsi="宋体" w:cs="宋体"/>
          <w:b/>
          <w:color w:val="0070C0"/>
          <w:szCs w:val="24"/>
        </w:rPr>
        <w:t>Correspondence: 2025440332@stu.cqmu.edu.cn (Xue-Yan Liu); 138469@hospital.cqmu.edu.cn (Guang-Xian Wang)</w:t>
      </w:r>
    </w:p>
    <w:p w:rsidR="00CC154D" w:rsidRDefault="00CC154D"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Radiology, Banan Hospital, Chongqing Medical University,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Chongqing 401320,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(2)Department of Radiology, Chongqing Public Health Medical Center, Chongqing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400036,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(3)Department of Radiology, Xinqiao Hospital, Third Military Medical University,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Chongqing 400037,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Background: </w:t>
      </w:r>
      <w:r w:rsidRPr="00006D5F">
        <w:rPr>
          <w:rFonts w:ascii="宋体" w:eastAsia="宋体" w:hAnsi="宋体" w:cs="宋体"/>
          <w:color w:val="000000" w:themeColor="text1"/>
          <w:szCs w:val="24"/>
        </w:rPr>
        <w:t xml:space="preserve">The diagnosis of abdominal tuberculous lymphadenopathy (ATBL)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remains challenging in clinical practice. Patients with ATBL and HIV infection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may have atypical clinical and computed tomography (CT) features. The aim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this study was to investigate the impact of HIV infection on the clinical and CT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features of ATBL patients</w:t>
      </w:r>
      <w:r w:rsidRPr="00C014EF">
        <w:rPr>
          <w:rFonts w:ascii="宋体" w:eastAsia="宋体" w:hAnsi="宋体" w:cs="宋体"/>
          <w:b/>
          <w:color w:val="000000" w:themeColor="text1"/>
          <w:szCs w:val="24"/>
        </w:rPr>
        <w:t xml:space="preserve">. Methods: </w:t>
      </w:r>
      <w:r w:rsidRPr="00006D5F">
        <w:rPr>
          <w:rFonts w:ascii="宋体" w:eastAsia="宋体" w:hAnsi="宋体" w:cs="宋体"/>
          <w:color w:val="000000" w:themeColor="text1"/>
          <w:szCs w:val="24"/>
        </w:rPr>
        <w:t xml:space="preserve">From January 2012 to March 2023, 178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patients with untreated ATBL were retrospectively analyzed. Patients with ATBL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were classified into HIV-negative group (n = 152) and HIV-positive group (n =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26). In addition to the clinical characteristics of the patients, the features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of ATBL (e.g., size and location) were evaluated via CT. The Mann-Whitney U test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(for continuous variables) and Fisher's exact test (for categorical variables)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were used to compare clinical data and CT imaging features between the two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groups. Missing values were handled using multiple imputation, and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Benjamini-Hochberg procedure was applied to control the false discovery rate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(FDR) in multiple comparisons. Post hoc power analysis for key variables was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performed</w:t>
      </w:r>
      <w:r w:rsidRPr="00C014EF">
        <w:rPr>
          <w:rFonts w:ascii="宋体" w:eastAsia="宋体" w:hAnsi="宋体" w:cs="宋体"/>
          <w:b/>
          <w:color w:val="000000" w:themeColor="text1"/>
          <w:szCs w:val="24"/>
        </w:rPr>
        <w:t>. Results:</w:t>
      </w:r>
      <w:r w:rsidRPr="00006D5F">
        <w:rPr>
          <w:rFonts w:ascii="宋体" w:eastAsia="宋体" w:hAnsi="宋体" w:cs="宋体"/>
          <w:color w:val="000000" w:themeColor="text1"/>
          <w:szCs w:val="24"/>
        </w:rPr>
        <w:t xml:space="preserve"> Compared with the HIV-negative group, the HIV-positive group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had older age, lower CD4+ T-cell counts, and larger ATBL diameter.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HIV-positive group also showed a stronger tendency for disease dissemination,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with significantly higher rates of smear positivity, miliary pulmonary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tuberculosis (PTB), and disseminated tuberculosis (TB). On CT imaging,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HIV-positive group had a higher frequency of ATBL involvement in the upper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para-aortic region, portacaval space, and hepatogastric ligament. In contrast,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abdominal distension was more common in the HIV-negative group. post hoc power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analysis confirmed that most key variables had adequate statistical power </w:t>
      </w:r>
    </w:p>
    <w:p w:rsidR="00006D5F" w:rsidRPr="00006D5F" w:rsidRDefault="00006D5F" w:rsidP="00006D5F">
      <w:pPr>
        <w:rPr>
          <w:rFonts w:ascii="宋体" w:eastAsia="宋体" w:hAnsi="宋体" w:cs="宋体" w:hint="eastAsia"/>
          <w:color w:val="000000" w:themeColor="text1"/>
          <w:szCs w:val="24"/>
        </w:rPr>
      </w:pPr>
      <w:r w:rsidRPr="00006D5F">
        <w:rPr>
          <w:rFonts w:ascii="宋体" w:eastAsia="宋体" w:hAnsi="宋体" w:cs="宋体" w:hint="eastAsia"/>
          <w:color w:val="000000" w:themeColor="text1"/>
          <w:szCs w:val="24"/>
        </w:rPr>
        <w:t xml:space="preserve">(≥0.8), except for age (power = 0.597) and ATBL diameter (Power = 0.769). </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Conclusions:</w:t>
      </w:r>
      <w:r w:rsidRPr="00006D5F">
        <w:rPr>
          <w:rFonts w:ascii="宋体" w:eastAsia="宋体" w:hAnsi="宋体" w:cs="宋体"/>
          <w:color w:val="000000" w:themeColor="text1"/>
          <w:szCs w:val="24"/>
        </w:rPr>
        <w:t xml:space="preserve"> The clinical and CT features of ATBL differ significantly between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HIV-negative and HIV-positive patients.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10.3390/diagnostics15222931</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PMC12651784</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41300955</w:t>
      </w:r>
    </w:p>
    <w:p w:rsidR="00006D5F" w:rsidRPr="00006D5F" w:rsidRDefault="00006D5F" w:rsidP="00006D5F">
      <w:pPr>
        <w:rPr>
          <w:rFonts w:ascii="宋体" w:eastAsia="宋体" w:hAnsi="宋体" w:cs="宋体"/>
          <w:color w:val="000000" w:themeColor="text1"/>
          <w:szCs w:val="24"/>
        </w:rPr>
      </w:pPr>
    </w:p>
    <w:p w:rsidR="00006D5F" w:rsidRPr="00C014EF" w:rsidRDefault="00E21E39" w:rsidP="00006D5F">
      <w:pPr>
        <w:rPr>
          <w:rFonts w:ascii="宋体" w:eastAsia="宋体" w:hAnsi="宋体" w:cs="宋体"/>
          <w:b/>
          <w:color w:val="FF0000"/>
          <w:szCs w:val="24"/>
        </w:rPr>
      </w:pPr>
      <w:r>
        <w:rPr>
          <w:rFonts w:ascii="宋体" w:eastAsia="宋体" w:hAnsi="宋体" w:cs="宋体"/>
          <w:b/>
          <w:color w:val="FF0000"/>
          <w:szCs w:val="24"/>
        </w:rPr>
        <w:t>31</w:t>
      </w:r>
      <w:r w:rsidR="00006D5F" w:rsidRPr="00C014EF">
        <w:rPr>
          <w:rFonts w:ascii="宋体" w:eastAsia="宋体" w:hAnsi="宋体" w:cs="宋体"/>
          <w:b/>
          <w:color w:val="FF0000"/>
          <w:szCs w:val="24"/>
        </w:rPr>
        <w:t>. Trop Med Infect Dis. 2025 Oct 31;10(11):311. doi: 10.3390/tropicalmed10110311.</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Comparison of Interferon-Gamma Release Assay and Tuberculin Skin Test 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Screening for Latent Tuberculous Infection Among Students from High-Burden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Areas: A Prospective Head-to-Head Study in Qingdao,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Wang Z(1), Zhang K(2), Sun H(1), Li X(1), Song S(1), Chen M(1), Xu H(1), Zhang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H(1), Pang Y(2), Dai X(1).</w:t>
      </w:r>
    </w:p>
    <w:p w:rsidR="00006D5F" w:rsidRDefault="00006D5F" w:rsidP="00006D5F">
      <w:pPr>
        <w:rPr>
          <w:rFonts w:ascii="宋体" w:eastAsia="宋体" w:hAnsi="宋体" w:cs="宋体"/>
          <w:color w:val="000000" w:themeColor="text1"/>
          <w:szCs w:val="24"/>
        </w:rPr>
      </w:pPr>
    </w:p>
    <w:p w:rsidR="0058194E" w:rsidRPr="00DA2F04" w:rsidRDefault="0058194E" w:rsidP="00006D5F">
      <w:pPr>
        <w:rPr>
          <w:rFonts w:ascii="宋体" w:eastAsia="宋体" w:hAnsi="宋体" w:cs="宋体"/>
          <w:b/>
          <w:color w:val="0070C0"/>
          <w:szCs w:val="24"/>
        </w:rPr>
      </w:pPr>
      <w:r w:rsidRPr="00DA2F04">
        <w:rPr>
          <w:rFonts w:ascii="宋体" w:eastAsia="宋体" w:hAnsi="宋体" w:cs="宋体"/>
          <w:b/>
          <w:color w:val="0070C0"/>
          <w:szCs w:val="24"/>
        </w:rPr>
        <w:t>Zhongdong Wang,</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Kun Zhang,</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Haiyan Sun,</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Xuekui Li,</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Song Song,</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Meng Chen,</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Honghong Xu,</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Huaqiang Zhang,</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Yu Pang</w:t>
      </w:r>
      <w:r w:rsidR="00DA2F04" w:rsidRPr="00DA2F04">
        <w:rPr>
          <w:rFonts w:ascii="宋体" w:eastAsia="宋体" w:hAnsi="宋体" w:cs="宋体" w:hint="eastAsia"/>
          <w:b/>
          <w:color w:val="0070C0"/>
          <w:szCs w:val="24"/>
        </w:rPr>
        <w:t>*</w:t>
      </w:r>
      <w:r w:rsidRPr="00DA2F04">
        <w:rPr>
          <w:rFonts w:ascii="宋体" w:eastAsia="宋体" w:hAnsi="宋体" w:cs="宋体"/>
          <w:b/>
          <w:color w:val="0070C0"/>
          <w:szCs w:val="24"/>
        </w:rPr>
        <w:t>,</w:t>
      </w:r>
      <w:r w:rsidR="00DA2F04" w:rsidRPr="00DA2F04">
        <w:rPr>
          <w:rFonts w:ascii="宋体" w:eastAsia="宋体" w:hAnsi="宋体" w:cs="宋体"/>
          <w:b/>
          <w:color w:val="0070C0"/>
          <w:szCs w:val="24"/>
        </w:rPr>
        <w:t xml:space="preserve"> </w:t>
      </w:r>
      <w:r w:rsidRPr="00DA2F04">
        <w:rPr>
          <w:rFonts w:ascii="宋体" w:eastAsia="宋体" w:hAnsi="宋体" w:cs="宋体"/>
          <w:b/>
          <w:color w:val="0070C0"/>
          <w:szCs w:val="24"/>
        </w:rPr>
        <w:t>Xiaoqi Dai</w:t>
      </w:r>
      <w:r w:rsidR="00DA2F04" w:rsidRPr="00DA2F04">
        <w:rPr>
          <w:rFonts w:ascii="宋体" w:eastAsia="宋体" w:hAnsi="宋体" w:cs="宋体" w:hint="eastAsia"/>
          <w:b/>
          <w:color w:val="0070C0"/>
          <w:szCs w:val="24"/>
        </w:rPr>
        <w:t>*</w:t>
      </w:r>
    </w:p>
    <w:p w:rsidR="0058194E" w:rsidRPr="00DA2F04" w:rsidRDefault="00DA2F04" w:rsidP="00006D5F">
      <w:pPr>
        <w:rPr>
          <w:rFonts w:ascii="宋体" w:eastAsia="宋体" w:hAnsi="宋体" w:cs="宋体"/>
          <w:b/>
          <w:color w:val="0070C0"/>
          <w:szCs w:val="24"/>
        </w:rPr>
      </w:pPr>
      <w:r w:rsidRPr="00DA2F04">
        <w:rPr>
          <w:rFonts w:ascii="宋体" w:eastAsia="宋体" w:hAnsi="宋体" w:cs="宋体" w:hint="eastAsia"/>
          <w:b/>
          <w:color w:val="0070C0"/>
          <w:szCs w:val="24"/>
        </w:rPr>
        <w:t>*</w:t>
      </w:r>
      <w:r w:rsidRPr="00DA2F04">
        <w:rPr>
          <w:rFonts w:ascii="宋体" w:eastAsia="宋体" w:hAnsi="宋体" w:cs="宋体"/>
          <w:b/>
          <w:color w:val="0070C0"/>
          <w:szCs w:val="24"/>
        </w:rPr>
        <w:t xml:space="preserve">Correspondence: pangyupound@163.com (Y.P.); daixiaoqi28@163.com (X.D.) </w:t>
      </w:r>
    </w:p>
    <w:p w:rsidR="0058194E" w:rsidRPr="00006D5F" w:rsidRDefault="0058194E" w:rsidP="00006D5F">
      <w:pPr>
        <w:rPr>
          <w:rFonts w:ascii="宋体" w:eastAsia="宋体" w:hAnsi="宋体" w:cs="宋体" w:hint="eastAsia"/>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(1)Qingdao Prefectural Center for Disease Control and Prevention, Qingdao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Institute of Prevention Medicine, Qingdao 266000,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(2)Beijing Key Laboratory for Key Technologies in Tuberculosis Prevention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Control, Department of Bacteriology and Immunology, Beijing Chest Hospital,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Capital Medical University/Beijing Tuberculosis and Thoracic Tumor Research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Institute, Beijing 101149,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BACKGROUND: </w:t>
      </w:r>
      <w:r w:rsidRPr="00006D5F">
        <w:rPr>
          <w:rFonts w:ascii="宋体" w:eastAsia="宋体" w:hAnsi="宋体" w:cs="宋体"/>
          <w:color w:val="000000" w:themeColor="text1"/>
          <w:szCs w:val="24"/>
        </w:rPr>
        <w:t xml:space="preserve">Identifying latent tuberculosis infection (LTBI) is critical for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pediatric TB control in China, especially among students from high-burden areas.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With no gold-standard test, we compared the tuberculin skin test (TST)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interferon-gamma release assay (IGRA), focusing on factors related to test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discordance.</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MATERIALS AND METHODS:</w:t>
      </w:r>
      <w:r w:rsidRPr="00006D5F">
        <w:rPr>
          <w:rFonts w:ascii="宋体" w:eastAsia="宋体" w:hAnsi="宋体" w:cs="宋体"/>
          <w:color w:val="000000" w:themeColor="text1"/>
          <w:szCs w:val="24"/>
        </w:rPr>
        <w:t xml:space="preserve"> TST was administered to 1047 local and 900 migrant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students; all migrants also received IGRA. TST cutoffs of 5 mm and 10 mm were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applied. Agreement was measured using Cohen's Kappa, and determinants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discordance were analyzed with binary logistic regression.</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RESULTS: </w:t>
      </w:r>
      <w:r w:rsidRPr="00006D5F">
        <w:rPr>
          <w:rFonts w:ascii="宋体" w:eastAsia="宋体" w:hAnsi="宋体" w:cs="宋体"/>
          <w:color w:val="000000" w:themeColor="text1"/>
          <w:szCs w:val="24"/>
        </w:rPr>
        <w:t xml:space="preserve">Migrant students had higher TST positivity than locals (28.89% vs.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19.67%, p &lt; 0.001). The agreement between IGRA and TST-12 mm (k = 0.491) was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higher than that observed for TST-10 mm (k = 0.466) and TST-5 mm (k = 0.356).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Subgroup analyses across sex, residence, ethnicity, BMI, TB contact, and BCG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history confirmed superior consistency for TST-12 mm. Individuals without BCG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vaccination were less likely to show discordance between IGRA and TST-12 mm (OR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0.32, 95% CI: 0.10-0.81).</w:t>
      </w:r>
    </w:p>
    <w:p w:rsidR="00006D5F" w:rsidRPr="00006D5F" w:rsidRDefault="00006D5F" w:rsidP="00006D5F">
      <w:pPr>
        <w:rPr>
          <w:rFonts w:ascii="宋体" w:eastAsia="宋体" w:hAnsi="宋体" w:cs="宋体"/>
          <w:color w:val="000000" w:themeColor="text1"/>
          <w:szCs w:val="24"/>
        </w:rPr>
      </w:pPr>
      <w:r w:rsidRPr="00C014EF">
        <w:rPr>
          <w:rFonts w:ascii="宋体" w:eastAsia="宋体" w:hAnsi="宋体" w:cs="宋体"/>
          <w:b/>
          <w:color w:val="000000" w:themeColor="text1"/>
          <w:szCs w:val="24"/>
        </w:rPr>
        <w:t xml:space="preserve">CONCLUSIONS: </w:t>
      </w:r>
      <w:r w:rsidRPr="00006D5F">
        <w:rPr>
          <w:rFonts w:ascii="宋体" w:eastAsia="宋体" w:hAnsi="宋体" w:cs="宋体"/>
          <w:color w:val="000000" w:themeColor="text1"/>
          <w:szCs w:val="24"/>
        </w:rPr>
        <w:t xml:space="preserve">Using a 12 mm cutoff improves TST accuracy for students from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high-burden areas. IGRA should be preferred for individuals with BCG vaccination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history.</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10.3390/tropicalmed10110311</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PMC12656460</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41295576</w:t>
      </w:r>
    </w:p>
    <w:p w:rsidR="00006D5F" w:rsidRPr="00006D5F" w:rsidRDefault="00006D5F" w:rsidP="00006D5F">
      <w:pPr>
        <w:rPr>
          <w:rFonts w:ascii="宋体" w:eastAsia="宋体" w:hAnsi="宋体" w:cs="宋体"/>
          <w:color w:val="000000" w:themeColor="text1"/>
          <w:szCs w:val="24"/>
        </w:rPr>
      </w:pPr>
    </w:p>
    <w:p w:rsidR="00006D5F" w:rsidRPr="00D306E9" w:rsidRDefault="00E21E39" w:rsidP="00006D5F">
      <w:pPr>
        <w:rPr>
          <w:rFonts w:ascii="宋体" w:eastAsia="宋体" w:hAnsi="宋体" w:cs="宋体"/>
          <w:b/>
          <w:color w:val="FF0000"/>
          <w:szCs w:val="24"/>
        </w:rPr>
      </w:pPr>
      <w:r>
        <w:rPr>
          <w:rFonts w:ascii="宋体" w:eastAsia="宋体" w:hAnsi="宋体" w:cs="宋体"/>
          <w:b/>
          <w:color w:val="FF0000"/>
          <w:szCs w:val="24"/>
        </w:rPr>
        <w:t>32</w:t>
      </w:r>
      <w:r w:rsidR="00006D5F" w:rsidRPr="00D306E9">
        <w:rPr>
          <w:rFonts w:ascii="宋体" w:eastAsia="宋体" w:hAnsi="宋体" w:cs="宋体"/>
          <w:b/>
          <w:color w:val="FF0000"/>
          <w:szCs w:val="24"/>
        </w:rPr>
        <w:t xml:space="preserve">. Infect Drug Resist. 2025 Nov 20;18:6051-6058. doi: 10.2147/IDR.S544621. </w:t>
      </w:r>
    </w:p>
    <w:p w:rsidR="00006D5F" w:rsidRPr="00D306E9" w:rsidRDefault="00006D5F" w:rsidP="00006D5F">
      <w:pPr>
        <w:rPr>
          <w:rFonts w:ascii="宋体" w:eastAsia="宋体" w:hAnsi="宋体" w:cs="宋体"/>
          <w:b/>
          <w:color w:val="FF0000"/>
          <w:szCs w:val="24"/>
        </w:rPr>
      </w:pPr>
      <w:r w:rsidRPr="00D306E9">
        <w:rPr>
          <w:rFonts w:ascii="宋体" w:eastAsia="宋体" w:hAnsi="宋体" w:cs="宋体"/>
          <w:b/>
          <w:color w:val="FF0000"/>
          <w:szCs w:val="24"/>
        </w:rPr>
        <w:t>eCollection 2025.</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Thrombotic Thrombocytopenic Purpura During Anti-Tuberculosis Therapy: A Case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Report and Literature Review.</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Tang W(1), Xue H(1), He L(1), Zhang H(1), Lin S(1), Fang Z(1).</w:t>
      </w:r>
    </w:p>
    <w:p w:rsidR="00006D5F" w:rsidRDefault="00006D5F" w:rsidP="00006D5F">
      <w:pPr>
        <w:rPr>
          <w:rFonts w:ascii="宋体" w:eastAsia="宋体" w:hAnsi="宋体" w:cs="宋体"/>
          <w:color w:val="000000" w:themeColor="text1"/>
          <w:szCs w:val="24"/>
        </w:rPr>
      </w:pPr>
    </w:p>
    <w:p w:rsidR="00B1127D" w:rsidRPr="002E3952" w:rsidRDefault="00B1127D" w:rsidP="00006D5F">
      <w:pPr>
        <w:rPr>
          <w:rFonts w:ascii="宋体" w:eastAsia="宋体" w:hAnsi="宋体" w:cs="宋体"/>
          <w:b/>
          <w:color w:val="0070C0"/>
          <w:szCs w:val="24"/>
        </w:rPr>
      </w:pPr>
      <w:r w:rsidRPr="002E3952">
        <w:rPr>
          <w:rFonts w:ascii="宋体" w:eastAsia="宋体" w:hAnsi="宋体" w:cs="宋体"/>
          <w:b/>
          <w:color w:val="0070C0"/>
          <w:szCs w:val="24"/>
        </w:rPr>
        <w:t>Wei Tang,</w:t>
      </w:r>
      <w:r w:rsidR="002E3952" w:rsidRPr="002E3952">
        <w:rPr>
          <w:rFonts w:ascii="宋体" w:eastAsia="宋体" w:hAnsi="宋体" w:cs="宋体"/>
          <w:b/>
          <w:color w:val="0070C0"/>
          <w:szCs w:val="24"/>
        </w:rPr>
        <w:t xml:space="preserve"> </w:t>
      </w:r>
      <w:r w:rsidRPr="002E3952">
        <w:rPr>
          <w:rFonts w:ascii="宋体" w:eastAsia="宋体" w:hAnsi="宋体" w:cs="宋体"/>
          <w:b/>
          <w:color w:val="0070C0"/>
          <w:szCs w:val="24"/>
        </w:rPr>
        <w:t>Haiyan Xue,</w:t>
      </w:r>
      <w:r w:rsidR="002E3952" w:rsidRPr="002E3952">
        <w:rPr>
          <w:rFonts w:ascii="宋体" w:eastAsia="宋体" w:hAnsi="宋体" w:cs="宋体"/>
          <w:b/>
          <w:color w:val="0070C0"/>
          <w:szCs w:val="24"/>
        </w:rPr>
        <w:t xml:space="preserve"> </w:t>
      </w:r>
      <w:r w:rsidRPr="002E3952">
        <w:rPr>
          <w:rFonts w:ascii="宋体" w:eastAsia="宋体" w:hAnsi="宋体" w:cs="宋体"/>
          <w:b/>
          <w:color w:val="0070C0"/>
          <w:szCs w:val="24"/>
        </w:rPr>
        <w:t>Lifen He,</w:t>
      </w:r>
      <w:r w:rsidR="002E3952" w:rsidRPr="002E3952">
        <w:rPr>
          <w:rFonts w:ascii="宋体" w:eastAsia="宋体" w:hAnsi="宋体" w:cs="宋体"/>
          <w:b/>
          <w:color w:val="0070C0"/>
          <w:szCs w:val="24"/>
        </w:rPr>
        <w:t xml:space="preserve"> </w:t>
      </w:r>
      <w:r w:rsidRPr="002E3952">
        <w:rPr>
          <w:rFonts w:ascii="宋体" w:eastAsia="宋体" w:hAnsi="宋体" w:cs="宋体"/>
          <w:b/>
          <w:color w:val="0070C0"/>
          <w:szCs w:val="24"/>
        </w:rPr>
        <w:t>Haiming Zhang,</w:t>
      </w:r>
      <w:r w:rsidR="002E3952" w:rsidRPr="002E3952">
        <w:rPr>
          <w:rFonts w:ascii="宋体" w:eastAsia="宋体" w:hAnsi="宋体" w:cs="宋体"/>
          <w:b/>
          <w:color w:val="0070C0"/>
          <w:szCs w:val="24"/>
        </w:rPr>
        <w:t xml:space="preserve"> </w:t>
      </w:r>
      <w:r w:rsidRPr="002E3952">
        <w:rPr>
          <w:rFonts w:ascii="宋体" w:eastAsia="宋体" w:hAnsi="宋体" w:cs="宋体"/>
          <w:b/>
          <w:color w:val="0070C0"/>
          <w:szCs w:val="24"/>
        </w:rPr>
        <w:t>Sha Lin</w:t>
      </w:r>
      <w:r w:rsidR="002E3952" w:rsidRPr="002E3952">
        <w:rPr>
          <w:rFonts w:ascii="宋体" w:eastAsia="宋体" w:hAnsi="宋体" w:cs="宋体" w:hint="eastAsia"/>
          <w:b/>
          <w:color w:val="0070C0"/>
          <w:szCs w:val="24"/>
        </w:rPr>
        <w:t>*</w:t>
      </w:r>
      <w:r w:rsidRPr="002E3952">
        <w:rPr>
          <w:rFonts w:ascii="宋体" w:eastAsia="宋体" w:hAnsi="宋体" w:cs="宋体"/>
          <w:b/>
          <w:color w:val="0070C0"/>
          <w:szCs w:val="24"/>
        </w:rPr>
        <w:t>,</w:t>
      </w:r>
      <w:r w:rsidR="002E3952" w:rsidRPr="002E3952">
        <w:rPr>
          <w:rFonts w:ascii="宋体" w:eastAsia="宋体" w:hAnsi="宋体" w:cs="宋体"/>
          <w:b/>
          <w:color w:val="0070C0"/>
          <w:szCs w:val="24"/>
        </w:rPr>
        <w:t xml:space="preserve"> </w:t>
      </w:r>
      <w:r w:rsidRPr="002E3952">
        <w:rPr>
          <w:rFonts w:ascii="宋体" w:eastAsia="宋体" w:hAnsi="宋体" w:cs="宋体"/>
          <w:b/>
          <w:color w:val="0070C0"/>
          <w:szCs w:val="24"/>
        </w:rPr>
        <w:t>Zhixiong Fang</w:t>
      </w:r>
      <w:r w:rsidR="002E3952" w:rsidRPr="002E3952">
        <w:rPr>
          <w:rFonts w:ascii="宋体" w:eastAsia="宋体" w:hAnsi="宋体" w:cs="宋体" w:hint="eastAsia"/>
          <w:b/>
          <w:color w:val="0070C0"/>
          <w:szCs w:val="24"/>
        </w:rPr>
        <w:t>*</w:t>
      </w:r>
    </w:p>
    <w:p w:rsidR="00B1127D" w:rsidRPr="002E3952" w:rsidRDefault="002E3952" w:rsidP="00006D5F">
      <w:pPr>
        <w:rPr>
          <w:rFonts w:ascii="宋体" w:eastAsia="宋体" w:hAnsi="宋体" w:cs="宋体"/>
          <w:b/>
          <w:color w:val="0070C0"/>
          <w:szCs w:val="24"/>
        </w:rPr>
      </w:pPr>
      <w:r w:rsidRPr="002E3952">
        <w:rPr>
          <w:rFonts w:ascii="宋体" w:eastAsia="宋体" w:hAnsi="宋体" w:cs="宋体" w:hint="eastAsia"/>
          <w:b/>
          <w:color w:val="0070C0"/>
          <w:szCs w:val="24"/>
        </w:rPr>
        <w:t>*</w:t>
      </w:r>
      <w:r w:rsidRPr="002E3952">
        <w:rPr>
          <w:rFonts w:ascii="宋体" w:eastAsia="宋体" w:hAnsi="宋体" w:cs="宋体"/>
          <w:b/>
          <w:color w:val="0070C0"/>
          <w:szCs w:val="24"/>
        </w:rPr>
        <w:t>Correspondence: Sha Lin; Zhixiong Fang, Email linsha2024@163.com; fangzhixiong@hnu.edu.cn</w:t>
      </w:r>
    </w:p>
    <w:p w:rsidR="00B1127D" w:rsidRDefault="00B1127D"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Infectious Disease and Public Health, Xiangtan Central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Hospital, Hunan University, Xiangtan, Hunan, People's Republic of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D306E9">
        <w:rPr>
          <w:rFonts w:ascii="宋体" w:eastAsia="宋体" w:hAnsi="宋体" w:cs="宋体"/>
          <w:b/>
          <w:color w:val="000000" w:themeColor="text1"/>
          <w:szCs w:val="24"/>
        </w:rPr>
        <w:t>INTRODUCTION:</w:t>
      </w:r>
      <w:r w:rsidRPr="00006D5F">
        <w:rPr>
          <w:rFonts w:ascii="宋体" w:eastAsia="宋体" w:hAnsi="宋体" w:cs="宋体"/>
          <w:color w:val="000000" w:themeColor="text1"/>
          <w:szCs w:val="24"/>
        </w:rPr>
        <w:t xml:space="preserve"> Thrombotic thrombocytopenic purpura (TTP) is a rare,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life-threatening thrombotic microangiopathy and a high mortality rate if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untreated. While TTP can be primary or secondary to factors like drugs, reports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linking it to anti-tuberculosis (anti-TB) therapy are scarce. This case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highlights the diagnostic challenges and need for vigilance in TB patients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receiving standard regimens.</w:t>
      </w:r>
    </w:p>
    <w:p w:rsidR="00006D5F" w:rsidRPr="00006D5F" w:rsidRDefault="00006D5F" w:rsidP="00006D5F">
      <w:pPr>
        <w:rPr>
          <w:rFonts w:ascii="宋体" w:eastAsia="宋体" w:hAnsi="宋体" w:cs="宋体"/>
          <w:color w:val="000000" w:themeColor="text1"/>
          <w:szCs w:val="24"/>
        </w:rPr>
      </w:pPr>
      <w:r w:rsidRPr="00D306E9">
        <w:rPr>
          <w:rFonts w:ascii="宋体" w:eastAsia="宋体" w:hAnsi="宋体" w:cs="宋体"/>
          <w:b/>
          <w:color w:val="000000" w:themeColor="text1"/>
          <w:szCs w:val="24"/>
        </w:rPr>
        <w:t>CASE PRESENTATION:</w:t>
      </w:r>
      <w:r w:rsidRPr="00006D5F">
        <w:rPr>
          <w:rFonts w:ascii="宋体" w:eastAsia="宋体" w:hAnsi="宋体" w:cs="宋体"/>
          <w:color w:val="000000" w:themeColor="text1"/>
          <w:szCs w:val="24"/>
        </w:rPr>
        <w:t xml:space="preserve"> A 76-year-old male on anti-TB therapy (isoniazid, rifampicin,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pyrazinamide, ethambutol) presented with acute neurological symptoms,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thrombocytopenia (platelets 9×10^9/L), microangiopathic hemolysis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(schistocytes), and severely reduced ADAMTS13 activity (&lt;5%). Imaging revealed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multiple cerebral infarctions. Despite plasma exchange and steroids, the patient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deteriorated and died after family-requested care withdrawal.</w:t>
      </w:r>
    </w:p>
    <w:p w:rsidR="00006D5F" w:rsidRPr="00006D5F" w:rsidRDefault="00006D5F" w:rsidP="00006D5F">
      <w:pPr>
        <w:rPr>
          <w:rFonts w:ascii="宋体" w:eastAsia="宋体" w:hAnsi="宋体" w:cs="宋体"/>
          <w:color w:val="000000" w:themeColor="text1"/>
          <w:szCs w:val="24"/>
        </w:rPr>
      </w:pPr>
      <w:r w:rsidRPr="00D306E9">
        <w:rPr>
          <w:rFonts w:ascii="宋体" w:eastAsia="宋体" w:hAnsi="宋体" w:cs="宋体"/>
          <w:b/>
          <w:color w:val="000000" w:themeColor="text1"/>
          <w:szCs w:val="24"/>
        </w:rPr>
        <w:t xml:space="preserve">CONCLUSION: </w:t>
      </w:r>
      <w:r w:rsidRPr="00006D5F">
        <w:rPr>
          <w:rFonts w:ascii="宋体" w:eastAsia="宋体" w:hAnsi="宋体" w:cs="宋体"/>
          <w:color w:val="000000" w:themeColor="text1"/>
          <w:szCs w:val="24"/>
        </w:rPr>
        <w:t xml:space="preserve">This case highlights TTP as a rare but serious complication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anti-TB therapy. Clinical vigilance is essential, including platelet monitoring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during initial treatment and a low threshold for ADAMTS13 testing in cases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unexplained thrombocytopenia. Future multicenter studies are needed to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investigate immune mechanisms and assess therapies such as rituximab, with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aim of optimizing management strategies for rare adverse drug events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improving patient outcomes.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hint="eastAsia"/>
          <w:color w:val="000000" w:themeColor="text1"/>
          <w:szCs w:val="24"/>
        </w:rPr>
        <w:t>©</w:t>
      </w:r>
      <w:r w:rsidRPr="00006D5F">
        <w:rPr>
          <w:rFonts w:ascii="宋体" w:eastAsia="宋体" w:hAnsi="宋体" w:cs="宋体"/>
          <w:color w:val="000000" w:themeColor="text1"/>
          <w:szCs w:val="24"/>
        </w:rPr>
        <w:t xml:space="preserve"> 2025 Tang et al.</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10.2147/IDR.S544621</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PMC12642793</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41293086</w:t>
      </w:r>
    </w:p>
    <w:p w:rsidR="00006D5F" w:rsidRPr="00006D5F" w:rsidRDefault="00006D5F" w:rsidP="00006D5F">
      <w:pPr>
        <w:rPr>
          <w:rFonts w:ascii="宋体" w:eastAsia="宋体" w:hAnsi="宋体" w:cs="宋体"/>
          <w:color w:val="000000" w:themeColor="text1"/>
          <w:szCs w:val="24"/>
        </w:rPr>
      </w:pPr>
    </w:p>
    <w:p w:rsidR="00006D5F" w:rsidRPr="007757A5" w:rsidRDefault="00E21E39" w:rsidP="00006D5F">
      <w:pPr>
        <w:rPr>
          <w:rFonts w:ascii="宋体" w:eastAsia="宋体" w:hAnsi="宋体" w:cs="宋体"/>
          <w:b/>
          <w:color w:val="FF0000"/>
          <w:szCs w:val="24"/>
        </w:rPr>
      </w:pPr>
      <w:r>
        <w:rPr>
          <w:rFonts w:ascii="宋体" w:eastAsia="宋体" w:hAnsi="宋体" w:cs="宋体"/>
          <w:b/>
          <w:color w:val="FF0000"/>
          <w:szCs w:val="24"/>
        </w:rPr>
        <w:t>33</w:t>
      </w:r>
      <w:r w:rsidR="00006D5F" w:rsidRPr="007757A5">
        <w:rPr>
          <w:rFonts w:ascii="宋体" w:eastAsia="宋体" w:hAnsi="宋体" w:cs="宋体"/>
          <w:b/>
          <w:color w:val="FF0000"/>
          <w:szCs w:val="24"/>
        </w:rPr>
        <w:t>. World J Psychiatry. 2025 Nov 19;15(11):109760. doi</w:t>
      </w:r>
      <w:r w:rsidR="007757A5">
        <w:rPr>
          <w:rFonts w:ascii="宋体" w:eastAsia="宋体" w:hAnsi="宋体" w:cs="宋体"/>
          <w:b/>
          <w:color w:val="FF0000"/>
          <w:szCs w:val="24"/>
        </w:rPr>
        <w:t xml:space="preserve">: 10.5498/wjp.v15.i11.109760. </w:t>
      </w:r>
      <w:r w:rsidR="00006D5F" w:rsidRPr="007757A5">
        <w:rPr>
          <w:rFonts w:ascii="宋体" w:eastAsia="宋体" w:hAnsi="宋体" w:cs="宋体"/>
          <w:b/>
          <w:color w:val="FF0000"/>
          <w:szCs w:val="24"/>
        </w:rPr>
        <w:t>eCollection 2025 Nov 19.</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Psychological and social risk factors and mental health interventions 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tuberculous meningitis: A research progress.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Gu X(1)(2)(3), Wang XY(1)(2)(3), Zhang JN(2)(3)(4).</w:t>
      </w:r>
    </w:p>
    <w:p w:rsidR="00006D5F" w:rsidRDefault="00006D5F" w:rsidP="00006D5F">
      <w:pPr>
        <w:rPr>
          <w:rFonts w:ascii="宋体" w:eastAsia="宋体" w:hAnsi="宋体" w:cs="宋体"/>
          <w:color w:val="000000" w:themeColor="text1"/>
          <w:szCs w:val="24"/>
        </w:rPr>
      </w:pPr>
    </w:p>
    <w:p w:rsidR="00726E4B" w:rsidRPr="00E21E39" w:rsidRDefault="00726E4B" w:rsidP="00006D5F">
      <w:pPr>
        <w:rPr>
          <w:rFonts w:ascii="宋体" w:eastAsia="宋体" w:hAnsi="宋体" w:cs="宋体"/>
          <w:b/>
          <w:color w:val="0070C0"/>
          <w:szCs w:val="24"/>
        </w:rPr>
      </w:pPr>
      <w:r w:rsidRPr="00E21E39">
        <w:rPr>
          <w:rFonts w:ascii="宋体" w:eastAsia="宋体" w:hAnsi="宋体" w:cs="宋体"/>
          <w:b/>
          <w:color w:val="0070C0"/>
          <w:szCs w:val="24"/>
        </w:rPr>
        <w:t>Xue Gu, Xiao-Yan Wang, Jian-Na Zhang</w:t>
      </w:r>
      <w:r w:rsidRPr="00E21E39">
        <w:rPr>
          <w:rFonts w:ascii="宋体" w:eastAsia="宋体" w:hAnsi="宋体" w:cs="宋体" w:hint="eastAsia"/>
          <w:b/>
          <w:color w:val="0070C0"/>
          <w:szCs w:val="24"/>
        </w:rPr>
        <w:t>*</w:t>
      </w:r>
    </w:p>
    <w:p w:rsidR="00726E4B" w:rsidRPr="00E21E39" w:rsidRDefault="00726E4B" w:rsidP="00006D5F">
      <w:pPr>
        <w:rPr>
          <w:rFonts w:ascii="宋体" w:eastAsia="宋体" w:hAnsi="宋体" w:cs="宋体"/>
          <w:b/>
          <w:color w:val="0070C0"/>
          <w:szCs w:val="24"/>
        </w:rPr>
      </w:pPr>
      <w:r w:rsidRPr="00E21E39">
        <w:rPr>
          <w:rFonts w:ascii="宋体" w:eastAsia="宋体" w:hAnsi="宋体" w:cs="宋体" w:hint="eastAsia"/>
          <w:b/>
          <w:color w:val="0070C0"/>
          <w:szCs w:val="24"/>
        </w:rPr>
        <w:t>*</w:t>
      </w:r>
      <w:r w:rsidRPr="00E21E39">
        <w:rPr>
          <w:rFonts w:ascii="宋体" w:eastAsia="宋体" w:hAnsi="宋体" w:cs="宋体"/>
          <w:b/>
          <w:color w:val="0070C0"/>
          <w:szCs w:val="24"/>
        </w:rPr>
        <w:t>Corresponding author: Jian-Na Zhang, zhangjianna1983@126.com</w:t>
      </w:r>
    </w:p>
    <w:p w:rsidR="00726E4B" w:rsidRDefault="00726E4B"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Emergency Medicine, West China Hospital, Sichuan University,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Chengdu 610044, Sichuan Province,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(2)Disaster Medical Center, Sichuan University, Chengdu 610044, Sichuan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Province,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(3)Nursing Key Laboratory of Sichuan Province, Chengdu 610044, Sichuan Province,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(4)Department of Emergency Medicine, West China Hospital, Sichuan University,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Chengdu 610044, Sichuan Province, China. zhangjianna1983@126.com.</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Tuberculous meningitis (TBM), which accounts for 1%-5% of global tuberculosis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cases, is a severe neurological infection with a mortality rate of 30%-50%. Its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high fatality and disability rates disproportionately affect low-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middle-income regions (e.g., sub-Saharan Africa and Southeast Asia), threatening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the lives of patients and imposing significant psychosocial burdens. Recent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studies have highlighted the crucial role of psychosocial factors, including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socioeconomic status, disease severity, and social support systems in recovery.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However, research gaps persist in developing TBM-specific psychosocial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interventions. This narrative review summarizes and organizes the key findings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of observational studies, cohort studies, and intervention trials published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between 2015 and 2024. Databases including PubMed, Scopus, and Web of Science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were searched for terms related to TBM, psychosocial risk factors and mental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health interventions. Studies were screened for relevance and quality, focusing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on those that examined the psychological and social determinants of mental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health outcomes in patients with TBM.</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hint="eastAsia"/>
          <w:color w:val="000000" w:themeColor="text1"/>
          <w:szCs w:val="24"/>
        </w:rPr>
        <w:t>©</w:t>
      </w:r>
      <w:r w:rsidRPr="00006D5F">
        <w:rPr>
          <w:rFonts w:ascii="宋体" w:eastAsia="宋体" w:hAnsi="宋体" w:cs="宋体"/>
          <w:color w:val="000000" w:themeColor="text1"/>
          <w:szCs w:val="24"/>
        </w:rPr>
        <w:t xml:space="preserve">The Author(s) 2025. Published by Baishideng Publishing Group Inc. All rights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reserved.</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10.5498/wjp.v15.i11.109760</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PMC12635635</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41281502</w:t>
      </w:r>
    </w:p>
    <w:p w:rsidR="00006D5F" w:rsidRPr="00006D5F" w:rsidRDefault="00006D5F" w:rsidP="00006D5F">
      <w:pPr>
        <w:rPr>
          <w:rFonts w:ascii="宋体" w:eastAsia="宋体" w:hAnsi="宋体" w:cs="宋体"/>
          <w:color w:val="000000" w:themeColor="text1"/>
          <w:szCs w:val="24"/>
        </w:rPr>
      </w:pPr>
    </w:p>
    <w:p w:rsidR="00006D5F" w:rsidRPr="00B00561" w:rsidRDefault="00E21E39" w:rsidP="00006D5F">
      <w:pPr>
        <w:rPr>
          <w:rFonts w:ascii="宋体" w:eastAsia="宋体" w:hAnsi="宋体" w:cs="宋体"/>
          <w:b/>
          <w:color w:val="FF0000"/>
          <w:szCs w:val="24"/>
        </w:rPr>
      </w:pPr>
      <w:r>
        <w:rPr>
          <w:rFonts w:ascii="宋体" w:eastAsia="宋体" w:hAnsi="宋体" w:cs="宋体"/>
          <w:b/>
          <w:color w:val="FF0000"/>
          <w:szCs w:val="24"/>
        </w:rPr>
        <w:t>34</w:t>
      </w:r>
      <w:r w:rsidR="00006D5F" w:rsidRPr="00B00561">
        <w:rPr>
          <w:rFonts w:ascii="宋体" w:eastAsia="宋体" w:hAnsi="宋体" w:cs="宋体"/>
          <w:b/>
          <w:color w:val="FF0000"/>
          <w:szCs w:val="24"/>
        </w:rPr>
        <w:t xml:space="preserve">. ACS Omega. 2025 Nov 7;10(45):55000-55007. doi: 10.1021/acsomega.5c09240. </w:t>
      </w:r>
    </w:p>
    <w:p w:rsidR="00006D5F" w:rsidRPr="00B00561" w:rsidRDefault="00006D5F" w:rsidP="00006D5F">
      <w:pPr>
        <w:rPr>
          <w:rFonts w:ascii="宋体" w:eastAsia="宋体" w:hAnsi="宋体" w:cs="宋体"/>
          <w:b/>
          <w:color w:val="FF0000"/>
          <w:szCs w:val="24"/>
        </w:rPr>
      </w:pPr>
      <w:r w:rsidRPr="00B00561">
        <w:rPr>
          <w:rFonts w:ascii="宋体" w:eastAsia="宋体" w:hAnsi="宋体" w:cs="宋体"/>
          <w:b/>
          <w:color w:val="FF0000"/>
          <w:szCs w:val="24"/>
        </w:rPr>
        <w:t>eCollection 2025 Nov 18.</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Investigating the Molecular Mechanism and Function of the Histidine Kinase TrcS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in Mycobacterium tuberculosis.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Liu D(1)(2), Li N(1), Song H(2), Yao W(2).</w:t>
      </w:r>
    </w:p>
    <w:p w:rsidR="00006D5F" w:rsidRDefault="00006D5F" w:rsidP="00006D5F">
      <w:pPr>
        <w:rPr>
          <w:rFonts w:ascii="宋体" w:eastAsia="宋体" w:hAnsi="宋体" w:cs="宋体"/>
          <w:color w:val="000000" w:themeColor="text1"/>
          <w:szCs w:val="24"/>
        </w:rPr>
      </w:pPr>
    </w:p>
    <w:p w:rsidR="0027414D" w:rsidRPr="00E21E39" w:rsidRDefault="00382A74" w:rsidP="00006D5F">
      <w:pPr>
        <w:rPr>
          <w:rFonts w:ascii="宋体" w:eastAsia="宋体" w:hAnsi="宋体" w:cs="宋体"/>
          <w:b/>
          <w:color w:val="0070C0"/>
          <w:szCs w:val="24"/>
        </w:rPr>
      </w:pPr>
      <w:r w:rsidRPr="00E21E39">
        <w:rPr>
          <w:rFonts w:ascii="宋体" w:eastAsia="宋体" w:hAnsi="宋体" w:cs="宋体"/>
          <w:b/>
          <w:color w:val="0070C0"/>
          <w:szCs w:val="24"/>
        </w:rPr>
        <w:t>Dafeng Liu</w:t>
      </w:r>
      <w:r w:rsidR="004C730B" w:rsidRPr="00E21E39">
        <w:rPr>
          <w:rFonts w:ascii="宋体" w:eastAsia="宋体" w:hAnsi="宋体" w:cs="宋体" w:hint="eastAsia"/>
          <w:b/>
          <w:color w:val="0070C0"/>
          <w:szCs w:val="24"/>
        </w:rPr>
        <w:t>*</w:t>
      </w:r>
      <w:r w:rsidRPr="00E21E39">
        <w:rPr>
          <w:rFonts w:ascii="宋体" w:eastAsia="宋体" w:hAnsi="宋体" w:cs="宋体"/>
          <w:b/>
          <w:color w:val="0070C0"/>
          <w:szCs w:val="24"/>
        </w:rPr>
        <w:t>, Na Li, Hongying Song, Wenshuang Yao</w:t>
      </w:r>
    </w:p>
    <w:p w:rsidR="00382A74" w:rsidRPr="00E21E39" w:rsidRDefault="00382A74" w:rsidP="00006D5F">
      <w:pPr>
        <w:rPr>
          <w:rFonts w:ascii="宋体" w:eastAsia="宋体" w:hAnsi="宋体" w:cs="宋体"/>
          <w:b/>
          <w:color w:val="0070C0"/>
          <w:szCs w:val="24"/>
        </w:rPr>
      </w:pPr>
      <w:r w:rsidRPr="00E21E39">
        <w:rPr>
          <w:rFonts w:ascii="宋体" w:eastAsia="宋体" w:hAnsi="宋体" w:cs="宋体" w:hint="eastAsia"/>
          <w:b/>
          <w:color w:val="0070C0"/>
          <w:szCs w:val="24"/>
        </w:rPr>
        <w:t>*</w:t>
      </w:r>
      <w:r w:rsidRPr="00E21E39">
        <w:rPr>
          <w:rFonts w:ascii="宋体" w:eastAsia="宋体" w:hAnsi="宋体" w:cs="宋体"/>
          <w:b/>
          <w:color w:val="0070C0"/>
          <w:szCs w:val="24"/>
        </w:rPr>
        <w:t xml:space="preserve">Corresponding Author Dafeng Liu </w:t>
      </w:r>
      <w:r w:rsidRPr="00E21E39">
        <w:rPr>
          <w:rFonts w:ascii="MS Gothic" w:eastAsia="MS Gothic" w:hAnsi="MS Gothic" w:cs="MS Gothic" w:hint="eastAsia"/>
          <w:b/>
          <w:color w:val="0070C0"/>
          <w:szCs w:val="24"/>
        </w:rPr>
        <w:t>−</w:t>
      </w:r>
      <w:r w:rsidRPr="00E21E39">
        <w:rPr>
          <w:rFonts w:ascii="宋体" w:eastAsia="宋体" w:hAnsi="宋体" w:cs="宋体"/>
          <w:b/>
          <w:color w:val="0070C0"/>
          <w:szCs w:val="24"/>
        </w:rPr>
        <w:t xml:space="preserve"> Email:</w:t>
      </w:r>
      <w:r w:rsidR="004C730B" w:rsidRPr="00E21E39">
        <w:rPr>
          <w:rFonts w:ascii="宋体" w:eastAsia="宋体" w:hAnsi="宋体" w:cs="宋体"/>
          <w:b/>
          <w:color w:val="0070C0"/>
          <w:szCs w:val="24"/>
        </w:rPr>
        <w:t xml:space="preserve"> dafeli@sina.cn, liudafeng2017@</w:t>
      </w:r>
      <w:r w:rsidRPr="00E21E39">
        <w:rPr>
          <w:rFonts w:ascii="宋体" w:eastAsia="宋体" w:hAnsi="宋体" w:cs="宋体"/>
          <w:b/>
          <w:color w:val="0070C0"/>
          <w:szCs w:val="24"/>
        </w:rPr>
        <w:t>163.com</w:t>
      </w:r>
    </w:p>
    <w:p w:rsidR="00382A74" w:rsidRDefault="00382A74"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(1)Xinjiang Key Laboratory of Lavender Conservation and Utilization, College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Biological Sciences and Technology, Yili Normal University, Yining, Xinjiang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835000,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(2)School of Life Sciences, Xiamen University, Xiamen, Fujian 361102, China.</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Mycobacterium tuberculosis (Mtb) is a critical intracellular pathogen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responsible for tuberculosis (TB), a highly detrimental infectious disease. For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survival in the changing host environment, Mtb employs two-component systems to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regulate gene expression and control protein production. Among these systems,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histidine kinase TrcS plays a key role in this adaptive response. However,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functional mechanism of Mtb TrcS remains unknown. Here, we successfully obtained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monomeric TrcS. G254D or G254R significantly decreased the histidine kinase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activity of TrcS compared with the wild-type protein, whereas A220 V or A220I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caused a slight decrease in the activity. Gene TrcS induced upregulation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MtrA/B transcript levels in WT and ΔtrcS::trcS Mtb, but downregulation in ΔtrcS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Mtb. Deletion of the gene TrcS increased the virulence of Mtb. Our findings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contribute to a deeper understanding of the functionality of Mtb TrcS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provide foundational insights for the future development of novel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antituberculosis drugs.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hint="eastAsia"/>
          <w:color w:val="000000" w:themeColor="text1"/>
          <w:szCs w:val="24"/>
        </w:rPr>
        <w:t>©</w:t>
      </w:r>
      <w:r w:rsidRPr="00006D5F">
        <w:rPr>
          <w:rFonts w:ascii="宋体" w:eastAsia="宋体" w:hAnsi="宋体" w:cs="宋体"/>
          <w:color w:val="000000" w:themeColor="text1"/>
          <w:szCs w:val="24"/>
        </w:rPr>
        <w:t xml:space="preserve"> 2025 The Authors. Published by American Chemical Society.</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10.1021/acsomega.5c09240</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PMC12631393</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41280833</w:t>
      </w:r>
    </w:p>
    <w:p w:rsidR="00006D5F" w:rsidRPr="00006D5F" w:rsidRDefault="00006D5F" w:rsidP="00006D5F">
      <w:pPr>
        <w:rPr>
          <w:rFonts w:ascii="宋体" w:eastAsia="宋体" w:hAnsi="宋体" w:cs="宋体"/>
          <w:color w:val="000000" w:themeColor="text1"/>
          <w:szCs w:val="24"/>
        </w:rPr>
      </w:pPr>
    </w:p>
    <w:p w:rsidR="00006D5F" w:rsidRPr="00E22DB5" w:rsidRDefault="00E21E39" w:rsidP="00006D5F">
      <w:pPr>
        <w:rPr>
          <w:rFonts w:ascii="宋体" w:eastAsia="宋体" w:hAnsi="宋体" w:cs="宋体"/>
          <w:b/>
          <w:color w:val="FF0000"/>
          <w:szCs w:val="24"/>
        </w:rPr>
      </w:pPr>
      <w:r>
        <w:rPr>
          <w:rFonts w:ascii="宋体" w:eastAsia="宋体" w:hAnsi="宋体" w:cs="宋体"/>
          <w:b/>
          <w:color w:val="FF0000"/>
          <w:szCs w:val="24"/>
        </w:rPr>
        <w:t>3</w:t>
      </w:r>
      <w:r w:rsidR="00006D5F" w:rsidRPr="00E22DB5">
        <w:rPr>
          <w:rFonts w:ascii="宋体" w:eastAsia="宋体" w:hAnsi="宋体" w:cs="宋体"/>
          <w:b/>
          <w:color w:val="FF0000"/>
          <w:szCs w:val="24"/>
        </w:rPr>
        <w:t xml:space="preserve">5. Front Cell Infect Microbiol. 2025 Nov 7;15:1694179. doi: </w:t>
      </w:r>
    </w:p>
    <w:p w:rsidR="00006D5F" w:rsidRPr="00E22DB5" w:rsidRDefault="00006D5F" w:rsidP="00006D5F">
      <w:pPr>
        <w:rPr>
          <w:rFonts w:ascii="宋体" w:eastAsia="宋体" w:hAnsi="宋体" w:cs="宋体"/>
          <w:b/>
          <w:color w:val="FF0000"/>
          <w:szCs w:val="24"/>
        </w:rPr>
      </w:pPr>
      <w:r w:rsidRPr="00E22DB5">
        <w:rPr>
          <w:rFonts w:ascii="宋体" w:eastAsia="宋体" w:hAnsi="宋体" w:cs="宋体"/>
          <w:b/>
          <w:color w:val="FF0000"/>
          <w:szCs w:val="24"/>
        </w:rPr>
        <w:t>10.3389/fcimb.2025.1694179. eCollection 2025.</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Comparison and evaluation of metagenomic next-generation sequencing (mNGS)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real-time PCR for the detection of Mycobacterium tuberculosis.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Wang Y(#)(1), Guo P(#)(1), Chen Y(#)(1), Zhu H(1), Yu X(1), Deng J(1).</w:t>
      </w:r>
    </w:p>
    <w:p w:rsidR="00006D5F" w:rsidRDefault="00006D5F" w:rsidP="00006D5F">
      <w:pPr>
        <w:rPr>
          <w:rFonts w:ascii="宋体" w:eastAsia="宋体" w:hAnsi="宋体" w:cs="宋体"/>
          <w:color w:val="000000" w:themeColor="text1"/>
          <w:szCs w:val="24"/>
        </w:rPr>
      </w:pPr>
    </w:p>
    <w:p w:rsidR="001D1C7D" w:rsidRPr="001D1C7D" w:rsidRDefault="001D1C7D" w:rsidP="00006D5F">
      <w:pPr>
        <w:rPr>
          <w:rFonts w:ascii="宋体" w:eastAsia="宋体" w:hAnsi="宋体" w:cs="宋体"/>
          <w:b/>
          <w:color w:val="0070C0"/>
          <w:szCs w:val="24"/>
        </w:rPr>
      </w:pPr>
      <w:r w:rsidRPr="001D1C7D">
        <w:rPr>
          <w:rFonts w:ascii="宋体" w:eastAsia="宋体" w:hAnsi="宋体" w:cs="宋体"/>
          <w:b/>
          <w:color w:val="0070C0"/>
          <w:szCs w:val="24"/>
        </w:rPr>
        <w:t>Yanhong Wang, Penghao Guo, Yaoming Chen, Hongji Zhu, Xuegao Yu</w:t>
      </w:r>
      <w:r w:rsidRPr="001D1C7D">
        <w:rPr>
          <w:rFonts w:ascii="宋体" w:eastAsia="宋体" w:hAnsi="宋体" w:cs="宋体" w:hint="eastAsia"/>
          <w:b/>
          <w:color w:val="0070C0"/>
          <w:szCs w:val="24"/>
        </w:rPr>
        <w:t>*</w:t>
      </w:r>
      <w:r w:rsidRPr="001D1C7D">
        <w:rPr>
          <w:rFonts w:ascii="宋体" w:eastAsia="宋体" w:hAnsi="宋体" w:cs="宋体"/>
          <w:b/>
          <w:color w:val="0070C0"/>
          <w:szCs w:val="24"/>
        </w:rPr>
        <w:t>, Jiankai Deng</w:t>
      </w:r>
      <w:r w:rsidRPr="001D1C7D">
        <w:rPr>
          <w:rFonts w:ascii="宋体" w:eastAsia="宋体" w:hAnsi="宋体" w:cs="宋体" w:hint="eastAsia"/>
          <w:b/>
          <w:color w:val="0070C0"/>
          <w:szCs w:val="24"/>
        </w:rPr>
        <w:t>*</w:t>
      </w:r>
    </w:p>
    <w:p w:rsidR="001D1C7D" w:rsidRPr="001D1C7D" w:rsidRDefault="001D1C7D" w:rsidP="00006D5F">
      <w:pPr>
        <w:rPr>
          <w:rFonts w:ascii="宋体" w:eastAsia="宋体" w:hAnsi="宋体" w:cs="宋体"/>
          <w:b/>
          <w:color w:val="0070C0"/>
          <w:szCs w:val="24"/>
        </w:rPr>
      </w:pPr>
      <w:r w:rsidRPr="001D1C7D">
        <w:rPr>
          <w:rFonts w:ascii="宋体" w:eastAsia="宋体" w:hAnsi="宋体" w:cs="宋体"/>
          <w:b/>
          <w:color w:val="0070C0"/>
          <w:szCs w:val="24"/>
        </w:rPr>
        <w:t>*CORRESPONDENCE Jiankai Deng</w:t>
      </w:r>
      <w:r w:rsidRPr="001D1C7D">
        <w:rPr>
          <w:rFonts w:ascii="宋体" w:eastAsia="宋体" w:hAnsi="宋体" w:cs="宋体" w:hint="eastAsia"/>
          <w:b/>
          <w:color w:val="0070C0"/>
          <w:szCs w:val="24"/>
        </w:rPr>
        <w:t>，</w:t>
      </w:r>
      <w:r w:rsidRPr="001D1C7D">
        <w:rPr>
          <w:rFonts w:ascii="宋体" w:eastAsia="宋体" w:hAnsi="宋体" w:cs="宋体"/>
          <w:b/>
          <w:color w:val="0070C0"/>
          <w:szCs w:val="24"/>
        </w:rPr>
        <w:t xml:space="preserve">dengjk0417@126.com </w:t>
      </w:r>
      <w:r w:rsidRPr="001D1C7D">
        <w:rPr>
          <w:rFonts w:ascii="宋体" w:eastAsia="宋体" w:hAnsi="宋体" w:cs="宋体" w:hint="eastAsia"/>
          <w:b/>
          <w:color w:val="0070C0"/>
          <w:szCs w:val="24"/>
        </w:rPr>
        <w:t>；</w:t>
      </w:r>
      <w:r w:rsidRPr="001D1C7D">
        <w:rPr>
          <w:rFonts w:ascii="宋体" w:eastAsia="宋体" w:hAnsi="宋体" w:cs="宋体"/>
          <w:b/>
          <w:color w:val="0070C0"/>
          <w:szCs w:val="24"/>
        </w:rPr>
        <w:t>Xuegao Yu</w:t>
      </w:r>
      <w:r w:rsidRPr="001D1C7D">
        <w:rPr>
          <w:rFonts w:ascii="宋体" w:eastAsia="宋体" w:hAnsi="宋体" w:cs="宋体" w:hint="eastAsia"/>
          <w:b/>
          <w:color w:val="0070C0"/>
          <w:szCs w:val="24"/>
        </w:rPr>
        <w:t>，</w:t>
      </w:r>
      <w:r w:rsidRPr="001D1C7D">
        <w:rPr>
          <w:rFonts w:ascii="宋体" w:eastAsia="宋体" w:hAnsi="宋体" w:cs="宋体"/>
          <w:b/>
          <w:color w:val="0070C0"/>
          <w:szCs w:val="24"/>
        </w:rPr>
        <w:t>946931554@qq.com</w:t>
      </w:r>
    </w:p>
    <w:p w:rsidR="001D1C7D" w:rsidRDefault="001D1C7D"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Laboratory Medicine, The First Affiliated Hospital, Sun Yat-Sen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Guangzhou,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(#)Contributed equally</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E22DB5">
        <w:rPr>
          <w:rFonts w:ascii="宋体" w:eastAsia="宋体" w:hAnsi="宋体" w:cs="宋体"/>
          <w:b/>
          <w:color w:val="000000" w:themeColor="text1"/>
          <w:szCs w:val="24"/>
        </w:rPr>
        <w:t>OBJECTIVE:</w:t>
      </w:r>
      <w:r w:rsidRPr="00006D5F">
        <w:rPr>
          <w:rFonts w:ascii="宋体" w:eastAsia="宋体" w:hAnsi="宋体" w:cs="宋体"/>
          <w:color w:val="000000" w:themeColor="text1"/>
          <w:szCs w:val="24"/>
        </w:rPr>
        <w:t xml:space="preserve"> This study aimed to evaluate and compare the performance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metagenomic next-generation sequencing (mNGS) and real-time polymerase chain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reaction (RT-PCR) for the detection of Mycobacterium tuberculosis (MTB) in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patients with suspected tuberculosis (TB).</w:t>
      </w:r>
    </w:p>
    <w:p w:rsidR="00006D5F" w:rsidRPr="00006D5F" w:rsidRDefault="00006D5F" w:rsidP="00006D5F">
      <w:pPr>
        <w:rPr>
          <w:rFonts w:ascii="宋体" w:eastAsia="宋体" w:hAnsi="宋体" w:cs="宋体"/>
          <w:color w:val="000000" w:themeColor="text1"/>
          <w:szCs w:val="24"/>
        </w:rPr>
      </w:pPr>
      <w:r w:rsidRPr="00E22DB5">
        <w:rPr>
          <w:rFonts w:ascii="宋体" w:eastAsia="宋体" w:hAnsi="宋体" w:cs="宋体"/>
          <w:b/>
          <w:color w:val="000000" w:themeColor="text1"/>
          <w:szCs w:val="24"/>
        </w:rPr>
        <w:t xml:space="preserve">METHODS: </w:t>
      </w:r>
      <w:r w:rsidRPr="00006D5F">
        <w:rPr>
          <w:rFonts w:ascii="宋体" w:eastAsia="宋体" w:hAnsi="宋体" w:cs="宋体"/>
          <w:color w:val="000000" w:themeColor="text1"/>
          <w:szCs w:val="24"/>
        </w:rPr>
        <w:t xml:space="preserve">Samples from patients undergoing routine clinical testing for MTB using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both mNGS and RT-PCR were included. The diagnostic agreement between the two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methods was assessed. Discordant results were further validated using the Xpert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MTB/RIF assay on cryopreserved aliquots.</w:t>
      </w:r>
    </w:p>
    <w:p w:rsidR="00006D5F" w:rsidRPr="00006D5F" w:rsidRDefault="00006D5F" w:rsidP="00006D5F">
      <w:pPr>
        <w:rPr>
          <w:rFonts w:ascii="宋体" w:eastAsia="宋体" w:hAnsi="宋体" w:cs="宋体"/>
          <w:color w:val="000000" w:themeColor="text1"/>
          <w:szCs w:val="24"/>
        </w:rPr>
      </w:pPr>
      <w:r w:rsidRPr="00E22DB5">
        <w:rPr>
          <w:rFonts w:ascii="宋体" w:eastAsia="宋体" w:hAnsi="宋体" w:cs="宋体"/>
          <w:b/>
          <w:color w:val="000000" w:themeColor="text1"/>
          <w:szCs w:val="24"/>
        </w:rPr>
        <w:t>RESULTS:</w:t>
      </w:r>
      <w:r w:rsidRPr="00006D5F">
        <w:rPr>
          <w:rFonts w:ascii="宋体" w:eastAsia="宋体" w:hAnsi="宋体" w:cs="宋体"/>
          <w:color w:val="000000" w:themeColor="text1"/>
          <w:szCs w:val="24"/>
        </w:rPr>
        <w:t xml:space="preserve"> A total of 556 samples from suspected TB patients were analyzed.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majority were lower respiratory tract specimens, including bronchoalveolar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lavage fluid (BALF; 94.06%), sputum (3.24%), and extrapulmonary samples (2.70%).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Compared with Xpert MTB/RIF and clinical diagnosis as composite reference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standard, both mNGS and RT-PCR showed high sensitivity (92.31% and 90.38%,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respectively) and perfect specificity (100%). There was a high level of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agreement between mNGS and RT-PCR, with a positive agreement of 82.69%, negative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agreement of 98.25%, overall agreement of 98.38%, and a kappa value of 0.896 (P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&lt; 0.001). Concordance was higher in samples with lower RT-PCR cycle threshold </w:t>
      </w:r>
    </w:p>
    <w:p w:rsidR="00006D5F" w:rsidRPr="00006D5F" w:rsidRDefault="00006D5F" w:rsidP="00006D5F">
      <w:pPr>
        <w:rPr>
          <w:rFonts w:ascii="宋体" w:eastAsia="宋体" w:hAnsi="宋体" w:cs="宋体" w:hint="eastAsia"/>
          <w:color w:val="000000" w:themeColor="text1"/>
          <w:szCs w:val="24"/>
        </w:rPr>
      </w:pPr>
      <w:r w:rsidRPr="00006D5F">
        <w:rPr>
          <w:rFonts w:ascii="宋体" w:eastAsia="宋体" w:hAnsi="宋体" w:cs="宋体" w:hint="eastAsia"/>
          <w:color w:val="000000" w:themeColor="text1"/>
          <w:szCs w:val="24"/>
        </w:rPr>
        <w:t xml:space="preserve">(Ct) values: 100% at Ct ≤ 15, 100% at 15&lt;Ct ≤ 20, 76.47% at 20&lt;Ct ≤ 25. Among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concordant positive samples (n=43), mNGS SMRNs showed a strong negative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correlation with RT-PCR Ct values (r = -0.668, P &lt; 0.001). Analysis of nine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discordant cases identified five mNGS-positive/RT-PCR-negative samples with low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SMRNs (median: 7 vs. 1788 in concordant positives), four of which were confirmed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by Xpert MTB/RIF to have extremely low bacterial loads. The remaining four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mNGS-negative/RT-PCR-positive samples exhibited higher Ct values (median: 22.97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vs. 17.06 in concordant positives), and three of these were also verified by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Xpert MTB/RIF to contain extremely low bacterial concentrations.</w:t>
      </w:r>
    </w:p>
    <w:p w:rsidR="00006D5F" w:rsidRPr="00006D5F" w:rsidRDefault="00006D5F" w:rsidP="00006D5F">
      <w:pPr>
        <w:rPr>
          <w:rFonts w:ascii="宋体" w:eastAsia="宋体" w:hAnsi="宋体" w:cs="宋体"/>
          <w:color w:val="000000" w:themeColor="text1"/>
          <w:szCs w:val="24"/>
        </w:rPr>
      </w:pPr>
      <w:r w:rsidRPr="00E22DB5">
        <w:rPr>
          <w:rFonts w:ascii="宋体" w:eastAsia="宋体" w:hAnsi="宋体" w:cs="宋体"/>
          <w:b/>
          <w:color w:val="000000" w:themeColor="text1"/>
          <w:szCs w:val="24"/>
        </w:rPr>
        <w:t xml:space="preserve">CONCLUSION: </w:t>
      </w:r>
      <w:r w:rsidRPr="00006D5F">
        <w:rPr>
          <w:rFonts w:ascii="宋体" w:eastAsia="宋体" w:hAnsi="宋体" w:cs="宋体"/>
          <w:color w:val="000000" w:themeColor="text1"/>
          <w:szCs w:val="24"/>
        </w:rPr>
        <w:t xml:space="preserve">Both RT-PCR and mNGS demonstrate high overall agreement for MTB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detection, with concordance strongly influenced by microbial burden. These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findings support the complementary use of these methods in the diagnosis of TB.</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Copyright © 2025 Wang, Guo, Chen, Zhu, Yu and Deng.</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10.3389/fcimb.2025.1694179</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PMC12634516</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41278471 [Indexed for MEDLINE]</w:t>
      </w:r>
    </w:p>
    <w:p w:rsidR="00006D5F" w:rsidRPr="00006D5F" w:rsidRDefault="00006D5F" w:rsidP="00006D5F">
      <w:pPr>
        <w:rPr>
          <w:rFonts w:ascii="宋体" w:eastAsia="宋体" w:hAnsi="宋体" w:cs="宋体"/>
          <w:color w:val="000000" w:themeColor="text1"/>
          <w:szCs w:val="24"/>
        </w:rPr>
      </w:pPr>
    </w:p>
    <w:p w:rsidR="00006D5F" w:rsidRPr="00303F12" w:rsidRDefault="00E21E39" w:rsidP="00006D5F">
      <w:pPr>
        <w:rPr>
          <w:rFonts w:ascii="宋体" w:eastAsia="宋体" w:hAnsi="宋体" w:cs="宋体"/>
          <w:b/>
          <w:color w:val="FF0000"/>
          <w:szCs w:val="24"/>
        </w:rPr>
      </w:pPr>
      <w:r>
        <w:rPr>
          <w:rFonts w:ascii="宋体" w:eastAsia="宋体" w:hAnsi="宋体" w:cs="宋体"/>
          <w:b/>
          <w:color w:val="FF0000"/>
          <w:szCs w:val="24"/>
        </w:rPr>
        <w:t>36</w:t>
      </w:r>
      <w:r w:rsidR="00006D5F" w:rsidRPr="00303F12">
        <w:rPr>
          <w:rFonts w:ascii="宋体" w:eastAsia="宋体" w:hAnsi="宋体" w:cs="宋体"/>
          <w:b/>
          <w:color w:val="FF0000"/>
          <w:szCs w:val="24"/>
        </w:rPr>
        <w:t>. Iran J Public Health. 2025 Sep;54(9):1938-1953. doi: 10.18502/ijph.v54i9.19861.</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Optimizing a Subunit Vaccine of Mycobacterium tuberculosis Using In-Silico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In-Vitro Approaches.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Ling Z(1), Naeem MA(2)(3).</w:t>
      </w:r>
    </w:p>
    <w:p w:rsidR="00006D5F" w:rsidRDefault="00006D5F" w:rsidP="00006D5F">
      <w:pPr>
        <w:rPr>
          <w:rFonts w:ascii="宋体" w:eastAsia="宋体" w:hAnsi="宋体" w:cs="宋体"/>
          <w:color w:val="000000" w:themeColor="text1"/>
          <w:szCs w:val="24"/>
        </w:rPr>
      </w:pPr>
    </w:p>
    <w:p w:rsidR="00303F12" w:rsidRPr="00303F12" w:rsidRDefault="00303F12" w:rsidP="00006D5F">
      <w:pPr>
        <w:rPr>
          <w:rFonts w:ascii="宋体" w:eastAsia="宋体" w:hAnsi="宋体" w:cs="宋体"/>
          <w:b/>
          <w:color w:val="0070C0"/>
          <w:szCs w:val="24"/>
        </w:rPr>
      </w:pPr>
      <w:r w:rsidRPr="00303F12">
        <w:rPr>
          <w:rFonts w:ascii="宋体" w:eastAsia="宋体" w:hAnsi="宋体" w:cs="宋体"/>
          <w:b/>
          <w:color w:val="0070C0"/>
          <w:szCs w:val="24"/>
        </w:rPr>
        <w:t>Zaiqin Ling, Muhammad Ahsan Naeem</w:t>
      </w:r>
      <w:r w:rsidRPr="00303F12">
        <w:rPr>
          <w:rFonts w:ascii="宋体" w:eastAsia="宋体" w:hAnsi="宋体" w:cs="宋体" w:hint="eastAsia"/>
          <w:b/>
          <w:color w:val="0070C0"/>
          <w:szCs w:val="24"/>
        </w:rPr>
        <w:t>*</w:t>
      </w:r>
    </w:p>
    <w:p w:rsidR="00303F12" w:rsidRPr="00303F12" w:rsidRDefault="00303F12" w:rsidP="00006D5F">
      <w:pPr>
        <w:rPr>
          <w:rFonts w:ascii="宋体" w:eastAsia="宋体" w:hAnsi="宋体" w:cs="宋体"/>
          <w:b/>
          <w:color w:val="0070C0"/>
          <w:szCs w:val="24"/>
        </w:rPr>
      </w:pPr>
      <w:r w:rsidRPr="00303F12">
        <w:rPr>
          <w:rFonts w:ascii="宋体" w:eastAsia="宋体" w:hAnsi="宋体" w:cs="宋体"/>
          <w:b/>
          <w:color w:val="0070C0"/>
          <w:szCs w:val="24"/>
        </w:rPr>
        <w:t>*Corresponding Author: Email: muhammadahsannaeem@ymail.com</w:t>
      </w:r>
    </w:p>
    <w:p w:rsidR="00303F12" w:rsidRDefault="00303F12"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Author information:</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(1)Department of Tuberculosis, Shandong Public Health Clinical Center, Shandong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University, Jinan, 250013,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(2)College of Veterinary Medicine, Huazhong Agricultural University, Wuhan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430070, China.</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(3)Department of Basic Sciences (Pharmacology), University of Veterinary and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Animal Sciences, Lahore, Pakistan (Narowal Campus- 51600).</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303F12">
        <w:rPr>
          <w:rFonts w:ascii="宋体" w:eastAsia="宋体" w:hAnsi="宋体" w:cs="宋体"/>
          <w:b/>
          <w:color w:val="000000" w:themeColor="text1"/>
          <w:szCs w:val="24"/>
        </w:rPr>
        <w:t xml:space="preserve">BACKGROUND: </w:t>
      </w:r>
      <w:r w:rsidRPr="00006D5F">
        <w:rPr>
          <w:rFonts w:ascii="宋体" w:eastAsia="宋体" w:hAnsi="宋体" w:cs="宋体"/>
          <w:color w:val="000000" w:themeColor="text1"/>
          <w:szCs w:val="24"/>
        </w:rPr>
        <w:t xml:space="preserve">The present study addresses the development of a novel subunit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vaccine (SV) to combat tuberculosis (TB).</w:t>
      </w:r>
    </w:p>
    <w:p w:rsidR="00006D5F" w:rsidRPr="00006D5F" w:rsidRDefault="00006D5F" w:rsidP="00006D5F">
      <w:pPr>
        <w:rPr>
          <w:rFonts w:ascii="宋体" w:eastAsia="宋体" w:hAnsi="宋体" w:cs="宋体"/>
          <w:color w:val="000000" w:themeColor="text1"/>
          <w:szCs w:val="24"/>
        </w:rPr>
      </w:pPr>
      <w:r w:rsidRPr="00303F12">
        <w:rPr>
          <w:rFonts w:ascii="宋体" w:eastAsia="宋体" w:hAnsi="宋体" w:cs="宋体"/>
          <w:b/>
          <w:color w:val="000000" w:themeColor="text1"/>
          <w:szCs w:val="24"/>
        </w:rPr>
        <w:t>METHODS:</w:t>
      </w:r>
      <w:r w:rsidRPr="00006D5F">
        <w:rPr>
          <w:rFonts w:ascii="宋体" w:eastAsia="宋体" w:hAnsi="宋体" w:cs="宋体"/>
          <w:color w:val="000000" w:themeColor="text1"/>
          <w:szCs w:val="24"/>
        </w:rPr>
        <w:t xml:space="preserve"> The research used immunoinformatics to develop a subunit vaccine with 7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MHC-I, 3 MHC-II, and 7 B-cell epitopes joined by AAV, GPGPG, and KK linkers. It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lastRenderedPageBreak/>
        <w:t xml:space="preserve">involved Mtb protein Rv0577 and PADRE sequence as an adjuvant. TLR2 binding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affinity (Kd, nM) was determined through PRODIGY. In-silico evaluations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determined allergenicity, antigenicity, and physicochemical properties.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vaccine was presented in an AAVDj/8 system, intracellular expression was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verified, and the copy number was identified using qPCR and qRT-PCR.</w:t>
      </w:r>
    </w:p>
    <w:p w:rsidR="00006D5F" w:rsidRPr="00006D5F" w:rsidRDefault="00006D5F" w:rsidP="00006D5F">
      <w:pPr>
        <w:rPr>
          <w:rFonts w:ascii="宋体" w:eastAsia="宋体" w:hAnsi="宋体" w:cs="宋体"/>
          <w:color w:val="000000" w:themeColor="text1"/>
          <w:szCs w:val="24"/>
        </w:rPr>
      </w:pPr>
      <w:r w:rsidRPr="00303F12">
        <w:rPr>
          <w:rFonts w:ascii="宋体" w:eastAsia="宋体" w:hAnsi="宋体" w:cs="宋体"/>
          <w:b/>
          <w:color w:val="000000" w:themeColor="text1"/>
          <w:szCs w:val="24"/>
        </w:rPr>
        <w:t xml:space="preserve">RESULTS: </w:t>
      </w:r>
      <w:r w:rsidRPr="00006D5F">
        <w:rPr>
          <w:rFonts w:ascii="宋体" w:eastAsia="宋体" w:hAnsi="宋体" w:cs="宋体"/>
          <w:color w:val="000000" w:themeColor="text1"/>
          <w:szCs w:val="24"/>
        </w:rPr>
        <w:t xml:space="preserve">The web tools confirmed the stability, non-allergenicity, and high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immunogenicity of the vaccine (0.5673 &lt; 0.4). PRODIGY tool depicted good SV-TLR2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binding (ΔG = -8.8 kcal/mol, Kd = 330 nM) with 59 intermolecular contacts,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indicating possible TLR2 activation. Indirect immunofluorescence showed the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expression of intracellular proteins. Viral titers, determined by 10-fold serial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dilution up to 103, showed a detectable titer, and copy numbers (109/mL-1011/mL)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proved productive viral replication and significant vaccine effectiveness.</w:t>
      </w:r>
    </w:p>
    <w:p w:rsidR="00006D5F" w:rsidRPr="00006D5F" w:rsidRDefault="00006D5F" w:rsidP="00006D5F">
      <w:pPr>
        <w:rPr>
          <w:rFonts w:ascii="宋体" w:eastAsia="宋体" w:hAnsi="宋体" w:cs="宋体"/>
          <w:color w:val="000000" w:themeColor="text1"/>
          <w:szCs w:val="24"/>
        </w:rPr>
      </w:pPr>
      <w:r w:rsidRPr="00303F12">
        <w:rPr>
          <w:rFonts w:ascii="宋体" w:eastAsia="宋体" w:hAnsi="宋体" w:cs="宋体"/>
          <w:b/>
          <w:color w:val="000000" w:themeColor="text1"/>
          <w:szCs w:val="24"/>
        </w:rPr>
        <w:t xml:space="preserve">CONCLUSION: </w:t>
      </w:r>
      <w:r w:rsidRPr="00006D5F">
        <w:rPr>
          <w:rFonts w:ascii="宋体" w:eastAsia="宋体" w:hAnsi="宋体" w:cs="宋体"/>
          <w:color w:val="000000" w:themeColor="text1"/>
          <w:szCs w:val="24"/>
        </w:rPr>
        <w:t xml:space="preserve">This comprehensive methodology, from epitope selection to in-vitro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 xml:space="preserve">testing, establishes a robust foundation for further exploring and advancing </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this SV.</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Copyright© 2025 Ling et al. Published by Tehran University of Medical Sciences.</w:t>
      </w:r>
    </w:p>
    <w:p w:rsidR="00006D5F" w:rsidRPr="00006D5F" w:rsidRDefault="00006D5F" w:rsidP="00006D5F">
      <w:pPr>
        <w:rPr>
          <w:rFonts w:ascii="宋体" w:eastAsia="宋体" w:hAnsi="宋体" w:cs="宋体"/>
          <w:color w:val="000000" w:themeColor="text1"/>
          <w:szCs w:val="24"/>
        </w:rPr>
      </w:pP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DOI: 10.18502/ijph.v54i9.19861</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PMCID: PMC12630399</w:t>
      </w:r>
    </w:p>
    <w:p w:rsidR="00006D5F" w:rsidRPr="00006D5F" w:rsidRDefault="00006D5F" w:rsidP="00006D5F">
      <w:pPr>
        <w:rPr>
          <w:rFonts w:ascii="宋体" w:eastAsia="宋体" w:hAnsi="宋体" w:cs="宋体"/>
          <w:color w:val="000000" w:themeColor="text1"/>
          <w:szCs w:val="24"/>
        </w:rPr>
      </w:pPr>
      <w:r w:rsidRPr="00006D5F">
        <w:rPr>
          <w:rFonts w:ascii="宋体" w:eastAsia="宋体" w:hAnsi="宋体" w:cs="宋体"/>
          <w:color w:val="000000" w:themeColor="text1"/>
          <w:szCs w:val="24"/>
        </w:rPr>
        <w:t>PMID: 41277920</w:t>
      </w:r>
    </w:p>
    <w:p w:rsidR="00B4338B" w:rsidRPr="00B27CEE" w:rsidRDefault="00B4338B" w:rsidP="00006D5F">
      <w:pPr>
        <w:rPr>
          <w:rFonts w:ascii="宋体" w:eastAsia="宋体" w:hAnsi="宋体" w:cs="宋体" w:hint="eastAsia"/>
          <w:color w:val="000000" w:themeColor="text1"/>
          <w:szCs w:val="24"/>
        </w:rPr>
      </w:pPr>
    </w:p>
    <w:sectPr w:rsidR="00B4338B" w:rsidRPr="00B27CEE"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FF" w:rsidRDefault="00765DFF" w:rsidP="004C39AF">
      <w:r>
        <w:separator/>
      </w:r>
    </w:p>
  </w:endnote>
  <w:endnote w:type="continuationSeparator" w:id="0">
    <w:p w:rsidR="00765DFF" w:rsidRDefault="00765DFF"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FF" w:rsidRDefault="00765DFF" w:rsidP="004C39AF">
      <w:r>
        <w:separator/>
      </w:r>
    </w:p>
  </w:footnote>
  <w:footnote w:type="continuationSeparator" w:id="0">
    <w:p w:rsidR="00765DFF" w:rsidRDefault="00765DFF"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13"/>
  </w:num>
  <w:num w:numId="5">
    <w:abstractNumId w:val="0"/>
  </w:num>
  <w:num w:numId="6">
    <w:abstractNumId w:val="2"/>
  </w:num>
  <w:num w:numId="7">
    <w:abstractNumId w:val="8"/>
  </w:num>
  <w:num w:numId="8">
    <w:abstractNumId w:val="14"/>
  </w:num>
  <w:num w:numId="9">
    <w:abstractNumId w:val="4"/>
  </w:num>
  <w:num w:numId="10">
    <w:abstractNumId w:val="9"/>
  </w:num>
  <w:num w:numId="11">
    <w:abstractNumId w:val="3"/>
  </w:num>
  <w:num w:numId="12">
    <w:abstractNumId w:val="10"/>
  </w:num>
  <w:num w:numId="13">
    <w:abstractNumId w:val="5"/>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100"/>
    <w:rsid w:val="000014AB"/>
    <w:rsid w:val="00002158"/>
    <w:rsid w:val="0000344F"/>
    <w:rsid w:val="000053D4"/>
    <w:rsid w:val="00005626"/>
    <w:rsid w:val="00005C57"/>
    <w:rsid w:val="00005DF6"/>
    <w:rsid w:val="00006B5E"/>
    <w:rsid w:val="00006D5F"/>
    <w:rsid w:val="000074FC"/>
    <w:rsid w:val="00007617"/>
    <w:rsid w:val="0000773C"/>
    <w:rsid w:val="00007812"/>
    <w:rsid w:val="00007A28"/>
    <w:rsid w:val="00011903"/>
    <w:rsid w:val="00011B45"/>
    <w:rsid w:val="00011C35"/>
    <w:rsid w:val="00012109"/>
    <w:rsid w:val="0001360E"/>
    <w:rsid w:val="0001363A"/>
    <w:rsid w:val="00013BEE"/>
    <w:rsid w:val="00013D1D"/>
    <w:rsid w:val="00014403"/>
    <w:rsid w:val="00015A87"/>
    <w:rsid w:val="00016924"/>
    <w:rsid w:val="00016B45"/>
    <w:rsid w:val="00016B5F"/>
    <w:rsid w:val="0001736B"/>
    <w:rsid w:val="0001780F"/>
    <w:rsid w:val="00017F5F"/>
    <w:rsid w:val="000212B5"/>
    <w:rsid w:val="00021B2B"/>
    <w:rsid w:val="00022216"/>
    <w:rsid w:val="00022C1A"/>
    <w:rsid w:val="00022F3E"/>
    <w:rsid w:val="00023F2F"/>
    <w:rsid w:val="00024C92"/>
    <w:rsid w:val="0002517A"/>
    <w:rsid w:val="0002556C"/>
    <w:rsid w:val="00026721"/>
    <w:rsid w:val="00026903"/>
    <w:rsid w:val="00026B44"/>
    <w:rsid w:val="00031017"/>
    <w:rsid w:val="000312D0"/>
    <w:rsid w:val="00031633"/>
    <w:rsid w:val="00032443"/>
    <w:rsid w:val="0003251D"/>
    <w:rsid w:val="00032766"/>
    <w:rsid w:val="000336F2"/>
    <w:rsid w:val="000341A3"/>
    <w:rsid w:val="000343F3"/>
    <w:rsid w:val="000349DB"/>
    <w:rsid w:val="00034C47"/>
    <w:rsid w:val="00035C64"/>
    <w:rsid w:val="000369F1"/>
    <w:rsid w:val="000377E0"/>
    <w:rsid w:val="000404D5"/>
    <w:rsid w:val="00040D2C"/>
    <w:rsid w:val="000411E9"/>
    <w:rsid w:val="00041A60"/>
    <w:rsid w:val="00041F05"/>
    <w:rsid w:val="00042257"/>
    <w:rsid w:val="00042646"/>
    <w:rsid w:val="000426FD"/>
    <w:rsid w:val="00042BCC"/>
    <w:rsid w:val="000430FF"/>
    <w:rsid w:val="000439C5"/>
    <w:rsid w:val="00043EC1"/>
    <w:rsid w:val="00043FA6"/>
    <w:rsid w:val="0004433C"/>
    <w:rsid w:val="0004482E"/>
    <w:rsid w:val="00044BF9"/>
    <w:rsid w:val="00044C1D"/>
    <w:rsid w:val="000467F6"/>
    <w:rsid w:val="000469D3"/>
    <w:rsid w:val="00046D3D"/>
    <w:rsid w:val="0004738B"/>
    <w:rsid w:val="0004796A"/>
    <w:rsid w:val="00047D8A"/>
    <w:rsid w:val="00050F4A"/>
    <w:rsid w:val="000512A8"/>
    <w:rsid w:val="000518ED"/>
    <w:rsid w:val="00052F5C"/>
    <w:rsid w:val="00053092"/>
    <w:rsid w:val="00054174"/>
    <w:rsid w:val="000542D4"/>
    <w:rsid w:val="000557AE"/>
    <w:rsid w:val="00055DAE"/>
    <w:rsid w:val="00055E67"/>
    <w:rsid w:val="00056200"/>
    <w:rsid w:val="0005622B"/>
    <w:rsid w:val="00056868"/>
    <w:rsid w:val="00056925"/>
    <w:rsid w:val="00056A0E"/>
    <w:rsid w:val="000570CD"/>
    <w:rsid w:val="00057CFD"/>
    <w:rsid w:val="00061893"/>
    <w:rsid w:val="00061C4A"/>
    <w:rsid w:val="00062457"/>
    <w:rsid w:val="0006337A"/>
    <w:rsid w:val="000637F3"/>
    <w:rsid w:val="00063930"/>
    <w:rsid w:val="00063E49"/>
    <w:rsid w:val="000650D3"/>
    <w:rsid w:val="00065A57"/>
    <w:rsid w:val="00065B1B"/>
    <w:rsid w:val="00065B56"/>
    <w:rsid w:val="00065D42"/>
    <w:rsid w:val="000660CB"/>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5E20"/>
    <w:rsid w:val="00086220"/>
    <w:rsid w:val="000866EC"/>
    <w:rsid w:val="000871EA"/>
    <w:rsid w:val="000878F0"/>
    <w:rsid w:val="000879A2"/>
    <w:rsid w:val="000900A1"/>
    <w:rsid w:val="00091D19"/>
    <w:rsid w:val="00092343"/>
    <w:rsid w:val="00092419"/>
    <w:rsid w:val="00092C39"/>
    <w:rsid w:val="00092C59"/>
    <w:rsid w:val="00092F3A"/>
    <w:rsid w:val="00093655"/>
    <w:rsid w:val="00093A63"/>
    <w:rsid w:val="00094FDF"/>
    <w:rsid w:val="00096770"/>
    <w:rsid w:val="00097075"/>
    <w:rsid w:val="000979C8"/>
    <w:rsid w:val="00097C56"/>
    <w:rsid w:val="000A0C4E"/>
    <w:rsid w:val="000A12C3"/>
    <w:rsid w:val="000A1FB5"/>
    <w:rsid w:val="000A37B4"/>
    <w:rsid w:val="000A39EA"/>
    <w:rsid w:val="000A3C36"/>
    <w:rsid w:val="000A3E01"/>
    <w:rsid w:val="000A4B87"/>
    <w:rsid w:val="000A4CEA"/>
    <w:rsid w:val="000A5E88"/>
    <w:rsid w:val="000A6D28"/>
    <w:rsid w:val="000A73A3"/>
    <w:rsid w:val="000B1198"/>
    <w:rsid w:val="000B15A4"/>
    <w:rsid w:val="000B17CF"/>
    <w:rsid w:val="000B1B8A"/>
    <w:rsid w:val="000B2066"/>
    <w:rsid w:val="000B207D"/>
    <w:rsid w:val="000B2A58"/>
    <w:rsid w:val="000B37C0"/>
    <w:rsid w:val="000B4814"/>
    <w:rsid w:val="000B53D7"/>
    <w:rsid w:val="000B5A3A"/>
    <w:rsid w:val="000B5AA7"/>
    <w:rsid w:val="000B644B"/>
    <w:rsid w:val="000B64CA"/>
    <w:rsid w:val="000B7415"/>
    <w:rsid w:val="000B74EB"/>
    <w:rsid w:val="000B7C3B"/>
    <w:rsid w:val="000C07C5"/>
    <w:rsid w:val="000C09AC"/>
    <w:rsid w:val="000C09F8"/>
    <w:rsid w:val="000C0A24"/>
    <w:rsid w:val="000C0F9A"/>
    <w:rsid w:val="000C1141"/>
    <w:rsid w:val="000C19E6"/>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111E"/>
    <w:rsid w:val="000D1748"/>
    <w:rsid w:val="000D1BE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225"/>
    <w:rsid w:val="000E00CB"/>
    <w:rsid w:val="000E0A1D"/>
    <w:rsid w:val="000E0BA3"/>
    <w:rsid w:val="000E0FAD"/>
    <w:rsid w:val="000E160C"/>
    <w:rsid w:val="000E1ED0"/>
    <w:rsid w:val="000E2070"/>
    <w:rsid w:val="000E321F"/>
    <w:rsid w:val="000E350F"/>
    <w:rsid w:val="000E3685"/>
    <w:rsid w:val="000E3861"/>
    <w:rsid w:val="000E3922"/>
    <w:rsid w:val="000E3C83"/>
    <w:rsid w:val="000E3E6F"/>
    <w:rsid w:val="000E3FAA"/>
    <w:rsid w:val="000E515E"/>
    <w:rsid w:val="000E5936"/>
    <w:rsid w:val="000E6910"/>
    <w:rsid w:val="000E7095"/>
    <w:rsid w:val="000E7324"/>
    <w:rsid w:val="000E782C"/>
    <w:rsid w:val="000F031F"/>
    <w:rsid w:val="000F091F"/>
    <w:rsid w:val="000F1325"/>
    <w:rsid w:val="000F1799"/>
    <w:rsid w:val="000F1C71"/>
    <w:rsid w:val="000F2CAB"/>
    <w:rsid w:val="000F31C8"/>
    <w:rsid w:val="000F38A7"/>
    <w:rsid w:val="000F4278"/>
    <w:rsid w:val="000F446B"/>
    <w:rsid w:val="000F5325"/>
    <w:rsid w:val="000F5E34"/>
    <w:rsid w:val="000F64D5"/>
    <w:rsid w:val="000F69E7"/>
    <w:rsid w:val="000F6C96"/>
    <w:rsid w:val="000F6F22"/>
    <w:rsid w:val="000F6FA9"/>
    <w:rsid w:val="001011E5"/>
    <w:rsid w:val="00101917"/>
    <w:rsid w:val="00101965"/>
    <w:rsid w:val="00102C3A"/>
    <w:rsid w:val="00102CB5"/>
    <w:rsid w:val="00102F6D"/>
    <w:rsid w:val="00104454"/>
    <w:rsid w:val="0010615D"/>
    <w:rsid w:val="0010782E"/>
    <w:rsid w:val="00111661"/>
    <w:rsid w:val="00112598"/>
    <w:rsid w:val="00112A56"/>
    <w:rsid w:val="00112F4B"/>
    <w:rsid w:val="0011324E"/>
    <w:rsid w:val="00113349"/>
    <w:rsid w:val="001136AC"/>
    <w:rsid w:val="001138F4"/>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3068"/>
    <w:rsid w:val="0012347D"/>
    <w:rsid w:val="00124801"/>
    <w:rsid w:val="0012481A"/>
    <w:rsid w:val="001256CF"/>
    <w:rsid w:val="00125C53"/>
    <w:rsid w:val="001266D9"/>
    <w:rsid w:val="0012692E"/>
    <w:rsid w:val="0012702F"/>
    <w:rsid w:val="001272FB"/>
    <w:rsid w:val="00127511"/>
    <w:rsid w:val="00127B6E"/>
    <w:rsid w:val="00127CF5"/>
    <w:rsid w:val="00130E3F"/>
    <w:rsid w:val="001311B7"/>
    <w:rsid w:val="00131585"/>
    <w:rsid w:val="00132F43"/>
    <w:rsid w:val="001336F7"/>
    <w:rsid w:val="00133A73"/>
    <w:rsid w:val="00133ACC"/>
    <w:rsid w:val="001346A8"/>
    <w:rsid w:val="00134A12"/>
    <w:rsid w:val="00134DEE"/>
    <w:rsid w:val="00135067"/>
    <w:rsid w:val="0013594B"/>
    <w:rsid w:val="001362DC"/>
    <w:rsid w:val="00136B8B"/>
    <w:rsid w:val="00136CE5"/>
    <w:rsid w:val="00136FAC"/>
    <w:rsid w:val="001370CD"/>
    <w:rsid w:val="00137A0B"/>
    <w:rsid w:val="001405D6"/>
    <w:rsid w:val="0014119D"/>
    <w:rsid w:val="001412B3"/>
    <w:rsid w:val="001415DE"/>
    <w:rsid w:val="00141786"/>
    <w:rsid w:val="00141CE3"/>
    <w:rsid w:val="001431F8"/>
    <w:rsid w:val="00143B4A"/>
    <w:rsid w:val="0014494D"/>
    <w:rsid w:val="00145B48"/>
    <w:rsid w:val="001502F0"/>
    <w:rsid w:val="00150583"/>
    <w:rsid w:val="00150794"/>
    <w:rsid w:val="0015126B"/>
    <w:rsid w:val="001514DA"/>
    <w:rsid w:val="00151E7D"/>
    <w:rsid w:val="00152B66"/>
    <w:rsid w:val="0015367E"/>
    <w:rsid w:val="00153B0D"/>
    <w:rsid w:val="001558B8"/>
    <w:rsid w:val="001559A6"/>
    <w:rsid w:val="00156286"/>
    <w:rsid w:val="001565EA"/>
    <w:rsid w:val="00157628"/>
    <w:rsid w:val="001603D2"/>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5EC"/>
    <w:rsid w:val="00172F22"/>
    <w:rsid w:val="00173B35"/>
    <w:rsid w:val="00174065"/>
    <w:rsid w:val="001743F5"/>
    <w:rsid w:val="00175ACE"/>
    <w:rsid w:val="00175B5A"/>
    <w:rsid w:val="00175C0E"/>
    <w:rsid w:val="00175D6E"/>
    <w:rsid w:val="0017715C"/>
    <w:rsid w:val="00177548"/>
    <w:rsid w:val="0018099B"/>
    <w:rsid w:val="00180E0D"/>
    <w:rsid w:val="0018108C"/>
    <w:rsid w:val="001812F4"/>
    <w:rsid w:val="0018181D"/>
    <w:rsid w:val="001830BE"/>
    <w:rsid w:val="00183788"/>
    <w:rsid w:val="001837F3"/>
    <w:rsid w:val="00183C5B"/>
    <w:rsid w:val="00184EF6"/>
    <w:rsid w:val="0018564F"/>
    <w:rsid w:val="0018682D"/>
    <w:rsid w:val="00186BCA"/>
    <w:rsid w:val="00187878"/>
    <w:rsid w:val="00187A92"/>
    <w:rsid w:val="00187DA7"/>
    <w:rsid w:val="00190484"/>
    <w:rsid w:val="0019192C"/>
    <w:rsid w:val="00191A50"/>
    <w:rsid w:val="001929C1"/>
    <w:rsid w:val="00192D5E"/>
    <w:rsid w:val="00192FB3"/>
    <w:rsid w:val="001930F1"/>
    <w:rsid w:val="00193AD7"/>
    <w:rsid w:val="00193ADE"/>
    <w:rsid w:val="00194114"/>
    <w:rsid w:val="00194994"/>
    <w:rsid w:val="00195007"/>
    <w:rsid w:val="00195085"/>
    <w:rsid w:val="00195670"/>
    <w:rsid w:val="0019652D"/>
    <w:rsid w:val="00196C1E"/>
    <w:rsid w:val="0019757F"/>
    <w:rsid w:val="001A040E"/>
    <w:rsid w:val="001A06AF"/>
    <w:rsid w:val="001A127F"/>
    <w:rsid w:val="001A1B60"/>
    <w:rsid w:val="001A1F66"/>
    <w:rsid w:val="001A220A"/>
    <w:rsid w:val="001A3082"/>
    <w:rsid w:val="001A30F9"/>
    <w:rsid w:val="001A3C89"/>
    <w:rsid w:val="001A3ED6"/>
    <w:rsid w:val="001A454A"/>
    <w:rsid w:val="001A4B38"/>
    <w:rsid w:val="001A7525"/>
    <w:rsid w:val="001A75BC"/>
    <w:rsid w:val="001A75E8"/>
    <w:rsid w:val="001A77F9"/>
    <w:rsid w:val="001A7832"/>
    <w:rsid w:val="001A79CD"/>
    <w:rsid w:val="001B147D"/>
    <w:rsid w:val="001B14E7"/>
    <w:rsid w:val="001B1623"/>
    <w:rsid w:val="001B170B"/>
    <w:rsid w:val="001B183C"/>
    <w:rsid w:val="001B1D7B"/>
    <w:rsid w:val="001B2009"/>
    <w:rsid w:val="001B2688"/>
    <w:rsid w:val="001B26E2"/>
    <w:rsid w:val="001B2961"/>
    <w:rsid w:val="001B2D3B"/>
    <w:rsid w:val="001B2EE4"/>
    <w:rsid w:val="001B382E"/>
    <w:rsid w:val="001B468D"/>
    <w:rsid w:val="001B4C3C"/>
    <w:rsid w:val="001B4DC6"/>
    <w:rsid w:val="001B578C"/>
    <w:rsid w:val="001B59BF"/>
    <w:rsid w:val="001B5DFD"/>
    <w:rsid w:val="001B6637"/>
    <w:rsid w:val="001B6AA0"/>
    <w:rsid w:val="001B6B80"/>
    <w:rsid w:val="001B7105"/>
    <w:rsid w:val="001C007E"/>
    <w:rsid w:val="001C0858"/>
    <w:rsid w:val="001C0BA3"/>
    <w:rsid w:val="001C0DC6"/>
    <w:rsid w:val="001C1546"/>
    <w:rsid w:val="001C1578"/>
    <w:rsid w:val="001C1881"/>
    <w:rsid w:val="001C20B6"/>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C7D"/>
    <w:rsid w:val="001D1D47"/>
    <w:rsid w:val="001D2534"/>
    <w:rsid w:val="001D2C2F"/>
    <w:rsid w:val="001D52DD"/>
    <w:rsid w:val="001D5A05"/>
    <w:rsid w:val="001D5FC7"/>
    <w:rsid w:val="001D6262"/>
    <w:rsid w:val="001D74AD"/>
    <w:rsid w:val="001D76AC"/>
    <w:rsid w:val="001D7F12"/>
    <w:rsid w:val="001E02EA"/>
    <w:rsid w:val="001E14F6"/>
    <w:rsid w:val="001E16A8"/>
    <w:rsid w:val="001E179C"/>
    <w:rsid w:val="001E1C84"/>
    <w:rsid w:val="001E2637"/>
    <w:rsid w:val="001E2B6C"/>
    <w:rsid w:val="001E2D41"/>
    <w:rsid w:val="001E48CA"/>
    <w:rsid w:val="001E4C91"/>
    <w:rsid w:val="001E5B2C"/>
    <w:rsid w:val="001E6528"/>
    <w:rsid w:val="001E697E"/>
    <w:rsid w:val="001E7838"/>
    <w:rsid w:val="001E7B37"/>
    <w:rsid w:val="001E7BAD"/>
    <w:rsid w:val="001E7CB2"/>
    <w:rsid w:val="001E7CD8"/>
    <w:rsid w:val="001F098B"/>
    <w:rsid w:val="001F0E0C"/>
    <w:rsid w:val="001F1791"/>
    <w:rsid w:val="001F182F"/>
    <w:rsid w:val="001F20FA"/>
    <w:rsid w:val="001F227B"/>
    <w:rsid w:val="001F2E8E"/>
    <w:rsid w:val="001F3DB3"/>
    <w:rsid w:val="001F4101"/>
    <w:rsid w:val="001F4C90"/>
    <w:rsid w:val="001F5255"/>
    <w:rsid w:val="001F55C0"/>
    <w:rsid w:val="001F5BE0"/>
    <w:rsid w:val="001F6243"/>
    <w:rsid w:val="001F6401"/>
    <w:rsid w:val="001F6444"/>
    <w:rsid w:val="001F6920"/>
    <w:rsid w:val="001F7747"/>
    <w:rsid w:val="00200448"/>
    <w:rsid w:val="002004A3"/>
    <w:rsid w:val="00200BFB"/>
    <w:rsid w:val="00201467"/>
    <w:rsid w:val="0020169B"/>
    <w:rsid w:val="00201D56"/>
    <w:rsid w:val="00202162"/>
    <w:rsid w:val="0020283E"/>
    <w:rsid w:val="00203136"/>
    <w:rsid w:val="00203B67"/>
    <w:rsid w:val="00203FDE"/>
    <w:rsid w:val="00204F38"/>
    <w:rsid w:val="0020515F"/>
    <w:rsid w:val="0020559A"/>
    <w:rsid w:val="00206265"/>
    <w:rsid w:val="00207513"/>
    <w:rsid w:val="00207993"/>
    <w:rsid w:val="0021097D"/>
    <w:rsid w:val="0021160B"/>
    <w:rsid w:val="0021256D"/>
    <w:rsid w:val="00212D63"/>
    <w:rsid w:val="0021356B"/>
    <w:rsid w:val="002135B7"/>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41F"/>
    <w:rsid w:val="0022177F"/>
    <w:rsid w:val="00222BF8"/>
    <w:rsid w:val="00222C1F"/>
    <w:rsid w:val="002237B6"/>
    <w:rsid w:val="00223EC7"/>
    <w:rsid w:val="00223F13"/>
    <w:rsid w:val="002246F4"/>
    <w:rsid w:val="002250FB"/>
    <w:rsid w:val="0022537C"/>
    <w:rsid w:val="0022635E"/>
    <w:rsid w:val="00226417"/>
    <w:rsid w:val="002269CE"/>
    <w:rsid w:val="00226A07"/>
    <w:rsid w:val="002275BE"/>
    <w:rsid w:val="0023030B"/>
    <w:rsid w:val="0023054B"/>
    <w:rsid w:val="002307BF"/>
    <w:rsid w:val="0023186B"/>
    <w:rsid w:val="00231B75"/>
    <w:rsid w:val="00232D98"/>
    <w:rsid w:val="0023387B"/>
    <w:rsid w:val="00233B2D"/>
    <w:rsid w:val="00234A90"/>
    <w:rsid w:val="00234AC9"/>
    <w:rsid w:val="00235153"/>
    <w:rsid w:val="00236497"/>
    <w:rsid w:val="002366B9"/>
    <w:rsid w:val="002368A3"/>
    <w:rsid w:val="0023793E"/>
    <w:rsid w:val="0024004F"/>
    <w:rsid w:val="0024079D"/>
    <w:rsid w:val="00240F93"/>
    <w:rsid w:val="0024111C"/>
    <w:rsid w:val="0024123B"/>
    <w:rsid w:val="002414C7"/>
    <w:rsid w:val="002426DE"/>
    <w:rsid w:val="002434F4"/>
    <w:rsid w:val="00244832"/>
    <w:rsid w:val="002449AD"/>
    <w:rsid w:val="00244E22"/>
    <w:rsid w:val="00245310"/>
    <w:rsid w:val="002465F0"/>
    <w:rsid w:val="00246901"/>
    <w:rsid w:val="0024704A"/>
    <w:rsid w:val="00247E12"/>
    <w:rsid w:val="00250A8B"/>
    <w:rsid w:val="00251271"/>
    <w:rsid w:val="00251922"/>
    <w:rsid w:val="00252068"/>
    <w:rsid w:val="00252307"/>
    <w:rsid w:val="0025381B"/>
    <w:rsid w:val="0025415A"/>
    <w:rsid w:val="00254919"/>
    <w:rsid w:val="00254E56"/>
    <w:rsid w:val="00254F1F"/>
    <w:rsid w:val="00255583"/>
    <w:rsid w:val="002557EB"/>
    <w:rsid w:val="0025671A"/>
    <w:rsid w:val="00256A02"/>
    <w:rsid w:val="00256B75"/>
    <w:rsid w:val="00256D18"/>
    <w:rsid w:val="0025701C"/>
    <w:rsid w:val="002573CF"/>
    <w:rsid w:val="002576B9"/>
    <w:rsid w:val="002577A3"/>
    <w:rsid w:val="00257A79"/>
    <w:rsid w:val="0026067D"/>
    <w:rsid w:val="0026071D"/>
    <w:rsid w:val="00260828"/>
    <w:rsid w:val="002609CD"/>
    <w:rsid w:val="0026193B"/>
    <w:rsid w:val="00261A00"/>
    <w:rsid w:val="0026216B"/>
    <w:rsid w:val="002622F1"/>
    <w:rsid w:val="002629E1"/>
    <w:rsid w:val="00262EA3"/>
    <w:rsid w:val="002640D3"/>
    <w:rsid w:val="00264730"/>
    <w:rsid w:val="00264E66"/>
    <w:rsid w:val="002658B8"/>
    <w:rsid w:val="00265E5B"/>
    <w:rsid w:val="0026605C"/>
    <w:rsid w:val="002667F6"/>
    <w:rsid w:val="00266D93"/>
    <w:rsid w:val="0026754E"/>
    <w:rsid w:val="00270098"/>
    <w:rsid w:val="00270835"/>
    <w:rsid w:val="002708B4"/>
    <w:rsid w:val="002734FB"/>
    <w:rsid w:val="00273BB6"/>
    <w:rsid w:val="0027414D"/>
    <w:rsid w:val="00275609"/>
    <w:rsid w:val="00275C21"/>
    <w:rsid w:val="00277640"/>
    <w:rsid w:val="00280524"/>
    <w:rsid w:val="0028258F"/>
    <w:rsid w:val="002839D1"/>
    <w:rsid w:val="00284ADA"/>
    <w:rsid w:val="002850C9"/>
    <w:rsid w:val="00285233"/>
    <w:rsid w:val="00285261"/>
    <w:rsid w:val="002856DE"/>
    <w:rsid w:val="002856EB"/>
    <w:rsid w:val="00285E2D"/>
    <w:rsid w:val="00286A3C"/>
    <w:rsid w:val="00286C77"/>
    <w:rsid w:val="00287DB6"/>
    <w:rsid w:val="00290166"/>
    <w:rsid w:val="002910D4"/>
    <w:rsid w:val="00291877"/>
    <w:rsid w:val="00291F64"/>
    <w:rsid w:val="00292D3A"/>
    <w:rsid w:val="00294399"/>
    <w:rsid w:val="00294A7A"/>
    <w:rsid w:val="00294F36"/>
    <w:rsid w:val="00294FFF"/>
    <w:rsid w:val="0029557A"/>
    <w:rsid w:val="002968AF"/>
    <w:rsid w:val="00297945"/>
    <w:rsid w:val="002A0CFE"/>
    <w:rsid w:val="002A1B89"/>
    <w:rsid w:val="002A22D6"/>
    <w:rsid w:val="002A2B49"/>
    <w:rsid w:val="002A3C2A"/>
    <w:rsid w:val="002A3C75"/>
    <w:rsid w:val="002A4094"/>
    <w:rsid w:val="002A4307"/>
    <w:rsid w:val="002A48D6"/>
    <w:rsid w:val="002A52D6"/>
    <w:rsid w:val="002A5755"/>
    <w:rsid w:val="002A5EB6"/>
    <w:rsid w:val="002A65C4"/>
    <w:rsid w:val="002A6BE3"/>
    <w:rsid w:val="002A71C7"/>
    <w:rsid w:val="002A76E3"/>
    <w:rsid w:val="002A7785"/>
    <w:rsid w:val="002A779F"/>
    <w:rsid w:val="002B0853"/>
    <w:rsid w:val="002B0E05"/>
    <w:rsid w:val="002B1915"/>
    <w:rsid w:val="002B2853"/>
    <w:rsid w:val="002B2AF0"/>
    <w:rsid w:val="002B2F94"/>
    <w:rsid w:val="002B39FD"/>
    <w:rsid w:val="002B3B3E"/>
    <w:rsid w:val="002B3C03"/>
    <w:rsid w:val="002B3E8B"/>
    <w:rsid w:val="002B4A2B"/>
    <w:rsid w:val="002B6176"/>
    <w:rsid w:val="002B6D55"/>
    <w:rsid w:val="002B6E03"/>
    <w:rsid w:val="002B74DE"/>
    <w:rsid w:val="002B7C6A"/>
    <w:rsid w:val="002B7C9B"/>
    <w:rsid w:val="002C0C00"/>
    <w:rsid w:val="002C0D87"/>
    <w:rsid w:val="002C1EE8"/>
    <w:rsid w:val="002C2D59"/>
    <w:rsid w:val="002C4737"/>
    <w:rsid w:val="002C4820"/>
    <w:rsid w:val="002C52B8"/>
    <w:rsid w:val="002C56DB"/>
    <w:rsid w:val="002C5B8B"/>
    <w:rsid w:val="002C5C4A"/>
    <w:rsid w:val="002C6CB6"/>
    <w:rsid w:val="002C6DF3"/>
    <w:rsid w:val="002C756E"/>
    <w:rsid w:val="002D044E"/>
    <w:rsid w:val="002D0691"/>
    <w:rsid w:val="002D1CBA"/>
    <w:rsid w:val="002D1E5D"/>
    <w:rsid w:val="002D1F45"/>
    <w:rsid w:val="002D227E"/>
    <w:rsid w:val="002D2B2D"/>
    <w:rsid w:val="002D2C9F"/>
    <w:rsid w:val="002D2D13"/>
    <w:rsid w:val="002D2D87"/>
    <w:rsid w:val="002D486C"/>
    <w:rsid w:val="002D4B0D"/>
    <w:rsid w:val="002D56E1"/>
    <w:rsid w:val="002D7004"/>
    <w:rsid w:val="002E07C7"/>
    <w:rsid w:val="002E1B94"/>
    <w:rsid w:val="002E2195"/>
    <w:rsid w:val="002E309C"/>
    <w:rsid w:val="002E3952"/>
    <w:rsid w:val="002E3D81"/>
    <w:rsid w:val="002E5FCF"/>
    <w:rsid w:val="002E6B73"/>
    <w:rsid w:val="002E731D"/>
    <w:rsid w:val="002E7ACD"/>
    <w:rsid w:val="002E7E95"/>
    <w:rsid w:val="002F0230"/>
    <w:rsid w:val="002F0D59"/>
    <w:rsid w:val="002F0DE0"/>
    <w:rsid w:val="002F197F"/>
    <w:rsid w:val="002F1B7B"/>
    <w:rsid w:val="002F25BC"/>
    <w:rsid w:val="002F2E7B"/>
    <w:rsid w:val="002F3256"/>
    <w:rsid w:val="002F3C7F"/>
    <w:rsid w:val="002F3DAB"/>
    <w:rsid w:val="002F451E"/>
    <w:rsid w:val="002F47E4"/>
    <w:rsid w:val="002F4946"/>
    <w:rsid w:val="002F4B1A"/>
    <w:rsid w:val="002F5B09"/>
    <w:rsid w:val="002F61DE"/>
    <w:rsid w:val="002F6822"/>
    <w:rsid w:val="002F689F"/>
    <w:rsid w:val="002F6A86"/>
    <w:rsid w:val="002F6B74"/>
    <w:rsid w:val="002F6EBD"/>
    <w:rsid w:val="002F7159"/>
    <w:rsid w:val="002F7C4D"/>
    <w:rsid w:val="002F7F3B"/>
    <w:rsid w:val="002F7FC3"/>
    <w:rsid w:val="00300459"/>
    <w:rsid w:val="003004F8"/>
    <w:rsid w:val="00300880"/>
    <w:rsid w:val="00300933"/>
    <w:rsid w:val="00300B25"/>
    <w:rsid w:val="00301AFE"/>
    <w:rsid w:val="00301C1E"/>
    <w:rsid w:val="00302429"/>
    <w:rsid w:val="003036B5"/>
    <w:rsid w:val="00303833"/>
    <w:rsid w:val="00303AD4"/>
    <w:rsid w:val="00303F12"/>
    <w:rsid w:val="003047CA"/>
    <w:rsid w:val="003047D4"/>
    <w:rsid w:val="00304D6E"/>
    <w:rsid w:val="003059EA"/>
    <w:rsid w:val="00305BF3"/>
    <w:rsid w:val="003076BD"/>
    <w:rsid w:val="0030788B"/>
    <w:rsid w:val="00307B4D"/>
    <w:rsid w:val="003112ED"/>
    <w:rsid w:val="003115CE"/>
    <w:rsid w:val="00311A4A"/>
    <w:rsid w:val="00311AE8"/>
    <w:rsid w:val="00311EB9"/>
    <w:rsid w:val="00312542"/>
    <w:rsid w:val="00312830"/>
    <w:rsid w:val="00313453"/>
    <w:rsid w:val="00314BD8"/>
    <w:rsid w:val="00314DA8"/>
    <w:rsid w:val="00315619"/>
    <w:rsid w:val="00316469"/>
    <w:rsid w:val="00316661"/>
    <w:rsid w:val="003168D6"/>
    <w:rsid w:val="0031733D"/>
    <w:rsid w:val="00317D1E"/>
    <w:rsid w:val="00317F7F"/>
    <w:rsid w:val="00321B3B"/>
    <w:rsid w:val="00321BA1"/>
    <w:rsid w:val="00322183"/>
    <w:rsid w:val="00322C7B"/>
    <w:rsid w:val="003236C4"/>
    <w:rsid w:val="00324282"/>
    <w:rsid w:val="00324324"/>
    <w:rsid w:val="00325B57"/>
    <w:rsid w:val="00325FC1"/>
    <w:rsid w:val="003264B8"/>
    <w:rsid w:val="003264DA"/>
    <w:rsid w:val="00326B51"/>
    <w:rsid w:val="00326C40"/>
    <w:rsid w:val="00327286"/>
    <w:rsid w:val="00327769"/>
    <w:rsid w:val="00330F68"/>
    <w:rsid w:val="003312A7"/>
    <w:rsid w:val="00331C94"/>
    <w:rsid w:val="00331CA9"/>
    <w:rsid w:val="0033244E"/>
    <w:rsid w:val="00332ED6"/>
    <w:rsid w:val="0033372D"/>
    <w:rsid w:val="003337B2"/>
    <w:rsid w:val="00333C97"/>
    <w:rsid w:val="0033488D"/>
    <w:rsid w:val="00334B2B"/>
    <w:rsid w:val="00335356"/>
    <w:rsid w:val="00336B6F"/>
    <w:rsid w:val="00336E81"/>
    <w:rsid w:val="00337501"/>
    <w:rsid w:val="0034021B"/>
    <w:rsid w:val="00340239"/>
    <w:rsid w:val="0034073E"/>
    <w:rsid w:val="00340832"/>
    <w:rsid w:val="00341464"/>
    <w:rsid w:val="0034212A"/>
    <w:rsid w:val="003431E8"/>
    <w:rsid w:val="003432F0"/>
    <w:rsid w:val="003434A1"/>
    <w:rsid w:val="0034470F"/>
    <w:rsid w:val="00346C3C"/>
    <w:rsid w:val="00346E73"/>
    <w:rsid w:val="0034753F"/>
    <w:rsid w:val="00347B1D"/>
    <w:rsid w:val="00347C38"/>
    <w:rsid w:val="00347F11"/>
    <w:rsid w:val="00350006"/>
    <w:rsid w:val="00350BAF"/>
    <w:rsid w:val="00350BEA"/>
    <w:rsid w:val="0035124C"/>
    <w:rsid w:val="0035196D"/>
    <w:rsid w:val="00351EE7"/>
    <w:rsid w:val="00353FA5"/>
    <w:rsid w:val="00354BF4"/>
    <w:rsid w:val="00354D01"/>
    <w:rsid w:val="00354D93"/>
    <w:rsid w:val="0035505B"/>
    <w:rsid w:val="003554CD"/>
    <w:rsid w:val="0035606C"/>
    <w:rsid w:val="00356CD0"/>
    <w:rsid w:val="00356D07"/>
    <w:rsid w:val="0035704B"/>
    <w:rsid w:val="003578D4"/>
    <w:rsid w:val="00361061"/>
    <w:rsid w:val="0036188C"/>
    <w:rsid w:val="00361AC8"/>
    <w:rsid w:val="00361F88"/>
    <w:rsid w:val="00362726"/>
    <w:rsid w:val="00363137"/>
    <w:rsid w:val="003634E2"/>
    <w:rsid w:val="0036354F"/>
    <w:rsid w:val="00364147"/>
    <w:rsid w:val="003658FE"/>
    <w:rsid w:val="00365A4D"/>
    <w:rsid w:val="00365C42"/>
    <w:rsid w:val="003666D3"/>
    <w:rsid w:val="00366949"/>
    <w:rsid w:val="00366985"/>
    <w:rsid w:val="003670F7"/>
    <w:rsid w:val="0036725E"/>
    <w:rsid w:val="00367A20"/>
    <w:rsid w:val="00367FED"/>
    <w:rsid w:val="003715AF"/>
    <w:rsid w:val="00373035"/>
    <w:rsid w:val="00373783"/>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2A74"/>
    <w:rsid w:val="0038322B"/>
    <w:rsid w:val="0038340E"/>
    <w:rsid w:val="00383BA7"/>
    <w:rsid w:val="00384775"/>
    <w:rsid w:val="0038563A"/>
    <w:rsid w:val="00385E22"/>
    <w:rsid w:val="0039039E"/>
    <w:rsid w:val="0039054F"/>
    <w:rsid w:val="00390BA2"/>
    <w:rsid w:val="00390F4D"/>
    <w:rsid w:val="00391751"/>
    <w:rsid w:val="003918EE"/>
    <w:rsid w:val="00392717"/>
    <w:rsid w:val="003933E4"/>
    <w:rsid w:val="003936C4"/>
    <w:rsid w:val="0039406E"/>
    <w:rsid w:val="00395A4B"/>
    <w:rsid w:val="00395FEA"/>
    <w:rsid w:val="00396B06"/>
    <w:rsid w:val="0039717B"/>
    <w:rsid w:val="003978AB"/>
    <w:rsid w:val="003A01DF"/>
    <w:rsid w:val="003A21DE"/>
    <w:rsid w:val="003A3232"/>
    <w:rsid w:val="003A3A4E"/>
    <w:rsid w:val="003A3E49"/>
    <w:rsid w:val="003A41DD"/>
    <w:rsid w:val="003A6D57"/>
    <w:rsid w:val="003B051D"/>
    <w:rsid w:val="003B07D2"/>
    <w:rsid w:val="003B1E9F"/>
    <w:rsid w:val="003B3657"/>
    <w:rsid w:val="003B3662"/>
    <w:rsid w:val="003B37D5"/>
    <w:rsid w:val="003B37F0"/>
    <w:rsid w:val="003B4748"/>
    <w:rsid w:val="003B4BC5"/>
    <w:rsid w:val="003B5610"/>
    <w:rsid w:val="003B5A29"/>
    <w:rsid w:val="003B6C50"/>
    <w:rsid w:val="003C12BF"/>
    <w:rsid w:val="003C17B3"/>
    <w:rsid w:val="003C198B"/>
    <w:rsid w:val="003C261C"/>
    <w:rsid w:val="003C2964"/>
    <w:rsid w:val="003C2D78"/>
    <w:rsid w:val="003C2FD6"/>
    <w:rsid w:val="003C3777"/>
    <w:rsid w:val="003C39AA"/>
    <w:rsid w:val="003C3B18"/>
    <w:rsid w:val="003C4B12"/>
    <w:rsid w:val="003C4E94"/>
    <w:rsid w:val="003C5949"/>
    <w:rsid w:val="003C6658"/>
    <w:rsid w:val="003C798C"/>
    <w:rsid w:val="003C79E8"/>
    <w:rsid w:val="003D042F"/>
    <w:rsid w:val="003D0464"/>
    <w:rsid w:val="003D165F"/>
    <w:rsid w:val="003D2B60"/>
    <w:rsid w:val="003D3392"/>
    <w:rsid w:val="003D36E0"/>
    <w:rsid w:val="003D4141"/>
    <w:rsid w:val="003D4B4E"/>
    <w:rsid w:val="003D54C1"/>
    <w:rsid w:val="003D630D"/>
    <w:rsid w:val="003D65F4"/>
    <w:rsid w:val="003D7524"/>
    <w:rsid w:val="003D7D26"/>
    <w:rsid w:val="003E0161"/>
    <w:rsid w:val="003E09E3"/>
    <w:rsid w:val="003E0B3D"/>
    <w:rsid w:val="003E0E67"/>
    <w:rsid w:val="003E1A75"/>
    <w:rsid w:val="003E2B2B"/>
    <w:rsid w:val="003E2C2D"/>
    <w:rsid w:val="003E2C86"/>
    <w:rsid w:val="003E3935"/>
    <w:rsid w:val="003E3A21"/>
    <w:rsid w:val="003E45FC"/>
    <w:rsid w:val="003E48AC"/>
    <w:rsid w:val="003E4E48"/>
    <w:rsid w:val="003E505F"/>
    <w:rsid w:val="003E51FE"/>
    <w:rsid w:val="003E6A35"/>
    <w:rsid w:val="003E726A"/>
    <w:rsid w:val="003E7403"/>
    <w:rsid w:val="003F0AA6"/>
    <w:rsid w:val="003F0E95"/>
    <w:rsid w:val="003F2390"/>
    <w:rsid w:val="003F24B9"/>
    <w:rsid w:val="003F3631"/>
    <w:rsid w:val="003F3EFD"/>
    <w:rsid w:val="003F4068"/>
    <w:rsid w:val="003F4C2D"/>
    <w:rsid w:val="003F52AD"/>
    <w:rsid w:val="003F562F"/>
    <w:rsid w:val="003F7583"/>
    <w:rsid w:val="003F76D8"/>
    <w:rsid w:val="003F7C2C"/>
    <w:rsid w:val="003F7D93"/>
    <w:rsid w:val="003F7EAC"/>
    <w:rsid w:val="004000CB"/>
    <w:rsid w:val="00400AAD"/>
    <w:rsid w:val="004013A4"/>
    <w:rsid w:val="00401706"/>
    <w:rsid w:val="00401F72"/>
    <w:rsid w:val="00402280"/>
    <w:rsid w:val="004024C7"/>
    <w:rsid w:val="00403146"/>
    <w:rsid w:val="004035AF"/>
    <w:rsid w:val="00403E00"/>
    <w:rsid w:val="004048F2"/>
    <w:rsid w:val="00404999"/>
    <w:rsid w:val="00404B86"/>
    <w:rsid w:val="00405665"/>
    <w:rsid w:val="00406328"/>
    <w:rsid w:val="004078DF"/>
    <w:rsid w:val="004110AD"/>
    <w:rsid w:val="00412B1E"/>
    <w:rsid w:val="00413805"/>
    <w:rsid w:val="00415306"/>
    <w:rsid w:val="00415530"/>
    <w:rsid w:val="004155D7"/>
    <w:rsid w:val="00415BE5"/>
    <w:rsid w:val="00416636"/>
    <w:rsid w:val="00417C19"/>
    <w:rsid w:val="00417DFE"/>
    <w:rsid w:val="00420607"/>
    <w:rsid w:val="0042083B"/>
    <w:rsid w:val="00420C63"/>
    <w:rsid w:val="00421469"/>
    <w:rsid w:val="00422E5C"/>
    <w:rsid w:val="004238F2"/>
    <w:rsid w:val="0042405C"/>
    <w:rsid w:val="00425780"/>
    <w:rsid w:val="00425A90"/>
    <w:rsid w:val="00425E7A"/>
    <w:rsid w:val="0042603D"/>
    <w:rsid w:val="00426138"/>
    <w:rsid w:val="004262E6"/>
    <w:rsid w:val="00426E0C"/>
    <w:rsid w:val="00427861"/>
    <w:rsid w:val="00427DA6"/>
    <w:rsid w:val="00427E77"/>
    <w:rsid w:val="004303A2"/>
    <w:rsid w:val="0043103A"/>
    <w:rsid w:val="0043115B"/>
    <w:rsid w:val="0043130F"/>
    <w:rsid w:val="00431A04"/>
    <w:rsid w:val="004321C5"/>
    <w:rsid w:val="004322B0"/>
    <w:rsid w:val="004327EB"/>
    <w:rsid w:val="004333ED"/>
    <w:rsid w:val="00433991"/>
    <w:rsid w:val="00433D01"/>
    <w:rsid w:val="00433FD7"/>
    <w:rsid w:val="00434AAA"/>
    <w:rsid w:val="0043516A"/>
    <w:rsid w:val="004402E7"/>
    <w:rsid w:val="004407E8"/>
    <w:rsid w:val="00440802"/>
    <w:rsid w:val="004408A5"/>
    <w:rsid w:val="0044128E"/>
    <w:rsid w:val="004414FD"/>
    <w:rsid w:val="0044254E"/>
    <w:rsid w:val="004425FA"/>
    <w:rsid w:val="00442724"/>
    <w:rsid w:val="00443412"/>
    <w:rsid w:val="00443446"/>
    <w:rsid w:val="00444133"/>
    <w:rsid w:val="00444DB4"/>
    <w:rsid w:val="00446216"/>
    <w:rsid w:val="004464BD"/>
    <w:rsid w:val="004477C3"/>
    <w:rsid w:val="00447EEF"/>
    <w:rsid w:val="004503C7"/>
    <w:rsid w:val="00450784"/>
    <w:rsid w:val="004507E5"/>
    <w:rsid w:val="00450CBC"/>
    <w:rsid w:val="0045118C"/>
    <w:rsid w:val="00451367"/>
    <w:rsid w:val="00453E62"/>
    <w:rsid w:val="00453ED1"/>
    <w:rsid w:val="004541FD"/>
    <w:rsid w:val="00454971"/>
    <w:rsid w:val="00454C16"/>
    <w:rsid w:val="00454D1E"/>
    <w:rsid w:val="004555C8"/>
    <w:rsid w:val="00455A91"/>
    <w:rsid w:val="00455DA7"/>
    <w:rsid w:val="0045657F"/>
    <w:rsid w:val="00456B60"/>
    <w:rsid w:val="00460119"/>
    <w:rsid w:val="004603A0"/>
    <w:rsid w:val="00461010"/>
    <w:rsid w:val="004620E3"/>
    <w:rsid w:val="00462950"/>
    <w:rsid w:val="00462D96"/>
    <w:rsid w:val="004630D0"/>
    <w:rsid w:val="0046350F"/>
    <w:rsid w:val="0046490E"/>
    <w:rsid w:val="00464FE8"/>
    <w:rsid w:val="004654F6"/>
    <w:rsid w:val="00466C06"/>
    <w:rsid w:val="004674FC"/>
    <w:rsid w:val="00470389"/>
    <w:rsid w:val="00471B3F"/>
    <w:rsid w:val="004723C7"/>
    <w:rsid w:val="004732A1"/>
    <w:rsid w:val="00473331"/>
    <w:rsid w:val="004735B6"/>
    <w:rsid w:val="00473D53"/>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E8E"/>
    <w:rsid w:val="00485132"/>
    <w:rsid w:val="004859E6"/>
    <w:rsid w:val="00485A26"/>
    <w:rsid w:val="00486AED"/>
    <w:rsid w:val="0048706C"/>
    <w:rsid w:val="00487272"/>
    <w:rsid w:val="004879CD"/>
    <w:rsid w:val="00487B2E"/>
    <w:rsid w:val="00490132"/>
    <w:rsid w:val="0049069E"/>
    <w:rsid w:val="00490C54"/>
    <w:rsid w:val="00490D13"/>
    <w:rsid w:val="00492480"/>
    <w:rsid w:val="004926B5"/>
    <w:rsid w:val="00492A94"/>
    <w:rsid w:val="00492C89"/>
    <w:rsid w:val="004933DC"/>
    <w:rsid w:val="00495080"/>
    <w:rsid w:val="0049619D"/>
    <w:rsid w:val="00496C86"/>
    <w:rsid w:val="00497113"/>
    <w:rsid w:val="004A0388"/>
    <w:rsid w:val="004A03A0"/>
    <w:rsid w:val="004A0414"/>
    <w:rsid w:val="004A0998"/>
    <w:rsid w:val="004A10E1"/>
    <w:rsid w:val="004A1710"/>
    <w:rsid w:val="004A1E1E"/>
    <w:rsid w:val="004A20AB"/>
    <w:rsid w:val="004A221A"/>
    <w:rsid w:val="004A24B3"/>
    <w:rsid w:val="004A24B6"/>
    <w:rsid w:val="004A32E6"/>
    <w:rsid w:val="004A3E99"/>
    <w:rsid w:val="004A3F28"/>
    <w:rsid w:val="004A405A"/>
    <w:rsid w:val="004A589F"/>
    <w:rsid w:val="004A5F2E"/>
    <w:rsid w:val="004A5F86"/>
    <w:rsid w:val="004A63AC"/>
    <w:rsid w:val="004A70E6"/>
    <w:rsid w:val="004A7EC9"/>
    <w:rsid w:val="004B0E51"/>
    <w:rsid w:val="004B21EC"/>
    <w:rsid w:val="004B2741"/>
    <w:rsid w:val="004B2A6F"/>
    <w:rsid w:val="004B2B7F"/>
    <w:rsid w:val="004B2F17"/>
    <w:rsid w:val="004B460A"/>
    <w:rsid w:val="004B4BC3"/>
    <w:rsid w:val="004B5C90"/>
    <w:rsid w:val="004B5EAA"/>
    <w:rsid w:val="004B652B"/>
    <w:rsid w:val="004B6958"/>
    <w:rsid w:val="004B706D"/>
    <w:rsid w:val="004B7473"/>
    <w:rsid w:val="004C163C"/>
    <w:rsid w:val="004C1FE4"/>
    <w:rsid w:val="004C33DB"/>
    <w:rsid w:val="004C34CB"/>
    <w:rsid w:val="004C37A0"/>
    <w:rsid w:val="004C38C2"/>
    <w:rsid w:val="004C39AF"/>
    <w:rsid w:val="004C40BE"/>
    <w:rsid w:val="004C421E"/>
    <w:rsid w:val="004C44DA"/>
    <w:rsid w:val="004C575A"/>
    <w:rsid w:val="004C5C1E"/>
    <w:rsid w:val="004C655A"/>
    <w:rsid w:val="004C730B"/>
    <w:rsid w:val="004C7734"/>
    <w:rsid w:val="004C7A21"/>
    <w:rsid w:val="004C7A4E"/>
    <w:rsid w:val="004C7F23"/>
    <w:rsid w:val="004D0791"/>
    <w:rsid w:val="004D1D8C"/>
    <w:rsid w:val="004D1E11"/>
    <w:rsid w:val="004D20D6"/>
    <w:rsid w:val="004D2500"/>
    <w:rsid w:val="004D2C65"/>
    <w:rsid w:val="004D3BE2"/>
    <w:rsid w:val="004D3CD1"/>
    <w:rsid w:val="004D560C"/>
    <w:rsid w:val="004D5676"/>
    <w:rsid w:val="004D5835"/>
    <w:rsid w:val="004D5B35"/>
    <w:rsid w:val="004D5C18"/>
    <w:rsid w:val="004D6F40"/>
    <w:rsid w:val="004D7C08"/>
    <w:rsid w:val="004D7C7C"/>
    <w:rsid w:val="004E01BC"/>
    <w:rsid w:val="004E0983"/>
    <w:rsid w:val="004E14B8"/>
    <w:rsid w:val="004E18A6"/>
    <w:rsid w:val="004E1E0B"/>
    <w:rsid w:val="004E1F87"/>
    <w:rsid w:val="004E21D3"/>
    <w:rsid w:val="004E2841"/>
    <w:rsid w:val="004E2E92"/>
    <w:rsid w:val="004E3C7D"/>
    <w:rsid w:val="004E3CC2"/>
    <w:rsid w:val="004E456A"/>
    <w:rsid w:val="004E477B"/>
    <w:rsid w:val="004E4CB6"/>
    <w:rsid w:val="004E52E1"/>
    <w:rsid w:val="004E66A7"/>
    <w:rsid w:val="004E7581"/>
    <w:rsid w:val="004E7687"/>
    <w:rsid w:val="004E775D"/>
    <w:rsid w:val="004F0850"/>
    <w:rsid w:val="004F0C58"/>
    <w:rsid w:val="004F1049"/>
    <w:rsid w:val="004F19EC"/>
    <w:rsid w:val="004F20CB"/>
    <w:rsid w:val="004F2487"/>
    <w:rsid w:val="004F484F"/>
    <w:rsid w:val="004F52AA"/>
    <w:rsid w:val="004F531A"/>
    <w:rsid w:val="004F64F4"/>
    <w:rsid w:val="004F76E0"/>
    <w:rsid w:val="004F7F4E"/>
    <w:rsid w:val="0050001C"/>
    <w:rsid w:val="005008A3"/>
    <w:rsid w:val="00500FB2"/>
    <w:rsid w:val="0050107D"/>
    <w:rsid w:val="00501DA9"/>
    <w:rsid w:val="0050212E"/>
    <w:rsid w:val="00502AEF"/>
    <w:rsid w:val="00502EE4"/>
    <w:rsid w:val="0050362C"/>
    <w:rsid w:val="00503C39"/>
    <w:rsid w:val="00504516"/>
    <w:rsid w:val="0050541F"/>
    <w:rsid w:val="00506493"/>
    <w:rsid w:val="00506954"/>
    <w:rsid w:val="005073CF"/>
    <w:rsid w:val="00510B8F"/>
    <w:rsid w:val="005117AC"/>
    <w:rsid w:val="00511E33"/>
    <w:rsid w:val="0051229D"/>
    <w:rsid w:val="00512610"/>
    <w:rsid w:val="00512AED"/>
    <w:rsid w:val="00513327"/>
    <w:rsid w:val="00513D1A"/>
    <w:rsid w:val="00515F90"/>
    <w:rsid w:val="00515FAC"/>
    <w:rsid w:val="00516223"/>
    <w:rsid w:val="00516566"/>
    <w:rsid w:val="0051692E"/>
    <w:rsid w:val="00516D23"/>
    <w:rsid w:val="00517C63"/>
    <w:rsid w:val="00520EF5"/>
    <w:rsid w:val="00520F44"/>
    <w:rsid w:val="005210D9"/>
    <w:rsid w:val="00521280"/>
    <w:rsid w:val="00521AEE"/>
    <w:rsid w:val="005228C0"/>
    <w:rsid w:val="00522A4E"/>
    <w:rsid w:val="00522D67"/>
    <w:rsid w:val="0052454A"/>
    <w:rsid w:val="00524C51"/>
    <w:rsid w:val="00524D3F"/>
    <w:rsid w:val="005252FC"/>
    <w:rsid w:val="00525431"/>
    <w:rsid w:val="00526038"/>
    <w:rsid w:val="00526157"/>
    <w:rsid w:val="00526479"/>
    <w:rsid w:val="005271DF"/>
    <w:rsid w:val="0052759B"/>
    <w:rsid w:val="00530493"/>
    <w:rsid w:val="00530E25"/>
    <w:rsid w:val="0053112F"/>
    <w:rsid w:val="00531421"/>
    <w:rsid w:val="00532246"/>
    <w:rsid w:val="005328FF"/>
    <w:rsid w:val="00533759"/>
    <w:rsid w:val="00534130"/>
    <w:rsid w:val="005347F2"/>
    <w:rsid w:val="00534AF5"/>
    <w:rsid w:val="00535A76"/>
    <w:rsid w:val="00535C55"/>
    <w:rsid w:val="0053619F"/>
    <w:rsid w:val="005363A7"/>
    <w:rsid w:val="00536994"/>
    <w:rsid w:val="005369C7"/>
    <w:rsid w:val="00537678"/>
    <w:rsid w:val="00540FD2"/>
    <w:rsid w:val="00541D1C"/>
    <w:rsid w:val="00541E77"/>
    <w:rsid w:val="005425E6"/>
    <w:rsid w:val="00542924"/>
    <w:rsid w:val="00542A66"/>
    <w:rsid w:val="00542BC0"/>
    <w:rsid w:val="00542DC6"/>
    <w:rsid w:val="0054357B"/>
    <w:rsid w:val="0054473E"/>
    <w:rsid w:val="00544C92"/>
    <w:rsid w:val="00544D1E"/>
    <w:rsid w:val="00544E11"/>
    <w:rsid w:val="005452D3"/>
    <w:rsid w:val="00545D04"/>
    <w:rsid w:val="005463C2"/>
    <w:rsid w:val="005468FB"/>
    <w:rsid w:val="00546D92"/>
    <w:rsid w:val="00546DF0"/>
    <w:rsid w:val="00546EAF"/>
    <w:rsid w:val="0054714C"/>
    <w:rsid w:val="00547CA4"/>
    <w:rsid w:val="00550993"/>
    <w:rsid w:val="005510A1"/>
    <w:rsid w:val="00551148"/>
    <w:rsid w:val="0055142B"/>
    <w:rsid w:val="00551B20"/>
    <w:rsid w:val="00552855"/>
    <w:rsid w:val="00552AC2"/>
    <w:rsid w:val="00553692"/>
    <w:rsid w:val="005539F7"/>
    <w:rsid w:val="00553F48"/>
    <w:rsid w:val="005561D4"/>
    <w:rsid w:val="005567FD"/>
    <w:rsid w:val="00557978"/>
    <w:rsid w:val="0056090E"/>
    <w:rsid w:val="00561AC4"/>
    <w:rsid w:val="00563183"/>
    <w:rsid w:val="00563250"/>
    <w:rsid w:val="005639AA"/>
    <w:rsid w:val="00563B6E"/>
    <w:rsid w:val="00563BE1"/>
    <w:rsid w:val="00563EFD"/>
    <w:rsid w:val="00563FBE"/>
    <w:rsid w:val="005641AE"/>
    <w:rsid w:val="00564F2D"/>
    <w:rsid w:val="0056547A"/>
    <w:rsid w:val="005656E6"/>
    <w:rsid w:val="00565CDB"/>
    <w:rsid w:val="00565D91"/>
    <w:rsid w:val="0056627D"/>
    <w:rsid w:val="005667B7"/>
    <w:rsid w:val="00566D33"/>
    <w:rsid w:val="00567DB6"/>
    <w:rsid w:val="00570928"/>
    <w:rsid w:val="0057123A"/>
    <w:rsid w:val="00572B13"/>
    <w:rsid w:val="00572D95"/>
    <w:rsid w:val="00573DBC"/>
    <w:rsid w:val="005744AE"/>
    <w:rsid w:val="00574CF6"/>
    <w:rsid w:val="0057566A"/>
    <w:rsid w:val="005757C0"/>
    <w:rsid w:val="0057596A"/>
    <w:rsid w:val="00575A86"/>
    <w:rsid w:val="00575BC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94E"/>
    <w:rsid w:val="00581C4E"/>
    <w:rsid w:val="00582356"/>
    <w:rsid w:val="00582A9A"/>
    <w:rsid w:val="00582F42"/>
    <w:rsid w:val="005847E0"/>
    <w:rsid w:val="00584820"/>
    <w:rsid w:val="00584C41"/>
    <w:rsid w:val="00584E3C"/>
    <w:rsid w:val="00584F1B"/>
    <w:rsid w:val="005854E1"/>
    <w:rsid w:val="005854EF"/>
    <w:rsid w:val="005857B8"/>
    <w:rsid w:val="00585B55"/>
    <w:rsid w:val="00585C01"/>
    <w:rsid w:val="00586304"/>
    <w:rsid w:val="0058681F"/>
    <w:rsid w:val="00587769"/>
    <w:rsid w:val="00587C48"/>
    <w:rsid w:val="005906AE"/>
    <w:rsid w:val="00590D40"/>
    <w:rsid w:val="0059135B"/>
    <w:rsid w:val="005919ED"/>
    <w:rsid w:val="00591C5E"/>
    <w:rsid w:val="00592011"/>
    <w:rsid w:val="0059203B"/>
    <w:rsid w:val="00592666"/>
    <w:rsid w:val="00594638"/>
    <w:rsid w:val="005954E1"/>
    <w:rsid w:val="0059632A"/>
    <w:rsid w:val="00597960"/>
    <w:rsid w:val="005A07B1"/>
    <w:rsid w:val="005A0F8A"/>
    <w:rsid w:val="005A1148"/>
    <w:rsid w:val="005A12C9"/>
    <w:rsid w:val="005A1371"/>
    <w:rsid w:val="005A1910"/>
    <w:rsid w:val="005A1A34"/>
    <w:rsid w:val="005A2514"/>
    <w:rsid w:val="005A32BA"/>
    <w:rsid w:val="005A3D50"/>
    <w:rsid w:val="005A4AC6"/>
    <w:rsid w:val="005A4E75"/>
    <w:rsid w:val="005A4F50"/>
    <w:rsid w:val="005A53EB"/>
    <w:rsid w:val="005A6971"/>
    <w:rsid w:val="005A72C6"/>
    <w:rsid w:val="005B14FD"/>
    <w:rsid w:val="005B1C1C"/>
    <w:rsid w:val="005B1CFB"/>
    <w:rsid w:val="005B2212"/>
    <w:rsid w:val="005B24F5"/>
    <w:rsid w:val="005B29C0"/>
    <w:rsid w:val="005B2D3A"/>
    <w:rsid w:val="005B3C5A"/>
    <w:rsid w:val="005B5963"/>
    <w:rsid w:val="005B6734"/>
    <w:rsid w:val="005B6828"/>
    <w:rsid w:val="005B6A8D"/>
    <w:rsid w:val="005B6F08"/>
    <w:rsid w:val="005B6FB7"/>
    <w:rsid w:val="005B71F7"/>
    <w:rsid w:val="005B727D"/>
    <w:rsid w:val="005C1BEE"/>
    <w:rsid w:val="005C1D5B"/>
    <w:rsid w:val="005C2903"/>
    <w:rsid w:val="005C296D"/>
    <w:rsid w:val="005C339C"/>
    <w:rsid w:val="005C341C"/>
    <w:rsid w:val="005C3616"/>
    <w:rsid w:val="005C36CB"/>
    <w:rsid w:val="005C3C9A"/>
    <w:rsid w:val="005C4AAA"/>
    <w:rsid w:val="005C4C5E"/>
    <w:rsid w:val="005C5489"/>
    <w:rsid w:val="005C57F9"/>
    <w:rsid w:val="005C5E3B"/>
    <w:rsid w:val="005C60B5"/>
    <w:rsid w:val="005C74B2"/>
    <w:rsid w:val="005C7630"/>
    <w:rsid w:val="005C768B"/>
    <w:rsid w:val="005C773A"/>
    <w:rsid w:val="005D0735"/>
    <w:rsid w:val="005D113E"/>
    <w:rsid w:val="005D1C8E"/>
    <w:rsid w:val="005D1DE4"/>
    <w:rsid w:val="005D27E2"/>
    <w:rsid w:val="005D3EBD"/>
    <w:rsid w:val="005D4308"/>
    <w:rsid w:val="005D655F"/>
    <w:rsid w:val="005D6CAB"/>
    <w:rsid w:val="005D6F34"/>
    <w:rsid w:val="005D7495"/>
    <w:rsid w:val="005D763A"/>
    <w:rsid w:val="005D791F"/>
    <w:rsid w:val="005D7AD8"/>
    <w:rsid w:val="005E001A"/>
    <w:rsid w:val="005E0676"/>
    <w:rsid w:val="005E08A7"/>
    <w:rsid w:val="005E1D31"/>
    <w:rsid w:val="005E5330"/>
    <w:rsid w:val="005E53FA"/>
    <w:rsid w:val="005E5461"/>
    <w:rsid w:val="005E56C0"/>
    <w:rsid w:val="005E6037"/>
    <w:rsid w:val="005E7A49"/>
    <w:rsid w:val="005F16BD"/>
    <w:rsid w:val="005F1710"/>
    <w:rsid w:val="005F325B"/>
    <w:rsid w:val="005F35FE"/>
    <w:rsid w:val="005F4187"/>
    <w:rsid w:val="005F4617"/>
    <w:rsid w:val="005F514F"/>
    <w:rsid w:val="005F5780"/>
    <w:rsid w:val="005F6799"/>
    <w:rsid w:val="005F67F3"/>
    <w:rsid w:val="005F69FA"/>
    <w:rsid w:val="005F6BCD"/>
    <w:rsid w:val="00600E34"/>
    <w:rsid w:val="00601853"/>
    <w:rsid w:val="00603EDD"/>
    <w:rsid w:val="006046E1"/>
    <w:rsid w:val="00604994"/>
    <w:rsid w:val="00604B10"/>
    <w:rsid w:val="00604C3C"/>
    <w:rsid w:val="00604CA8"/>
    <w:rsid w:val="00605A62"/>
    <w:rsid w:val="00605E3D"/>
    <w:rsid w:val="00606339"/>
    <w:rsid w:val="00606E01"/>
    <w:rsid w:val="00606F91"/>
    <w:rsid w:val="006076D5"/>
    <w:rsid w:val="006078CA"/>
    <w:rsid w:val="00610403"/>
    <w:rsid w:val="006109CC"/>
    <w:rsid w:val="00610CD3"/>
    <w:rsid w:val="00611BA8"/>
    <w:rsid w:val="0061248D"/>
    <w:rsid w:val="00612BA1"/>
    <w:rsid w:val="00612D73"/>
    <w:rsid w:val="00612FEE"/>
    <w:rsid w:val="0061356E"/>
    <w:rsid w:val="006137B5"/>
    <w:rsid w:val="00613A12"/>
    <w:rsid w:val="00613A84"/>
    <w:rsid w:val="00613C37"/>
    <w:rsid w:val="006147C5"/>
    <w:rsid w:val="0061517C"/>
    <w:rsid w:val="00615A71"/>
    <w:rsid w:val="00615C74"/>
    <w:rsid w:val="006160C7"/>
    <w:rsid w:val="006164FF"/>
    <w:rsid w:val="00616B33"/>
    <w:rsid w:val="00617566"/>
    <w:rsid w:val="00617F75"/>
    <w:rsid w:val="0062009C"/>
    <w:rsid w:val="00620A34"/>
    <w:rsid w:val="0062176C"/>
    <w:rsid w:val="00621A24"/>
    <w:rsid w:val="00622365"/>
    <w:rsid w:val="006227EF"/>
    <w:rsid w:val="0062292E"/>
    <w:rsid w:val="00622948"/>
    <w:rsid w:val="00622E3A"/>
    <w:rsid w:val="00623F5A"/>
    <w:rsid w:val="00623FBD"/>
    <w:rsid w:val="00624205"/>
    <w:rsid w:val="00624871"/>
    <w:rsid w:val="00624DFC"/>
    <w:rsid w:val="0062514F"/>
    <w:rsid w:val="006253AF"/>
    <w:rsid w:val="00625C8E"/>
    <w:rsid w:val="00626868"/>
    <w:rsid w:val="00626C50"/>
    <w:rsid w:val="006274E9"/>
    <w:rsid w:val="00627545"/>
    <w:rsid w:val="00627D5A"/>
    <w:rsid w:val="00627DB7"/>
    <w:rsid w:val="00627F44"/>
    <w:rsid w:val="0063016C"/>
    <w:rsid w:val="006313DB"/>
    <w:rsid w:val="006321EE"/>
    <w:rsid w:val="0063254D"/>
    <w:rsid w:val="0063273A"/>
    <w:rsid w:val="00633521"/>
    <w:rsid w:val="0063385D"/>
    <w:rsid w:val="00634491"/>
    <w:rsid w:val="006351B3"/>
    <w:rsid w:val="0063579D"/>
    <w:rsid w:val="00635B56"/>
    <w:rsid w:val="0063602E"/>
    <w:rsid w:val="006368FD"/>
    <w:rsid w:val="00637137"/>
    <w:rsid w:val="00637349"/>
    <w:rsid w:val="006374EA"/>
    <w:rsid w:val="006375B6"/>
    <w:rsid w:val="006378C9"/>
    <w:rsid w:val="00641284"/>
    <w:rsid w:val="00641BC4"/>
    <w:rsid w:val="00643189"/>
    <w:rsid w:val="006433C2"/>
    <w:rsid w:val="006436AF"/>
    <w:rsid w:val="006439E9"/>
    <w:rsid w:val="00643BD7"/>
    <w:rsid w:val="006448D7"/>
    <w:rsid w:val="006449C1"/>
    <w:rsid w:val="00646CB9"/>
    <w:rsid w:val="006471F4"/>
    <w:rsid w:val="00647D56"/>
    <w:rsid w:val="00647D78"/>
    <w:rsid w:val="006507F4"/>
    <w:rsid w:val="006512B1"/>
    <w:rsid w:val="00652177"/>
    <w:rsid w:val="0065243F"/>
    <w:rsid w:val="0065257E"/>
    <w:rsid w:val="00652780"/>
    <w:rsid w:val="00652B69"/>
    <w:rsid w:val="00652EA4"/>
    <w:rsid w:val="006540B2"/>
    <w:rsid w:val="0065417B"/>
    <w:rsid w:val="00654DFA"/>
    <w:rsid w:val="0065510B"/>
    <w:rsid w:val="00655605"/>
    <w:rsid w:val="00655A39"/>
    <w:rsid w:val="006562B2"/>
    <w:rsid w:val="006565EC"/>
    <w:rsid w:val="00657006"/>
    <w:rsid w:val="006601F0"/>
    <w:rsid w:val="006628F1"/>
    <w:rsid w:val="0066295F"/>
    <w:rsid w:val="0066352E"/>
    <w:rsid w:val="00665476"/>
    <w:rsid w:val="006657D3"/>
    <w:rsid w:val="00665B79"/>
    <w:rsid w:val="00666523"/>
    <w:rsid w:val="00666649"/>
    <w:rsid w:val="00667089"/>
    <w:rsid w:val="0066796D"/>
    <w:rsid w:val="00667BA3"/>
    <w:rsid w:val="006725FF"/>
    <w:rsid w:val="00673AF7"/>
    <w:rsid w:val="00673FF7"/>
    <w:rsid w:val="00674DD3"/>
    <w:rsid w:val="006811D5"/>
    <w:rsid w:val="006816F2"/>
    <w:rsid w:val="006828B9"/>
    <w:rsid w:val="00682943"/>
    <w:rsid w:val="00682DBF"/>
    <w:rsid w:val="00683C75"/>
    <w:rsid w:val="006844D1"/>
    <w:rsid w:val="00684A8B"/>
    <w:rsid w:val="00684AE5"/>
    <w:rsid w:val="00685FAC"/>
    <w:rsid w:val="00686628"/>
    <w:rsid w:val="006869D9"/>
    <w:rsid w:val="00687164"/>
    <w:rsid w:val="0068748F"/>
    <w:rsid w:val="00687FB1"/>
    <w:rsid w:val="006902D6"/>
    <w:rsid w:val="006903D9"/>
    <w:rsid w:val="00690B19"/>
    <w:rsid w:val="00691D36"/>
    <w:rsid w:val="00693332"/>
    <w:rsid w:val="00693BA9"/>
    <w:rsid w:val="00693D4A"/>
    <w:rsid w:val="00694712"/>
    <w:rsid w:val="00695436"/>
    <w:rsid w:val="00695817"/>
    <w:rsid w:val="00695B36"/>
    <w:rsid w:val="00695EC3"/>
    <w:rsid w:val="006971BB"/>
    <w:rsid w:val="006A0194"/>
    <w:rsid w:val="006A1243"/>
    <w:rsid w:val="006A1466"/>
    <w:rsid w:val="006A2B25"/>
    <w:rsid w:val="006A344E"/>
    <w:rsid w:val="006A358D"/>
    <w:rsid w:val="006A3AE7"/>
    <w:rsid w:val="006A5A9E"/>
    <w:rsid w:val="006A5AA2"/>
    <w:rsid w:val="006A6A10"/>
    <w:rsid w:val="006A6CC7"/>
    <w:rsid w:val="006B0960"/>
    <w:rsid w:val="006B1E2E"/>
    <w:rsid w:val="006B30F6"/>
    <w:rsid w:val="006B3169"/>
    <w:rsid w:val="006B3571"/>
    <w:rsid w:val="006B361C"/>
    <w:rsid w:val="006B4698"/>
    <w:rsid w:val="006B52A7"/>
    <w:rsid w:val="006B57E2"/>
    <w:rsid w:val="006B580F"/>
    <w:rsid w:val="006B5AD2"/>
    <w:rsid w:val="006B651F"/>
    <w:rsid w:val="006B6C2A"/>
    <w:rsid w:val="006B6D06"/>
    <w:rsid w:val="006B76B3"/>
    <w:rsid w:val="006C04FA"/>
    <w:rsid w:val="006C0837"/>
    <w:rsid w:val="006C127B"/>
    <w:rsid w:val="006C1ADD"/>
    <w:rsid w:val="006C1B41"/>
    <w:rsid w:val="006C3262"/>
    <w:rsid w:val="006C45C8"/>
    <w:rsid w:val="006C5876"/>
    <w:rsid w:val="006C58CD"/>
    <w:rsid w:val="006C6318"/>
    <w:rsid w:val="006C65D5"/>
    <w:rsid w:val="006C6C80"/>
    <w:rsid w:val="006C7733"/>
    <w:rsid w:val="006D0A90"/>
    <w:rsid w:val="006D0BD3"/>
    <w:rsid w:val="006D0D5A"/>
    <w:rsid w:val="006D2CEB"/>
    <w:rsid w:val="006D3077"/>
    <w:rsid w:val="006D42AA"/>
    <w:rsid w:val="006D4387"/>
    <w:rsid w:val="006D4F8F"/>
    <w:rsid w:val="006D598D"/>
    <w:rsid w:val="006D5A91"/>
    <w:rsid w:val="006D63FA"/>
    <w:rsid w:val="006D657F"/>
    <w:rsid w:val="006D77A6"/>
    <w:rsid w:val="006D7860"/>
    <w:rsid w:val="006E067D"/>
    <w:rsid w:val="006E0C7E"/>
    <w:rsid w:val="006E1287"/>
    <w:rsid w:val="006E139D"/>
    <w:rsid w:val="006E3274"/>
    <w:rsid w:val="006E4F9B"/>
    <w:rsid w:val="006E61FA"/>
    <w:rsid w:val="006E6466"/>
    <w:rsid w:val="006E6AAA"/>
    <w:rsid w:val="006F038C"/>
    <w:rsid w:val="006F0464"/>
    <w:rsid w:val="006F14F6"/>
    <w:rsid w:val="006F2099"/>
    <w:rsid w:val="006F2408"/>
    <w:rsid w:val="006F3806"/>
    <w:rsid w:val="006F4189"/>
    <w:rsid w:val="006F4195"/>
    <w:rsid w:val="006F57FE"/>
    <w:rsid w:val="006F5D99"/>
    <w:rsid w:val="006F722C"/>
    <w:rsid w:val="006F7D97"/>
    <w:rsid w:val="007004D5"/>
    <w:rsid w:val="00701618"/>
    <w:rsid w:val="00701E32"/>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063F"/>
    <w:rsid w:val="00711B45"/>
    <w:rsid w:val="007120D6"/>
    <w:rsid w:val="00712616"/>
    <w:rsid w:val="007131A5"/>
    <w:rsid w:val="00713CEA"/>
    <w:rsid w:val="00714374"/>
    <w:rsid w:val="007155EB"/>
    <w:rsid w:val="0071599D"/>
    <w:rsid w:val="00715ADB"/>
    <w:rsid w:val="007172D2"/>
    <w:rsid w:val="007173E7"/>
    <w:rsid w:val="007175B8"/>
    <w:rsid w:val="00720707"/>
    <w:rsid w:val="00720951"/>
    <w:rsid w:val="00720A47"/>
    <w:rsid w:val="0072136A"/>
    <w:rsid w:val="007218C1"/>
    <w:rsid w:val="00721C7E"/>
    <w:rsid w:val="00722281"/>
    <w:rsid w:val="007227A3"/>
    <w:rsid w:val="00722CAC"/>
    <w:rsid w:val="00722DC6"/>
    <w:rsid w:val="00722E16"/>
    <w:rsid w:val="0072330E"/>
    <w:rsid w:val="00723E4B"/>
    <w:rsid w:val="0072491D"/>
    <w:rsid w:val="00724D65"/>
    <w:rsid w:val="00725154"/>
    <w:rsid w:val="0072524B"/>
    <w:rsid w:val="00725A44"/>
    <w:rsid w:val="00725D45"/>
    <w:rsid w:val="00726E4B"/>
    <w:rsid w:val="00727FB9"/>
    <w:rsid w:val="00730593"/>
    <w:rsid w:val="00731036"/>
    <w:rsid w:val="00731F1F"/>
    <w:rsid w:val="00732650"/>
    <w:rsid w:val="0073298A"/>
    <w:rsid w:val="007338C1"/>
    <w:rsid w:val="00733988"/>
    <w:rsid w:val="0073449C"/>
    <w:rsid w:val="00734B72"/>
    <w:rsid w:val="00734BF8"/>
    <w:rsid w:val="00735370"/>
    <w:rsid w:val="0073607D"/>
    <w:rsid w:val="007364ED"/>
    <w:rsid w:val="00736915"/>
    <w:rsid w:val="00736ECC"/>
    <w:rsid w:val="007409E0"/>
    <w:rsid w:val="00740B25"/>
    <w:rsid w:val="007414C8"/>
    <w:rsid w:val="00741A39"/>
    <w:rsid w:val="0074266D"/>
    <w:rsid w:val="00742C7F"/>
    <w:rsid w:val="00742CCE"/>
    <w:rsid w:val="00742E34"/>
    <w:rsid w:val="00742E77"/>
    <w:rsid w:val="00742FDB"/>
    <w:rsid w:val="0074352B"/>
    <w:rsid w:val="00743C01"/>
    <w:rsid w:val="007441CD"/>
    <w:rsid w:val="0074481A"/>
    <w:rsid w:val="00745B1F"/>
    <w:rsid w:val="00745BB2"/>
    <w:rsid w:val="007465DC"/>
    <w:rsid w:val="00746E28"/>
    <w:rsid w:val="00747710"/>
    <w:rsid w:val="00747A2C"/>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616CA"/>
    <w:rsid w:val="00761E6D"/>
    <w:rsid w:val="007623A4"/>
    <w:rsid w:val="00762957"/>
    <w:rsid w:val="00763E0C"/>
    <w:rsid w:val="007640F6"/>
    <w:rsid w:val="00764A7C"/>
    <w:rsid w:val="00765370"/>
    <w:rsid w:val="0076564A"/>
    <w:rsid w:val="00765739"/>
    <w:rsid w:val="00765DFF"/>
    <w:rsid w:val="00766BFB"/>
    <w:rsid w:val="00767B63"/>
    <w:rsid w:val="00767FA3"/>
    <w:rsid w:val="00770878"/>
    <w:rsid w:val="00770B16"/>
    <w:rsid w:val="0077263B"/>
    <w:rsid w:val="00772B2A"/>
    <w:rsid w:val="00772C4D"/>
    <w:rsid w:val="00774BFA"/>
    <w:rsid w:val="00774F3A"/>
    <w:rsid w:val="0077537B"/>
    <w:rsid w:val="007756B4"/>
    <w:rsid w:val="007757A5"/>
    <w:rsid w:val="00775A9D"/>
    <w:rsid w:val="00775E06"/>
    <w:rsid w:val="0077618A"/>
    <w:rsid w:val="00776350"/>
    <w:rsid w:val="00776970"/>
    <w:rsid w:val="00777321"/>
    <w:rsid w:val="00777AB9"/>
    <w:rsid w:val="00780249"/>
    <w:rsid w:val="007804AF"/>
    <w:rsid w:val="007808EB"/>
    <w:rsid w:val="00781810"/>
    <w:rsid w:val="00781CAB"/>
    <w:rsid w:val="0078244B"/>
    <w:rsid w:val="0078253B"/>
    <w:rsid w:val="00782D2F"/>
    <w:rsid w:val="007831CD"/>
    <w:rsid w:val="0078327D"/>
    <w:rsid w:val="0078407E"/>
    <w:rsid w:val="007844AB"/>
    <w:rsid w:val="007844B7"/>
    <w:rsid w:val="007846C1"/>
    <w:rsid w:val="007849AE"/>
    <w:rsid w:val="00784CB9"/>
    <w:rsid w:val="007867DF"/>
    <w:rsid w:val="007871E6"/>
    <w:rsid w:val="00787B4B"/>
    <w:rsid w:val="0079009C"/>
    <w:rsid w:val="00790495"/>
    <w:rsid w:val="00790AA2"/>
    <w:rsid w:val="007923CD"/>
    <w:rsid w:val="00793E4B"/>
    <w:rsid w:val="00794265"/>
    <w:rsid w:val="00794365"/>
    <w:rsid w:val="00794EFE"/>
    <w:rsid w:val="0079510A"/>
    <w:rsid w:val="00795863"/>
    <w:rsid w:val="007974B6"/>
    <w:rsid w:val="007A0071"/>
    <w:rsid w:val="007A0443"/>
    <w:rsid w:val="007A0AD3"/>
    <w:rsid w:val="007A201C"/>
    <w:rsid w:val="007A2A43"/>
    <w:rsid w:val="007A2E23"/>
    <w:rsid w:val="007A32DC"/>
    <w:rsid w:val="007A3A3A"/>
    <w:rsid w:val="007A3E59"/>
    <w:rsid w:val="007A46E8"/>
    <w:rsid w:val="007A5E30"/>
    <w:rsid w:val="007A73EF"/>
    <w:rsid w:val="007B04E9"/>
    <w:rsid w:val="007B1C9B"/>
    <w:rsid w:val="007B3E9A"/>
    <w:rsid w:val="007B499C"/>
    <w:rsid w:val="007B4BFB"/>
    <w:rsid w:val="007B56EA"/>
    <w:rsid w:val="007B5963"/>
    <w:rsid w:val="007B7F61"/>
    <w:rsid w:val="007C1D3C"/>
    <w:rsid w:val="007C2299"/>
    <w:rsid w:val="007C3803"/>
    <w:rsid w:val="007C3BB1"/>
    <w:rsid w:val="007C40D1"/>
    <w:rsid w:val="007C4351"/>
    <w:rsid w:val="007C521B"/>
    <w:rsid w:val="007C5251"/>
    <w:rsid w:val="007C58E0"/>
    <w:rsid w:val="007C5D2F"/>
    <w:rsid w:val="007C6194"/>
    <w:rsid w:val="007C68BC"/>
    <w:rsid w:val="007C6EF4"/>
    <w:rsid w:val="007C6EFE"/>
    <w:rsid w:val="007C71E8"/>
    <w:rsid w:val="007C7BE1"/>
    <w:rsid w:val="007D09B0"/>
    <w:rsid w:val="007D0E9F"/>
    <w:rsid w:val="007D0F1E"/>
    <w:rsid w:val="007D1F16"/>
    <w:rsid w:val="007D254A"/>
    <w:rsid w:val="007D257B"/>
    <w:rsid w:val="007D28FF"/>
    <w:rsid w:val="007D2CCF"/>
    <w:rsid w:val="007D38B8"/>
    <w:rsid w:val="007D3AF4"/>
    <w:rsid w:val="007D3F73"/>
    <w:rsid w:val="007D492A"/>
    <w:rsid w:val="007D516D"/>
    <w:rsid w:val="007D541E"/>
    <w:rsid w:val="007D5BA1"/>
    <w:rsid w:val="007D611B"/>
    <w:rsid w:val="007D767C"/>
    <w:rsid w:val="007D77CB"/>
    <w:rsid w:val="007D7944"/>
    <w:rsid w:val="007D7A0E"/>
    <w:rsid w:val="007E205F"/>
    <w:rsid w:val="007E328A"/>
    <w:rsid w:val="007E3576"/>
    <w:rsid w:val="007E3BD6"/>
    <w:rsid w:val="007E438C"/>
    <w:rsid w:val="007E4455"/>
    <w:rsid w:val="007E45F7"/>
    <w:rsid w:val="007E570F"/>
    <w:rsid w:val="007E5BD1"/>
    <w:rsid w:val="007E6545"/>
    <w:rsid w:val="007E6781"/>
    <w:rsid w:val="007E6FA0"/>
    <w:rsid w:val="007E7249"/>
    <w:rsid w:val="007E72FB"/>
    <w:rsid w:val="007E76FE"/>
    <w:rsid w:val="007E798A"/>
    <w:rsid w:val="007E7B3F"/>
    <w:rsid w:val="007E7C36"/>
    <w:rsid w:val="007F0D15"/>
    <w:rsid w:val="007F1CA6"/>
    <w:rsid w:val="007F1E8A"/>
    <w:rsid w:val="007F1F8B"/>
    <w:rsid w:val="007F2A4C"/>
    <w:rsid w:val="007F2D35"/>
    <w:rsid w:val="007F31F5"/>
    <w:rsid w:val="007F3252"/>
    <w:rsid w:val="007F4F76"/>
    <w:rsid w:val="007F55E1"/>
    <w:rsid w:val="007F58C8"/>
    <w:rsid w:val="007F58DA"/>
    <w:rsid w:val="007F7F42"/>
    <w:rsid w:val="00800133"/>
    <w:rsid w:val="00800BF7"/>
    <w:rsid w:val="00800C4F"/>
    <w:rsid w:val="0080132C"/>
    <w:rsid w:val="00801FD2"/>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E5E"/>
    <w:rsid w:val="008162FC"/>
    <w:rsid w:val="0082171F"/>
    <w:rsid w:val="00821E18"/>
    <w:rsid w:val="008225D9"/>
    <w:rsid w:val="0082315C"/>
    <w:rsid w:val="00823804"/>
    <w:rsid w:val="008243A3"/>
    <w:rsid w:val="00824894"/>
    <w:rsid w:val="00824D19"/>
    <w:rsid w:val="00825180"/>
    <w:rsid w:val="008252CC"/>
    <w:rsid w:val="0082581D"/>
    <w:rsid w:val="0082602E"/>
    <w:rsid w:val="0082610C"/>
    <w:rsid w:val="0082615F"/>
    <w:rsid w:val="008267E7"/>
    <w:rsid w:val="00830FCC"/>
    <w:rsid w:val="008312D6"/>
    <w:rsid w:val="00831DEA"/>
    <w:rsid w:val="00832163"/>
    <w:rsid w:val="008327EB"/>
    <w:rsid w:val="008331AB"/>
    <w:rsid w:val="00833DF1"/>
    <w:rsid w:val="0083461D"/>
    <w:rsid w:val="00834938"/>
    <w:rsid w:val="00834C1E"/>
    <w:rsid w:val="00834E68"/>
    <w:rsid w:val="008357C6"/>
    <w:rsid w:val="00835E68"/>
    <w:rsid w:val="00836804"/>
    <w:rsid w:val="00836FAA"/>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720"/>
    <w:rsid w:val="00853E37"/>
    <w:rsid w:val="008545D7"/>
    <w:rsid w:val="008548A5"/>
    <w:rsid w:val="0085769D"/>
    <w:rsid w:val="00860FAD"/>
    <w:rsid w:val="00861748"/>
    <w:rsid w:val="00861DD5"/>
    <w:rsid w:val="008620D9"/>
    <w:rsid w:val="00862F54"/>
    <w:rsid w:val="00863919"/>
    <w:rsid w:val="0086393B"/>
    <w:rsid w:val="008640E9"/>
    <w:rsid w:val="00864B2A"/>
    <w:rsid w:val="00865F14"/>
    <w:rsid w:val="008675CD"/>
    <w:rsid w:val="0086797A"/>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57EC"/>
    <w:rsid w:val="00886913"/>
    <w:rsid w:val="00886F39"/>
    <w:rsid w:val="008878C5"/>
    <w:rsid w:val="00887AEB"/>
    <w:rsid w:val="008913C1"/>
    <w:rsid w:val="00891566"/>
    <w:rsid w:val="00891B37"/>
    <w:rsid w:val="00891E54"/>
    <w:rsid w:val="0089221B"/>
    <w:rsid w:val="00893270"/>
    <w:rsid w:val="00893B9C"/>
    <w:rsid w:val="00893E77"/>
    <w:rsid w:val="00893F70"/>
    <w:rsid w:val="008943C6"/>
    <w:rsid w:val="0089537A"/>
    <w:rsid w:val="00895B68"/>
    <w:rsid w:val="008968A8"/>
    <w:rsid w:val="0089699F"/>
    <w:rsid w:val="0089776F"/>
    <w:rsid w:val="00897DDA"/>
    <w:rsid w:val="00897FE8"/>
    <w:rsid w:val="008A03C4"/>
    <w:rsid w:val="008A0552"/>
    <w:rsid w:val="008A05C7"/>
    <w:rsid w:val="008A07BB"/>
    <w:rsid w:val="008A1336"/>
    <w:rsid w:val="008A26F4"/>
    <w:rsid w:val="008A2D78"/>
    <w:rsid w:val="008A33B8"/>
    <w:rsid w:val="008A376A"/>
    <w:rsid w:val="008A3A25"/>
    <w:rsid w:val="008A49B6"/>
    <w:rsid w:val="008A502C"/>
    <w:rsid w:val="008A67C7"/>
    <w:rsid w:val="008A7317"/>
    <w:rsid w:val="008A77B8"/>
    <w:rsid w:val="008B0785"/>
    <w:rsid w:val="008B1ED5"/>
    <w:rsid w:val="008B2019"/>
    <w:rsid w:val="008B2B66"/>
    <w:rsid w:val="008B32CE"/>
    <w:rsid w:val="008B33A6"/>
    <w:rsid w:val="008B3F12"/>
    <w:rsid w:val="008B3F1B"/>
    <w:rsid w:val="008B4B63"/>
    <w:rsid w:val="008B63D9"/>
    <w:rsid w:val="008B6B47"/>
    <w:rsid w:val="008B74C6"/>
    <w:rsid w:val="008C0986"/>
    <w:rsid w:val="008C0B58"/>
    <w:rsid w:val="008C28F9"/>
    <w:rsid w:val="008C2AF7"/>
    <w:rsid w:val="008C313A"/>
    <w:rsid w:val="008C3813"/>
    <w:rsid w:val="008C383D"/>
    <w:rsid w:val="008C5040"/>
    <w:rsid w:val="008C59EE"/>
    <w:rsid w:val="008C5AC6"/>
    <w:rsid w:val="008C6077"/>
    <w:rsid w:val="008C7978"/>
    <w:rsid w:val="008D0075"/>
    <w:rsid w:val="008D072F"/>
    <w:rsid w:val="008D0BA0"/>
    <w:rsid w:val="008D2072"/>
    <w:rsid w:val="008D223E"/>
    <w:rsid w:val="008D25B6"/>
    <w:rsid w:val="008D261C"/>
    <w:rsid w:val="008D4563"/>
    <w:rsid w:val="008D5754"/>
    <w:rsid w:val="008D57B4"/>
    <w:rsid w:val="008D6077"/>
    <w:rsid w:val="008D66B9"/>
    <w:rsid w:val="008D6AB7"/>
    <w:rsid w:val="008D7649"/>
    <w:rsid w:val="008D7BC9"/>
    <w:rsid w:val="008D7F28"/>
    <w:rsid w:val="008E14EE"/>
    <w:rsid w:val="008E1516"/>
    <w:rsid w:val="008E19AA"/>
    <w:rsid w:val="008E1EE5"/>
    <w:rsid w:val="008E208F"/>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6FE"/>
    <w:rsid w:val="008F2CD7"/>
    <w:rsid w:val="008F37ED"/>
    <w:rsid w:val="008F4E28"/>
    <w:rsid w:val="008F50C0"/>
    <w:rsid w:val="008F52A3"/>
    <w:rsid w:val="008F5698"/>
    <w:rsid w:val="008F597A"/>
    <w:rsid w:val="008F598A"/>
    <w:rsid w:val="008F5CF9"/>
    <w:rsid w:val="008F5D81"/>
    <w:rsid w:val="008F7445"/>
    <w:rsid w:val="0090037B"/>
    <w:rsid w:val="00900766"/>
    <w:rsid w:val="009014E6"/>
    <w:rsid w:val="009015BF"/>
    <w:rsid w:val="00901D6A"/>
    <w:rsid w:val="009022C8"/>
    <w:rsid w:val="009028C7"/>
    <w:rsid w:val="009028E1"/>
    <w:rsid w:val="00903017"/>
    <w:rsid w:val="009030A8"/>
    <w:rsid w:val="009045D9"/>
    <w:rsid w:val="00905731"/>
    <w:rsid w:val="00906273"/>
    <w:rsid w:val="00906F57"/>
    <w:rsid w:val="00910DA9"/>
    <w:rsid w:val="009116CD"/>
    <w:rsid w:val="00911859"/>
    <w:rsid w:val="009120A0"/>
    <w:rsid w:val="00913049"/>
    <w:rsid w:val="0091328C"/>
    <w:rsid w:val="009134D0"/>
    <w:rsid w:val="009136EB"/>
    <w:rsid w:val="0091410C"/>
    <w:rsid w:val="009141E6"/>
    <w:rsid w:val="00914382"/>
    <w:rsid w:val="00914CA2"/>
    <w:rsid w:val="0091559E"/>
    <w:rsid w:val="00915E9C"/>
    <w:rsid w:val="00916502"/>
    <w:rsid w:val="009166E0"/>
    <w:rsid w:val="00916713"/>
    <w:rsid w:val="00916D23"/>
    <w:rsid w:val="00916D98"/>
    <w:rsid w:val="009171E9"/>
    <w:rsid w:val="00917A51"/>
    <w:rsid w:val="00917DC1"/>
    <w:rsid w:val="00920653"/>
    <w:rsid w:val="0092148B"/>
    <w:rsid w:val="00921C72"/>
    <w:rsid w:val="0092223A"/>
    <w:rsid w:val="00922924"/>
    <w:rsid w:val="00922D68"/>
    <w:rsid w:val="00923C53"/>
    <w:rsid w:val="00923D4D"/>
    <w:rsid w:val="00924385"/>
    <w:rsid w:val="0092510D"/>
    <w:rsid w:val="009254F2"/>
    <w:rsid w:val="00926B00"/>
    <w:rsid w:val="00926D85"/>
    <w:rsid w:val="00927523"/>
    <w:rsid w:val="009303B8"/>
    <w:rsid w:val="00930ACB"/>
    <w:rsid w:val="009312EB"/>
    <w:rsid w:val="009319E6"/>
    <w:rsid w:val="0093236C"/>
    <w:rsid w:val="00932B18"/>
    <w:rsid w:val="00932E05"/>
    <w:rsid w:val="00932FFB"/>
    <w:rsid w:val="009336D0"/>
    <w:rsid w:val="00933A2A"/>
    <w:rsid w:val="00934E9F"/>
    <w:rsid w:val="0093604D"/>
    <w:rsid w:val="0093710E"/>
    <w:rsid w:val="00937625"/>
    <w:rsid w:val="00937CA2"/>
    <w:rsid w:val="00940190"/>
    <w:rsid w:val="00940EAF"/>
    <w:rsid w:val="0094168E"/>
    <w:rsid w:val="00941A10"/>
    <w:rsid w:val="00941D86"/>
    <w:rsid w:val="00941E85"/>
    <w:rsid w:val="00942234"/>
    <w:rsid w:val="0094452C"/>
    <w:rsid w:val="00945C6C"/>
    <w:rsid w:val="0094712F"/>
    <w:rsid w:val="00947BD7"/>
    <w:rsid w:val="00950783"/>
    <w:rsid w:val="009510AB"/>
    <w:rsid w:val="009511AD"/>
    <w:rsid w:val="00951ABF"/>
    <w:rsid w:val="00951EA6"/>
    <w:rsid w:val="009521B7"/>
    <w:rsid w:val="00952F0D"/>
    <w:rsid w:val="00953057"/>
    <w:rsid w:val="009531B1"/>
    <w:rsid w:val="00953733"/>
    <w:rsid w:val="00953E5E"/>
    <w:rsid w:val="00954036"/>
    <w:rsid w:val="0095432E"/>
    <w:rsid w:val="009557C7"/>
    <w:rsid w:val="00955A08"/>
    <w:rsid w:val="00955C03"/>
    <w:rsid w:val="00956836"/>
    <w:rsid w:val="0095689A"/>
    <w:rsid w:val="009568AE"/>
    <w:rsid w:val="00956AA7"/>
    <w:rsid w:val="00956C49"/>
    <w:rsid w:val="009576EA"/>
    <w:rsid w:val="0095773F"/>
    <w:rsid w:val="00957D20"/>
    <w:rsid w:val="009601E6"/>
    <w:rsid w:val="009603AF"/>
    <w:rsid w:val="00960F45"/>
    <w:rsid w:val="00961094"/>
    <w:rsid w:val="00961630"/>
    <w:rsid w:val="009629D6"/>
    <w:rsid w:val="00962E0E"/>
    <w:rsid w:val="009635D5"/>
    <w:rsid w:val="009639D7"/>
    <w:rsid w:val="00963F21"/>
    <w:rsid w:val="00964692"/>
    <w:rsid w:val="00964831"/>
    <w:rsid w:val="009649AC"/>
    <w:rsid w:val="00964CD9"/>
    <w:rsid w:val="0096544B"/>
    <w:rsid w:val="00965896"/>
    <w:rsid w:val="00966AA0"/>
    <w:rsid w:val="00966C06"/>
    <w:rsid w:val="0096729F"/>
    <w:rsid w:val="009672C6"/>
    <w:rsid w:val="00967DB8"/>
    <w:rsid w:val="00967E93"/>
    <w:rsid w:val="00970484"/>
    <w:rsid w:val="0097071C"/>
    <w:rsid w:val="00970C2A"/>
    <w:rsid w:val="009725F3"/>
    <w:rsid w:val="009731CB"/>
    <w:rsid w:val="009736A2"/>
    <w:rsid w:val="009736A5"/>
    <w:rsid w:val="009758E0"/>
    <w:rsid w:val="0097632C"/>
    <w:rsid w:val="00976EDA"/>
    <w:rsid w:val="009777ED"/>
    <w:rsid w:val="00980AAA"/>
    <w:rsid w:val="00980F37"/>
    <w:rsid w:val="00980FB2"/>
    <w:rsid w:val="00981E33"/>
    <w:rsid w:val="009824D5"/>
    <w:rsid w:val="00983A5D"/>
    <w:rsid w:val="0098444D"/>
    <w:rsid w:val="0098510F"/>
    <w:rsid w:val="009851A1"/>
    <w:rsid w:val="0098557C"/>
    <w:rsid w:val="00985968"/>
    <w:rsid w:val="00986837"/>
    <w:rsid w:val="0098780C"/>
    <w:rsid w:val="00990211"/>
    <w:rsid w:val="0099092A"/>
    <w:rsid w:val="00990E13"/>
    <w:rsid w:val="00992979"/>
    <w:rsid w:val="00992EA3"/>
    <w:rsid w:val="009948D7"/>
    <w:rsid w:val="009955FD"/>
    <w:rsid w:val="00995DD3"/>
    <w:rsid w:val="00995FEC"/>
    <w:rsid w:val="009A0C96"/>
    <w:rsid w:val="009A1E12"/>
    <w:rsid w:val="009A2251"/>
    <w:rsid w:val="009A2D40"/>
    <w:rsid w:val="009A36F2"/>
    <w:rsid w:val="009A3F53"/>
    <w:rsid w:val="009A4770"/>
    <w:rsid w:val="009A617C"/>
    <w:rsid w:val="009A63FC"/>
    <w:rsid w:val="009A67BC"/>
    <w:rsid w:val="009A6C08"/>
    <w:rsid w:val="009A6C15"/>
    <w:rsid w:val="009A6F1C"/>
    <w:rsid w:val="009B0AB1"/>
    <w:rsid w:val="009B29F5"/>
    <w:rsid w:val="009B2BEB"/>
    <w:rsid w:val="009B4B67"/>
    <w:rsid w:val="009B5096"/>
    <w:rsid w:val="009B5575"/>
    <w:rsid w:val="009B5700"/>
    <w:rsid w:val="009B6300"/>
    <w:rsid w:val="009B6A48"/>
    <w:rsid w:val="009B6C9A"/>
    <w:rsid w:val="009B711E"/>
    <w:rsid w:val="009B7EA1"/>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C7AF2"/>
    <w:rsid w:val="009D05E6"/>
    <w:rsid w:val="009D13E5"/>
    <w:rsid w:val="009D241F"/>
    <w:rsid w:val="009D2A98"/>
    <w:rsid w:val="009D2C70"/>
    <w:rsid w:val="009D3B1F"/>
    <w:rsid w:val="009D4C0F"/>
    <w:rsid w:val="009D526D"/>
    <w:rsid w:val="009D60B6"/>
    <w:rsid w:val="009D6635"/>
    <w:rsid w:val="009D6FD5"/>
    <w:rsid w:val="009D7B56"/>
    <w:rsid w:val="009E08C3"/>
    <w:rsid w:val="009E18FC"/>
    <w:rsid w:val="009E2455"/>
    <w:rsid w:val="009E2995"/>
    <w:rsid w:val="009E2D8B"/>
    <w:rsid w:val="009E4E5F"/>
    <w:rsid w:val="009E52C7"/>
    <w:rsid w:val="009E5954"/>
    <w:rsid w:val="009E5D21"/>
    <w:rsid w:val="009E7FEB"/>
    <w:rsid w:val="009F0CB7"/>
    <w:rsid w:val="009F1ECB"/>
    <w:rsid w:val="009F2150"/>
    <w:rsid w:val="009F2DD4"/>
    <w:rsid w:val="009F2FF4"/>
    <w:rsid w:val="009F32AF"/>
    <w:rsid w:val="009F39EA"/>
    <w:rsid w:val="009F3BAF"/>
    <w:rsid w:val="009F3E12"/>
    <w:rsid w:val="009F4C9F"/>
    <w:rsid w:val="009F5671"/>
    <w:rsid w:val="009F59A0"/>
    <w:rsid w:val="009F6AF8"/>
    <w:rsid w:val="009F6BD0"/>
    <w:rsid w:val="009F6FAB"/>
    <w:rsid w:val="00A00723"/>
    <w:rsid w:val="00A007C6"/>
    <w:rsid w:val="00A01B33"/>
    <w:rsid w:val="00A02ACD"/>
    <w:rsid w:val="00A02C04"/>
    <w:rsid w:val="00A05559"/>
    <w:rsid w:val="00A06BDE"/>
    <w:rsid w:val="00A1017A"/>
    <w:rsid w:val="00A107EE"/>
    <w:rsid w:val="00A11131"/>
    <w:rsid w:val="00A1297E"/>
    <w:rsid w:val="00A13244"/>
    <w:rsid w:val="00A15C9E"/>
    <w:rsid w:val="00A20B10"/>
    <w:rsid w:val="00A213EB"/>
    <w:rsid w:val="00A21A61"/>
    <w:rsid w:val="00A21DB4"/>
    <w:rsid w:val="00A21F8C"/>
    <w:rsid w:val="00A221DD"/>
    <w:rsid w:val="00A22970"/>
    <w:rsid w:val="00A22FCB"/>
    <w:rsid w:val="00A23295"/>
    <w:rsid w:val="00A2337E"/>
    <w:rsid w:val="00A24349"/>
    <w:rsid w:val="00A24A60"/>
    <w:rsid w:val="00A24ECB"/>
    <w:rsid w:val="00A254FD"/>
    <w:rsid w:val="00A27A48"/>
    <w:rsid w:val="00A30201"/>
    <w:rsid w:val="00A3034A"/>
    <w:rsid w:val="00A303A0"/>
    <w:rsid w:val="00A30400"/>
    <w:rsid w:val="00A308DD"/>
    <w:rsid w:val="00A31127"/>
    <w:rsid w:val="00A3249D"/>
    <w:rsid w:val="00A329CF"/>
    <w:rsid w:val="00A32F57"/>
    <w:rsid w:val="00A33448"/>
    <w:rsid w:val="00A33487"/>
    <w:rsid w:val="00A33CE7"/>
    <w:rsid w:val="00A33CF6"/>
    <w:rsid w:val="00A33FE5"/>
    <w:rsid w:val="00A348FD"/>
    <w:rsid w:val="00A35E98"/>
    <w:rsid w:val="00A36B96"/>
    <w:rsid w:val="00A37BCA"/>
    <w:rsid w:val="00A4004A"/>
    <w:rsid w:val="00A404DF"/>
    <w:rsid w:val="00A40EFF"/>
    <w:rsid w:val="00A413C4"/>
    <w:rsid w:val="00A41510"/>
    <w:rsid w:val="00A418C6"/>
    <w:rsid w:val="00A41AD4"/>
    <w:rsid w:val="00A41EFC"/>
    <w:rsid w:val="00A42678"/>
    <w:rsid w:val="00A42841"/>
    <w:rsid w:val="00A42C23"/>
    <w:rsid w:val="00A42C41"/>
    <w:rsid w:val="00A42CE3"/>
    <w:rsid w:val="00A43ACD"/>
    <w:rsid w:val="00A43DE1"/>
    <w:rsid w:val="00A440F3"/>
    <w:rsid w:val="00A4540D"/>
    <w:rsid w:val="00A45FE9"/>
    <w:rsid w:val="00A46F5C"/>
    <w:rsid w:val="00A478B5"/>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19FA"/>
    <w:rsid w:val="00A61A21"/>
    <w:rsid w:val="00A622CF"/>
    <w:rsid w:val="00A62A5E"/>
    <w:rsid w:val="00A62B1B"/>
    <w:rsid w:val="00A6414C"/>
    <w:rsid w:val="00A648EB"/>
    <w:rsid w:val="00A65631"/>
    <w:rsid w:val="00A65C83"/>
    <w:rsid w:val="00A66AFF"/>
    <w:rsid w:val="00A66E30"/>
    <w:rsid w:val="00A67AF2"/>
    <w:rsid w:val="00A7108E"/>
    <w:rsid w:val="00A7194C"/>
    <w:rsid w:val="00A72F26"/>
    <w:rsid w:val="00A73C19"/>
    <w:rsid w:val="00A73E93"/>
    <w:rsid w:val="00A74088"/>
    <w:rsid w:val="00A74409"/>
    <w:rsid w:val="00A7468A"/>
    <w:rsid w:val="00A7643D"/>
    <w:rsid w:val="00A7685E"/>
    <w:rsid w:val="00A771D3"/>
    <w:rsid w:val="00A77355"/>
    <w:rsid w:val="00A77750"/>
    <w:rsid w:val="00A77CC1"/>
    <w:rsid w:val="00A77D60"/>
    <w:rsid w:val="00A77E8C"/>
    <w:rsid w:val="00A80B6F"/>
    <w:rsid w:val="00A81DAA"/>
    <w:rsid w:val="00A82594"/>
    <w:rsid w:val="00A83732"/>
    <w:rsid w:val="00A83DF3"/>
    <w:rsid w:val="00A84847"/>
    <w:rsid w:val="00A84A1B"/>
    <w:rsid w:val="00A84E88"/>
    <w:rsid w:val="00A85A03"/>
    <w:rsid w:val="00A86556"/>
    <w:rsid w:val="00A86F6D"/>
    <w:rsid w:val="00A870FE"/>
    <w:rsid w:val="00A913CC"/>
    <w:rsid w:val="00A92173"/>
    <w:rsid w:val="00A92442"/>
    <w:rsid w:val="00A92752"/>
    <w:rsid w:val="00A9280D"/>
    <w:rsid w:val="00A93BA8"/>
    <w:rsid w:val="00A94CC3"/>
    <w:rsid w:val="00A94CFF"/>
    <w:rsid w:val="00A94E5B"/>
    <w:rsid w:val="00A95445"/>
    <w:rsid w:val="00A9551C"/>
    <w:rsid w:val="00A95A0B"/>
    <w:rsid w:val="00A95A71"/>
    <w:rsid w:val="00A95B12"/>
    <w:rsid w:val="00A977C6"/>
    <w:rsid w:val="00A979E9"/>
    <w:rsid w:val="00AA005B"/>
    <w:rsid w:val="00AA0442"/>
    <w:rsid w:val="00AA09FD"/>
    <w:rsid w:val="00AA0BB4"/>
    <w:rsid w:val="00AA113F"/>
    <w:rsid w:val="00AA19DC"/>
    <w:rsid w:val="00AA235C"/>
    <w:rsid w:val="00AA2F62"/>
    <w:rsid w:val="00AA39F3"/>
    <w:rsid w:val="00AA48D0"/>
    <w:rsid w:val="00AA62E2"/>
    <w:rsid w:val="00AA66E7"/>
    <w:rsid w:val="00AA6CE5"/>
    <w:rsid w:val="00AA6FCF"/>
    <w:rsid w:val="00AA7253"/>
    <w:rsid w:val="00AA74A5"/>
    <w:rsid w:val="00AA7CB5"/>
    <w:rsid w:val="00AA7EAE"/>
    <w:rsid w:val="00AB0442"/>
    <w:rsid w:val="00AB158E"/>
    <w:rsid w:val="00AB18F7"/>
    <w:rsid w:val="00AB1ED5"/>
    <w:rsid w:val="00AB208F"/>
    <w:rsid w:val="00AB2580"/>
    <w:rsid w:val="00AB3C55"/>
    <w:rsid w:val="00AB4BD4"/>
    <w:rsid w:val="00AB5071"/>
    <w:rsid w:val="00AB5387"/>
    <w:rsid w:val="00AB5626"/>
    <w:rsid w:val="00AB5F3C"/>
    <w:rsid w:val="00AB5F7C"/>
    <w:rsid w:val="00AB7813"/>
    <w:rsid w:val="00AC0F05"/>
    <w:rsid w:val="00AC1880"/>
    <w:rsid w:val="00AC1E1C"/>
    <w:rsid w:val="00AC1FD2"/>
    <w:rsid w:val="00AC3B1C"/>
    <w:rsid w:val="00AC4952"/>
    <w:rsid w:val="00AC4B2E"/>
    <w:rsid w:val="00AC4E6D"/>
    <w:rsid w:val="00AC608D"/>
    <w:rsid w:val="00AC7399"/>
    <w:rsid w:val="00AD0962"/>
    <w:rsid w:val="00AD1169"/>
    <w:rsid w:val="00AD1656"/>
    <w:rsid w:val="00AD19CE"/>
    <w:rsid w:val="00AD1E9E"/>
    <w:rsid w:val="00AD2360"/>
    <w:rsid w:val="00AD41E4"/>
    <w:rsid w:val="00AD4284"/>
    <w:rsid w:val="00AD49E7"/>
    <w:rsid w:val="00AD4CDE"/>
    <w:rsid w:val="00AD58FE"/>
    <w:rsid w:val="00AD5C53"/>
    <w:rsid w:val="00AD612D"/>
    <w:rsid w:val="00AD7CD5"/>
    <w:rsid w:val="00AE07E9"/>
    <w:rsid w:val="00AE08CA"/>
    <w:rsid w:val="00AE0F1E"/>
    <w:rsid w:val="00AE3D8E"/>
    <w:rsid w:val="00AE4469"/>
    <w:rsid w:val="00AE4540"/>
    <w:rsid w:val="00AE4C72"/>
    <w:rsid w:val="00AE5116"/>
    <w:rsid w:val="00AE5604"/>
    <w:rsid w:val="00AE569F"/>
    <w:rsid w:val="00AE56E5"/>
    <w:rsid w:val="00AE673D"/>
    <w:rsid w:val="00AE75CC"/>
    <w:rsid w:val="00AF1B61"/>
    <w:rsid w:val="00AF1E1F"/>
    <w:rsid w:val="00AF2860"/>
    <w:rsid w:val="00AF2A79"/>
    <w:rsid w:val="00AF2C8D"/>
    <w:rsid w:val="00AF3166"/>
    <w:rsid w:val="00AF41A6"/>
    <w:rsid w:val="00AF42B7"/>
    <w:rsid w:val="00AF4749"/>
    <w:rsid w:val="00AF4DAA"/>
    <w:rsid w:val="00AF7396"/>
    <w:rsid w:val="00AF748C"/>
    <w:rsid w:val="00B00561"/>
    <w:rsid w:val="00B00D9C"/>
    <w:rsid w:val="00B00E1C"/>
    <w:rsid w:val="00B0113D"/>
    <w:rsid w:val="00B01306"/>
    <w:rsid w:val="00B01AC5"/>
    <w:rsid w:val="00B027D1"/>
    <w:rsid w:val="00B0297A"/>
    <w:rsid w:val="00B02C9C"/>
    <w:rsid w:val="00B03757"/>
    <w:rsid w:val="00B038E8"/>
    <w:rsid w:val="00B04063"/>
    <w:rsid w:val="00B04770"/>
    <w:rsid w:val="00B04D1B"/>
    <w:rsid w:val="00B0518C"/>
    <w:rsid w:val="00B05EE5"/>
    <w:rsid w:val="00B05F00"/>
    <w:rsid w:val="00B05F98"/>
    <w:rsid w:val="00B063C0"/>
    <w:rsid w:val="00B06760"/>
    <w:rsid w:val="00B075C6"/>
    <w:rsid w:val="00B077C8"/>
    <w:rsid w:val="00B07B9C"/>
    <w:rsid w:val="00B102FF"/>
    <w:rsid w:val="00B104DE"/>
    <w:rsid w:val="00B10A2C"/>
    <w:rsid w:val="00B10CB4"/>
    <w:rsid w:val="00B110D6"/>
    <w:rsid w:val="00B11211"/>
    <w:rsid w:val="00B1127D"/>
    <w:rsid w:val="00B12596"/>
    <w:rsid w:val="00B129DD"/>
    <w:rsid w:val="00B13479"/>
    <w:rsid w:val="00B160F6"/>
    <w:rsid w:val="00B16192"/>
    <w:rsid w:val="00B17CCC"/>
    <w:rsid w:val="00B17D8F"/>
    <w:rsid w:val="00B217ED"/>
    <w:rsid w:val="00B2189B"/>
    <w:rsid w:val="00B2275B"/>
    <w:rsid w:val="00B23123"/>
    <w:rsid w:val="00B2335F"/>
    <w:rsid w:val="00B2364B"/>
    <w:rsid w:val="00B23AED"/>
    <w:rsid w:val="00B25292"/>
    <w:rsid w:val="00B25FA5"/>
    <w:rsid w:val="00B261B8"/>
    <w:rsid w:val="00B265D4"/>
    <w:rsid w:val="00B26623"/>
    <w:rsid w:val="00B2673C"/>
    <w:rsid w:val="00B26BB5"/>
    <w:rsid w:val="00B2718A"/>
    <w:rsid w:val="00B31FCC"/>
    <w:rsid w:val="00B3364B"/>
    <w:rsid w:val="00B343B4"/>
    <w:rsid w:val="00B3565D"/>
    <w:rsid w:val="00B36E87"/>
    <w:rsid w:val="00B3722F"/>
    <w:rsid w:val="00B37837"/>
    <w:rsid w:val="00B4051A"/>
    <w:rsid w:val="00B40D3B"/>
    <w:rsid w:val="00B40E50"/>
    <w:rsid w:val="00B412A4"/>
    <w:rsid w:val="00B416DF"/>
    <w:rsid w:val="00B41BEB"/>
    <w:rsid w:val="00B41E0F"/>
    <w:rsid w:val="00B42A98"/>
    <w:rsid w:val="00B42D28"/>
    <w:rsid w:val="00B4338B"/>
    <w:rsid w:val="00B4367A"/>
    <w:rsid w:val="00B44E63"/>
    <w:rsid w:val="00B44EB5"/>
    <w:rsid w:val="00B45226"/>
    <w:rsid w:val="00B455D1"/>
    <w:rsid w:val="00B45EF4"/>
    <w:rsid w:val="00B51EF6"/>
    <w:rsid w:val="00B52DE6"/>
    <w:rsid w:val="00B52F69"/>
    <w:rsid w:val="00B53D2D"/>
    <w:rsid w:val="00B53E71"/>
    <w:rsid w:val="00B53FC8"/>
    <w:rsid w:val="00B55E0A"/>
    <w:rsid w:val="00B561E0"/>
    <w:rsid w:val="00B566EE"/>
    <w:rsid w:val="00B5770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7A4"/>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1E86"/>
    <w:rsid w:val="00B82221"/>
    <w:rsid w:val="00B8260B"/>
    <w:rsid w:val="00B82AC2"/>
    <w:rsid w:val="00B831C5"/>
    <w:rsid w:val="00B834BB"/>
    <w:rsid w:val="00B83C3B"/>
    <w:rsid w:val="00B84873"/>
    <w:rsid w:val="00B86DD4"/>
    <w:rsid w:val="00B87449"/>
    <w:rsid w:val="00B876E3"/>
    <w:rsid w:val="00B90968"/>
    <w:rsid w:val="00B91619"/>
    <w:rsid w:val="00B92ABC"/>
    <w:rsid w:val="00B94E5F"/>
    <w:rsid w:val="00B94F3C"/>
    <w:rsid w:val="00B95533"/>
    <w:rsid w:val="00B95D99"/>
    <w:rsid w:val="00B96155"/>
    <w:rsid w:val="00B96DB1"/>
    <w:rsid w:val="00B97495"/>
    <w:rsid w:val="00B97D57"/>
    <w:rsid w:val="00BA0D74"/>
    <w:rsid w:val="00BA0DB7"/>
    <w:rsid w:val="00BA1155"/>
    <w:rsid w:val="00BA194E"/>
    <w:rsid w:val="00BA2440"/>
    <w:rsid w:val="00BA2933"/>
    <w:rsid w:val="00BA2BB8"/>
    <w:rsid w:val="00BA2D7A"/>
    <w:rsid w:val="00BA31E7"/>
    <w:rsid w:val="00BA36CA"/>
    <w:rsid w:val="00BA3C6C"/>
    <w:rsid w:val="00BA3F59"/>
    <w:rsid w:val="00BA44F6"/>
    <w:rsid w:val="00BA55AC"/>
    <w:rsid w:val="00BA5DF0"/>
    <w:rsid w:val="00BA68DB"/>
    <w:rsid w:val="00BA6E90"/>
    <w:rsid w:val="00BA6FB9"/>
    <w:rsid w:val="00BA70E2"/>
    <w:rsid w:val="00BA711B"/>
    <w:rsid w:val="00BA755E"/>
    <w:rsid w:val="00BB1D4E"/>
    <w:rsid w:val="00BB3057"/>
    <w:rsid w:val="00BB3B5B"/>
    <w:rsid w:val="00BB427C"/>
    <w:rsid w:val="00BB45AB"/>
    <w:rsid w:val="00BB4D08"/>
    <w:rsid w:val="00BB6F9A"/>
    <w:rsid w:val="00BB757F"/>
    <w:rsid w:val="00BC0FFD"/>
    <w:rsid w:val="00BC17E6"/>
    <w:rsid w:val="00BC3336"/>
    <w:rsid w:val="00BC4E7B"/>
    <w:rsid w:val="00BC6A01"/>
    <w:rsid w:val="00BC6BDC"/>
    <w:rsid w:val="00BC6C68"/>
    <w:rsid w:val="00BC745B"/>
    <w:rsid w:val="00BC79FB"/>
    <w:rsid w:val="00BC7ACC"/>
    <w:rsid w:val="00BD1B32"/>
    <w:rsid w:val="00BD25BC"/>
    <w:rsid w:val="00BD3497"/>
    <w:rsid w:val="00BD4533"/>
    <w:rsid w:val="00BD5A34"/>
    <w:rsid w:val="00BD5AEB"/>
    <w:rsid w:val="00BD5B54"/>
    <w:rsid w:val="00BD740A"/>
    <w:rsid w:val="00BD7D1A"/>
    <w:rsid w:val="00BD7E5F"/>
    <w:rsid w:val="00BD7E8E"/>
    <w:rsid w:val="00BE0FF1"/>
    <w:rsid w:val="00BE1CC3"/>
    <w:rsid w:val="00BE1F12"/>
    <w:rsid w:val="00BE32D6"/>
    <w:rsid w:val="00BE367F"/>
    <w:rsid w:val="00BE5222"/>
    <w:rsid w:val="00BE5488"/>
    <w:rsid w:val="00BE699E"/>
    <w:rsid w:val="00BE6EA6"/>
    <w:rsid w:val="00BE7237"/>
    <w:rsid w:val="00BE79F3"/>
    <w:rsid w:val="00BE7D2B"/>
    <w:rsid w:val="00BE7F22"/>
    <w:rsid w:val="00BF104A"/>
    <w:rsid w:val="00BF16D9"/>
    <w:rsid w:val="00BF1894"/>
    <w:rsid w:val="00BF1925"/>
    <w:rsid w:val="00BF1C70"/>
    <w:rsid w:val="00BF2E23"/>
    <w:rsid w:val="00BF54C7"/>
    <w:rsid w:val="00BF5610"/>
    <w:rsid w:val="00BF5745"/>
    <w:rsid w:val="00BF5CC8"/>
    <w:rsid w:val="00BF5E8D"/>
    <w:rsid w:val="00BF641A"/>
    <w:rsid w:val="00BF6DBE"/>
    <w:rsid w:val="00BF7D01"/>
    <w:rsid w:val="00C00B8D"/>
    <w:rsid w:val="00C010FA"/>
    <w:rsid w:val="00C01183"/>
    <w:rsid w:val="00C0145E"/>
    <w:rsid w:val="00C014EF"/>
    <w:rsid w:val="00C026CC"/>
    <w:rsid w:val="00C026FD"/>
    <w:rsid w:val="00C02DF7"/>
    <w:rsid w:val="00C03953"/>
    <w:rsid w:val="00C041F7"/>
    <w:rsid w:val="00C04427"/>
    <w:rsid w:val="00C0447D"/>
    <w:rsid w:val="00C04C2A"/>
    <w:rsid w:val="00C0593D"/>
    <w:rsid w:val="00C05BB8"/>
    <w:rsid w:val="00C065C0"/>
    <w:rsid w:val="00C06F64"/>
    <w:rsid w:val="00C07D81"/>
    <w:rsid w:val="00C1030B"/>
    <w:rsid w:val="00C10929"/>
    <w:rsid w:val="00C10B95"/>
    <w:rsid w:val="00C111A6"/>
    <w:rsid w:val="00C11470"/>
    <w:rsid w:val="00C11512"/>
    <w:rsid w:val="00C119CD"/>
    <w:rsid w:val="00C11BBF"/>
    <w:rsid w:val="00C12CED"/>
    <w:rsid w:val="00C12E22"/>
    <w:rsid w:val="00C13648"/>
    <w:rsid w:val="00C138EC"/>
    <w:rsid w:val="00C139CE"/>
    <w:rsid w:val="00C14572"/>
    <w:rsid w:val="00C14BD5"/>
    <w:rsid w:val="00C15135"/>
    <w:rsid w:val="00C1557A"/>
    <w:rsid w:val="00C168D7"/>
    <w:rsid w:val="00C17C70"/>
    <w:rsid w:val="00C213DF"/>
    <w:rsid w:val="00C21F68"/>
    <w:rsid w:val="00C221C3"/>
    <w:rsid w:val="00C22CE1"/>
    <w:rsid w:val="00C2346B"/>
    <w:rsid w:val="00C238A2"/>
    <w:rsid w:val="00C23CB7"/>
    <w:rsid w:val="00C25209"/>
    <w:rsid w:val="00C252BE"/>
    <w:rsid w:val="00C254DA"/>
    <w:rsid w:val="00C26B0A"/>
    <w:rsid w:val="00C274AE"/>
    <w:rsid w:val="00C279A5"/>
    <w:rsid w:val="00C27E0E"/>
    <w:rsid w:val="00C3010C"/>
    <w:rsid w:val="00C3059F"/>
    <w:rsid w:val="00C309C5"/>
    <w:rsid w:val="00C30AC5"/>
    <w:rsid w:val="00C310C6"/>
    <w:rsid w:val="00C315E8"/>
    <w:rsid w:val="00C32448"/>
    <w:rsid w:val="00C329B3"/>
    <w:rsid w:val="00C32A7D"/>
    <w:rsid w:val="00C32CB2"/>
    <w:rsid w:val="00C330F5"/>
    <w:rsid w:val="00C3348F"/>
    <w:rsid w:val="00C338E4"/>
    <w:rsid w:val="00C341ED"/>
    <w:rsid w:val="00C34279"/>
    <w:rsid w:val="00C34C75"/>
    <w:rsid w:val="00C37DFF"/>
    <w:rsid w:val="00C40A8C"/>
    <w:rsid w:val="00C42CE3"/>
    <w:rsid w:val="00C42D37"/>
    <w:rsid w:val="00C431D9"/>
    <w:rsid w:val="00C437D2"/>
    <w:rsid w:val="00C4393E"/>
    <w:rsid w:val="00C43CE8"/>
    <w:rsid w:val="00C43F4F"/>
    <w:rsid w:val="00C44440"/>
    <w:rsid w:val="00C4520D"/>
    <w:rsid w:val="00C50B84"/>
    <w:rsid w:val="00C5108A"/>
    <w:rsid w:val="00C512A4"/>
    <w:rsid w:val="00C52411"/>
    <w:rsid w:val="00C5246A"/>
    <w:rsid w:val="00C5271F"/>
    <w:rsid w:val="00C52E63"/>
    <w:rsid w:val="00C53802"/>
    <w:rsid w:val="00C53D8A"/>
    <w:rsid w:val="00C546BA"/>
    <w:rsid w:val="00C54840"/>
    <w:rsid w:val="00C55AE5"/>
    <w:rsid w:val="00C55EFE"/>
    <w:rsid w:val="00C56FFE"/>
    <w:rsid w:val="00C5702F"/>
    <w:rsid w:val="00C577B3"/>
    <w:rsid w:val="00C57890"/>
    <w:rsid w:val="00C60E87"/>
    <w:rsid w:val="00C6137E"/>
    <w:rsid w:val="00C61C75"/>
    <w:rsid w:val="00C63E9C"/>
    <w:rsid w:val="00C65DF7"/>
    <w:rsid w:val="00C65E2C"/>
    <w:rsid w:val="00C6620A"/>
    <w:rsid w:val="00C662D5"/>
    <w:rsid w:val="00C668F4"/>
    <w:rsid w:val="00C6710D"/>
    <w:rsid w:val="00C672B0"/>
    <w:rsid w:val="00C67EEC"/>
    <w:rsid w:val="00C70EBC"/>
    <w:rsid w:val="00C7126E"/>
    <w:rsid w:val="00C71B8D"/>
    <w:rsid w:val="00C7282B"/>
    <w:rsid w:val="00C728AB"/>
    <w:rsid w:val="00C735A0"/>
    <w:rsid w:val="00C743B7"/>
    <w:rsid w:val="00C74DAA"/>
    <w:rsid w:val="00C758FF"/>
    <w:rsid w:val="00C76B49"/>
    <w:rsid w:val="00C777E5"/>
    <w:rsid w:val="00C77D09"/>
    <w:rsid w:val="00C803F1"/>
    <w:rsid w:val="00C80604"/>
    <w:rsid w:val="00C8098E"/>
    <w:rsid w:val="00C80FE3"/>
    <w:rsid w:val="00C81073"/>
    <w:rsid w:val="00C817F0"/>
    <w:rsid w:val="00C81CEB"/>
    <w:rsid w:val="00C81ED3"/>
    <w:rsid w:val="00C82437"/>
    <w:rsid w:val="00C83A1A"/>
    <w:rsid w:val="00C83E9D"/>
    <w:rsid w:val="00C84176"/>
    <w:rsid w:val="00C84671"/>
    <w:rsid w:val="00C85631"/>
    <w:rsid w:val="00C86544"/>
    <w:rsid w:val="00C8748E"/>
    <w:rsid w:val="00C877E3"/>
    <w:rsid w:val="00C879A0"/>
    <w:rsid w:val="00C90947"/>
    <w:rsid w:val="00C90C5F"/>
    <w:rsid w:val="00C91937"/>
    <w:rsid w:val="00C926E9"/>
    <w:rsid w:val="00C935EC"/>
    <w:rsid w:val="00C9475D"/>
    <w:rsid w:val="00C94D74"/>
    <w:rsid w:val="00C951B4"/>
    <w:rsid w:val="00C9567E"/>
    <w:rsid w:val="00C95E64"/>
    <w:rsid w:val="00C96404"/>
    <w:rsid w:val="00C964B2"/>
    <w:rsid w:val="00C96AAD"/>
    <w:rsid w:val="00C974A6"/>
    <w:rsid w:val="00CA0ED8"/>
    <w:rsid w:val="00CA160E"/>
    <w:rsid w:val="00CA1989"/>
    <w:rsid w:val="00CA2848"/>
    <w:rsid w:val="00CA29AB"/>
    <w:rsid w:val="00CA3035"/>
    <w:rsid w:val="00CA3A8F"/>
    <w:rsid w:val="00CA3F25"/>
    <w:rsid w:val="00CA4670"/>
    <w:rsid w:val="00CA4D85"/>
    <w:rsid w:val="00CA4EC4"/>
    <w:rsid w:val="00CA53C4"/>
    <w:rsid w:val="00CA54B8"/>
    <w:rsid w:val="00CA556C"/>
    <w:rsid w:val="00CA60CC"/>
    <w:rsid w:val="00CA672F"/>
    <w:rsid w:val="00CB13BD"/>
    <w:rsid w:val="00CB1AEE"/>
    <w:rsid w:val="00CB2579"/>
    <w:rsid w:val="00CB4601"/>
    <w:rsid w:val="00CB49EA"/>
    <w:rsid w:val="00CB4BC2"/>
    <w:rsid w:val="00CB4E5E"/>
    <w:rsid w:val="00CB77B6"/>
    <w:rsid w:val="00CC154D"/>
    <w:rsid w:val="00CC1BC3"/>
    <w:rsid w:val="00CC1D8F"/>
    <w:rsid w:val="00CC25DD"/>
    <w:rsid w:val="00CC277C"/>
    <w:rsid w:val="00CC2E40"/>
    <w:rsid w:val="00CC3856"/>
    <w:rsid w:val="00CC3B2E"/>
    <w:rsid w:val="00CC3F61"/>
    <w:rsid w:val="00CC4682"/>
    <w:rsid w:val="00CC46B7"/>
    <w:rsid w:val="00CC4CD3"/>
    <w:rsid w:val="00CC536B"/>
    <w:rsid w:val="00CC554E"/>
    <w:rsid w:val="00CC5B25"/>
    <w:rsid w:val="00CC5B3D"/>
    <w:rsid w:val="00CC6163"/>
    <w:rsid w:val="00CC65AA"/>
    <w:rsid w:val="00CC6D67"/>
    <w:rsid w:val="00CC7868"/>
    <w:rsid w:val="00CC7BD5"/>
    <w:rsid w:val="00CC7CD8"/>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1732"/>
    <w:rsid w:val="00CE2009"/>
    <w:rsid w:val="00CE2518"/>
    <w:rsid w:val="00CE276A"/>
    <w:rsid w:val="00CE282F"/>
    <w:rsid w:val="00CE2E7C"/>
    <w:rsid w:val="00CE30EB"/>
    <w:rsid w:val="00CE3903"/>
    <w:rsid w:val="00CE4071"/>
    <w:rsid w:val="00CE4533"/>
    <w:rsid w:val="00CE523C"/>
    <w:rsid w:val="00CE5880"/>
    <w:rsid w:val="00CE5CCA"/>
    <w:rsid w:val="00CE6C4F"/>
    <w:rsid w:val="00CE7B8A"/>
    <w:rsid w:val="00CE7E2A"/>
    <w:rsid w:val="00CF0800"/>
    <w:rsid w:val="00CF0930"/>
    <w:rsid w:val="00CF0D1A"/>
    <w:rsid w:val="00CF21DA"/>
    <w:rsid w:val="00CF27A8"/>
    <w:rsid w:val="00CF2DC4"/>
    <w:rsid w:val="00CF3E2E"/>
    <w:rsid w:val="00CF42B5"/>
    <w:rsid w:val="00CF4A23"/>
    <w:rsid w:val="00CF578F"/>
    <w:rsid w:val="00CF637D"/>
    <w:rsid w:val="00CF6915"/>
    <w:rsid w:val="00CF6BBF"/>
    <w:rsid w:val="00CF6C3E"/>
    <w:rsid w:val="00CF6DB2"/>
    <w:rsid w:val="00CF6F45"/>
    <w:rsid w:val="00CF7572"/>
    <w:rsid w:val="00CF7C98"/>
    <w:rsid w:val="00D00903"/>
    <w:rsid w:val="00D00D57"/>
    <w:rsid w:val="00D00FBD"/>
    <w:rsid w:val="00D0124E"/>
    <w:rsid w:val="00D0143F"/>
    <w:rsid w:val="00D030E9"/>
    <w:rsid w:val="00D03B68"/>
    <w:rsid w:val="00D03CA2"/>
    <w:rsid w:val="00D041D6"/>
    <w:rsid w:val="00D048C7"/>
    <w:rsid w:val="00D069BE"/>
    <w:rsid w:val="00D06C63"/>
    <w:rsid w:val="00D077F9"/>
    <w:rsid w:val="00D07898"/>
    <w:rsid w:val="00D106EA"/>
    <w:rsid w:val="00D10B06"/>
    <w:rsid w:val="00D10D04"/>
    <w:rsid w:val="00D10FC5"/>
    <w:rsid w:val="00D111E1"/>
    <w:rsid w:val="00D1139E"/>
    <w:rsid w:val="00D113BA"/>
    <w:rsid w:val="00D11A61"/>
    <w:rsid w:val="00D11BE3"/>
    <w:rsid w:val="00D11DC2"/>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35E3"/>
    <w:rsid w:val="00D23ADE"/>
    <w:rsid w:val="00D24CE2"/>
    <w:rsid w:val="00D24F4B"/>
    <w:rsid w:val="00D253B8"/>
    <w:rsid w:val="00D25ABF"/>
    <w:rsid w:val="00D265AC"/>
    <w:rsid w:val="00D26915"/>
    <w:rsid w:val="00D26CEC"/>
    <w:rsid w:val="00D2739F"/>
    <w:rsid w:val="00D278AD"/>
    <w:rsid w:val="00D27ECE"/>
    <w:rsid w:val="00D301BB"/>
    <w:rsid w:val="00D306E9"/>
    <w:rsid w:val="00D3118D"/>
    <w:rsid w:val="00D3127C"/>
    <w:rsid w:val="00D31393"/>
    <w:rsid w:val="00D31566"/>
    <w:rsid w:val="00D31AD5"/>
    <w:rsid w:val="00D31D4A"/>
    <w:rsid w:val="00D323D8"/>
    <w:rsid w:val="00D3262B"/>
    <w:rsid w:val="00D327BD"/>
    <w:rsid w:val="00D3345B"/>
    <w:rsid w:val="00D34601"/>
    <w:rsid w:val="00D3469A"/>
    <w:rsid w:val="00D363CA"/>
    <w:rsid w:val="00D36FFC"/>
    <w:rsid w:val="00D371F7"/>
    <w:rsid w:val="00D37795"/>
    <w:rsid w:val="00D37AB7"/>
    <w:rsid w:val="00D4052B"/>
    <w:rsid w:val="00D40808"/>
    <w:rsid w:val="00D40F97"/>
    <w:rsid w:val="00D4151E"/>
    <w:rsid w:val="00D417F8"/>
    <w:rsid w:val="00D418CB"/>
    <w:rsid w:val="00D41EC1"/>
    <w:rsid w:val="00D4282A"/>
    <w:rsid w:val="00D42C89"/>
    <w:rsid w:val="00D42EED"/>
    <w:rsid w:val="00D4360B"/>
    <w:rsid w:val="00D43FA4"/>
    <w:rsid w:val="00D43FFD"/>
    <w:rsid w:val="00D441A7"/>
    <w:rsid w:val="00D44A98"/>
    <w:rsid w:val="00D44BD6"/>
    <w:rsid w:val="00D459CB"/>
    <w:rsid w:val="00D461B4"/>
    <w:rsid w:val="00D4631C"/>
    <w:rsid w:val="00D4635D"/>
    <w:rsid w:val="00D46B77"/>
    <w:rsid w:val="00D52BC4"/>
    <w:rsid w:val="00D52BFF"/>
    <w:rsid w:val="00D538C0"/>
    <w:rsid w:val="00D53DE2"/>
    <w:rsid w:val="00D55279"/>
    <w:rsid w:val="00D55786"/>
    <w:rsid w:val="00D56786"/>
    <w:rsid w:val="00D56BA4"/>
    <w:rsid w:val="00D5707A"/>
    <w:rsid w:val="00D600B1"/>
    <w:rsid w:val="00D600F8"/>
    <w:rsid w:val="00D60957"/>
    <w:rsid w:val="00D60D74"/>
    <w:rsid w:val="00D61147"/>
    <w:rsid w:val="00D613EE"/>
    <w:rsid w:val="00D61967"/>
    <w:rsid w:val="00D61BD2"/>
    <w:rsid w:val="00D628B3"/>
    <w:rsid w:val="00D62FF3"/>
    <w:rsid w:val="00D62FF5"/>
    <w:rsid w:val="00D63436"/>
    <w:rsid w:val="00D636DE"/>
    <w:rsid w:val="00D63EA9"/>
    <w:rsid w:val="00D642A8"/>
    <w:rsid w:val="00D64B8B"/>
    <w:rsid w:val="00D654AE"/>
    <w:rsid w:val="00D65D90"/>
    <w:rsid w:val="00D65EF4"/>
    <w:rsid w:val="00D663AA"/>
    <w:rsid w:val="00D665E8"/>
    <w:rsid w:val="00D668EA"/>
    <w:rsid w:val="00D66B40"/>
    <w:rsid w:val="00D6778E"/>
    <w:rsid w:val="00D67A05"/>
    <w:rsid w:val="00D67DF6"/>
    <w:rsid w:val="00D71C72"/>
    <w:rsid w:val="00D72183"/>
    <w:rsid w:val="00D73BE9"/>
    <w:rsid w:val="00D7484C"/>
    <w:rsid w:val="00D74CE3"/>
    <w:rsid w:val="00D74D5D"/>
    <w:rsid w:val="00D75058"/>
    <w:rsid w:val="00D7520C"/>
    <w:rsid w:val="00D7585C"/>
    <w:rsid w:val="00D761B5"/>
    <w:rsid w:val="00D77060"/>
    <w:rsid w:val="00D77CA6"/>
    <w:rsid w:val="00D77F79"/>
    <w:rsid w:val="00D8028B"/>
    <w:rsid w:val="00D80AE2"/>
    <w:rsid w:val="00D80D39"/>
    <w:rsid w:val="00D80FB6"/>
    <w:rsid w:val="00D8107D"/>
    <w:rsid w:val="00D81782"/>
    <w:rsid w:val="00D818FA"/>
    <w:rsid w:val="00D81B0D"/>
    <w:rsid w:val="00D81E08"/>
    <w:rsid w:val="00D81F51"/>
    <w:rsid w:val="00D82E3D"/>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278"/>
    <w:rsid w:val="00D94C66"/>
    <w:rsid w:val="00D95863"/>
    <w:rsid w:val="00D96CD5"/>
    <w:rsid w:val="00D97173"/>
    <w:rsid w:val="00DA00D4"/>
    <w:rsid w:val="00DA0CA6"/>
    <w:rsid w:val="00DA29D1"/>
    <w:rsid w:val="00DA2A78"/>
    <w:rsid w:val="00DA2BD8"/>
    <w:rsid w:val="00DA2E23"/>
    <w:rsid w:val="00DA2F04"/>
    <w:rsid w:val="00DA30BB"/>
    <w:rsid w:val="00DA352F"/>
    <w:rsid w:val="00DA3550"/>
    <w:rsid w:val="00DA3B0B"/>
    <w:rsid w:val="00DA47E1"/>
    <w:rsid w:val="00DA4946"/>
    <w:rsid w:val="00DA4C4A"/>
    <w:rsid w:val="00DA4D9C"/>
    <w:rsid w:val="00DA56E8"/>
    <w:rsid w:val="00DA59CB"/>
    <w:rsid w:val="00DA7278"/>
    <w:rsid w:val="00DA729A"/>
    <w:rsid w:val="00DA7AAD"/>
    <w:rsid w:val="00DA7DE5"/>
    <w:rsid w:val="00DB039C"/>
    <w:rsid w:val="00DB0442"/>
    <w:rsid w:val="00DB0A8A"/>
    <w:rsid w:val="00DB1477"/>
    <w:rsid w:val="00DB3275"/>
    <w:rsid w:val="00DB4D1C"/>
    <w:rsid w:val="00DB51FF"/>
    <w:rsid w:val="00DB65AA"/>
    <w:rsid w:val="00DB79ED"/>
    <w:rsid w:val="00DC00C6"/>
    <w:rsid w:val="00DC0136"/>
    <w:rsid w:val="00DC136A"/>
    <w:rsid w:val="00DC1C7C"/>
    <w:rsid w:val="00DC29D7"/>
    <w:rsid w:val="00DC317E"/>
    <w:rsid w:val="00DC3808"/>
    <w:rsid w:val="00DC4300"/>
    <w:rsid w:val="00DC446B"/>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2370"/>
    <w:rsid w:val="00DD291F"/>
    <w:rsid w:val="00DD2DB9"/>
    <w:rsid w:val="00DD2E95"/>
    <w:rsid w:val="00DD3C29"/>
    <w:rsid w:val="00DD44DD"/>
    <w:rsid w:val="00DD4809"/>
    <w:rsid w:val="00DD5006"/>
    <w:rsid w:val="00DD50F9"/>
    <w:rsid w:val="00DD592D"/>
    <w:rsid w:val="00DD6259"/>
    <w:rsid w:val="00DD6A9C"/>
    <w:rsid w:val="00DD7F34"/>
    <w:rsid w:val="00DD7F87"/>
    <w:rsid w:val="00DE02A4"/>
    <w:rsid w:val="00DE0954"/>
    <w:rsid w:val="00DE0C08"/>
    <w:rsid w:val="00DE0C96"/>
    <w:rsid w:val="00DE0C9F"/>
    <w:rsid w:val="00DE2C4E"/>
    <w:rsid w:val="00DE44CE"/>
    <w:rsid w:val="00DE44DE"/>
    <w:rsid w:val="00DE4926"/>
    <w:rsid w:val="00DE4E83"/>
    <w:rsid w:val="00DE5072"/>
    <w:rsid w:val="00DE51DE"/>
    <w:rsid w:val="00DE54EA"/>
    <w:rsid w:val="00DE57CF"/>
    <w:rsid w:val="00DE5FE1"/>
    <w:rsid w:val="00DE6596"/>
    <w:rsid w:val="00DE6F2A"/>
    <w:rsid w:val="00DE6FB7"/>
    <w:rsid w:val="00DE7EBE"/>
    <w:rsid w:val="00DF055C"/>
    <w:rsid w:val="00DF06F3"/>
    <w:rsid w:val="00DF0D1B"/>
    <w:rsid w:val="00DF1987"/>
    <w:rsid w:val="00DF25F9"/>
    <w:rsid w:val="00DF29F2"/>
    <w:rsid w:val="00DF3A22"/>
    <w:rsid w:val="00DF41E1"/>
    <w:rsid w:val="00DF4442"/>
    <w:rsid w:val="00DF48E7"/>
    <w:rsid w:val="00DF49DA"/>
    <w:rsid w:val="00DF4FE9"/>
    <w:rsid w:val="00DF6B60"/>
    <w:rsid w:val="00E008F0"/>
    <w:rsid w:val="00E013CC"/>
    <w:rsid w:val="00E016FD"/>
    <w:rsid w:val="00E04806"/>
    <w:rsid w:val="00E04850"/>
    <w:rsid w:val="00E05745"/>
    <w:rsid w:val="00E066C8"/>
    <w:rsid w:val="00E06815"/>
    <w:rsid w:val="00E06BD3"/>
    <w:rsid w:val="00E06D0F"/>
    <w:rsid w:val="00E07D70"/>
    <w:rsid w:val="00E1029F"/>
    <w:rsid w:val="00E10E48"/>
    <w:rsid w:val="00E1291C"/>
    <w:rsid w:val="00E13510"/>
    <w:rsid w:val="00E13B0E"/>
    <w:rsid w:val="00E1496C"/>
    <w:rsid w:val="00E16ED0"/>
    <w:rsid w:val="00E170ED"/>
    <w:rsid w:val="00E17DEE"/>
    <w:rsid w:val="00E20CC2"/>
    <w:rsid w:val="00E20D3B"/>
    <w:rsid w:val="00E20DD4"/>
    <w:rsid w:val="00E21132"/>
    <w:rsid w:val="00E21330"/>
    <w:rsid w:val="00E21E39"/>
    <w:rsid w:val="00E22471"/>
    <w:rsid w:val="00E22DB5"/>
    <w:rsid w:val="00E23227"/>
    <w:rsid w:val="00E23A9C"/>
    <w:rsid w:val="00E24032"/>
    <w:rsid w:val="00E245F3"/>
    <w:rsid w:val="00E24C13"/>
    <w:rsid w:val="00E30B8C"/>
    <w:rsid w:val="00E31417"/>
    <w:rsid w:val="00E336C0"/>
    <w:rsid w:val="00E336FF"/>
    <w:rsid w:val="00E33A05"/>
    <w:rsid w:val="00E3716D"/>
    <w:rsid w:val="00E417B9"/>
    <w:rsid w:val="00E419E5"/>
    <w:rsid w:val="00E41F70"/>
    <w:rsid w:val="00E43260"/>
    <w:rsid w:val="00E441B6"/>
    <w:rsid w:val="00E443AD"/>
    <w:rsid w:val="00E443D4"/>
    <w:rsid w:val="00E445EE"/>
    <w:rsid w:val="00E449F9"/>
    <w:rsid w:val="00E45046"/>
    <w:rsid w:val="00E45174"/>
    <w:rsid w:val="00E45FF1"/>
    <w:rsid w:val="00E46C1A"/>
    <w:rsid w:val="00E46EA6"/>
    <w:rsid w:val="00E474B9"/>
    <w:rsid w:val="00E47E99"/>
    <w:rsid w:val="00E50442"/>
    <w:rsid w:val="00E508B7"/>
    <w:rsid w:val="00E508C0"/>
    <w:rsid w:val="00E5229C"/>
    <w:rsid w:val="00E52521"/>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1DCE"/>
    <w:rsid w:val="00E72BB5"/>
    <w:rsid w:val="00E72EB8"/>
    <w:rsid w:val="00E73A2E"/>
    <w:rsid w:val="00E742C0"/>
    <w:rsid w:val="00E75050"/>
    <w:rsid w:val="00E750D3"/>
    <w:rsid w:val="00E76A5C"/>
    <w:rsid w:val="00E76DBB"/>
    <w:rsid w:val="00E77063"/>
    <w:rsid w:val="00E77411"/>
    <w:rsid w:val="00E77D16"/>
    <w:rsid w:val="00E77F75"/>
    <w:rsid w:val="00E80DEC"/>
    <w:rsid w:val="00E82FE6"/>
    <w:rsid w:val="00E83351"/>
    <w:rsid w:val="00E838E8"/>
    <w:rsid w:val="00E841C0"/>
    <w:rsid w:val="00E85266"/>
    <w:rsid w:val="00E85584"/>
    <w:rsid w:val="00E86518"/>
    <w:rsid w:val="00E86B56"/>
    <w:rsid w:val="00E86CE3"/>
    <w:rsid w:val="00E86F22"/>
    <w:rsid w:val="00E87213"/>
    <w:rsid w:val="00E8743E"/>
    <w:rsid w:val="00E87476"/>
    <w:rsid w:val="00E87548"/>
    <w:rsid w:val="00E90B00"/>
    <w:rsid w:val="00E91DFD"/>
    <w:rsid w:val="00E9277B"/>
    <w:rsid w:val="00E92C4B"/>
    <w:rsid w:val="00E92D01"/>
    <w:rsid w:val="00E93277"/>
    <w:rsid w:val="00E9424F"/>
    <w:rsid w:val="00E94566"/>
    <w:rsid w:val="00E954E9"/>
    <w:rsid w:val="00E970C8"/>
    <w:rsid w:val="00E9793B"/>
    <w:rsid w:val="00E979A3"/>
    <w:rsid w:val="00E97A68"/>
    <w:rsid w:val="00E97F9A"/>
    <w:rsid w:val="00EA1ADB"/>
    <w:rsid w:val="00EA1DD0"/>
    <w:rsid w:val="00EA2129"/>
    <w:rsid w:val="00EA22C0"/>
    <w:rsid w:val="00EA2494"/>
    <w:rsid w:val="00EA2A5E"/>
    <w:rsid w:val="00EA35DF"/>
    <w:rsid w:val="00EA3966"/>
    <w:rsid w:val="00EA3A82"/>
    <w:rsid w:val="00EA4767"/>
    <w:rsid w:val="00EA4C3B"/>
    <w:rsid w:val="00EA5468"/>
    <w:rsid w:val="00EA5874"/>
    <w:rsid w:val="00EA5927"/>
    <w:rsid w:val="00EA5A3D"/>
    <w:rsid w:val="00EA61D6"/>
    <w:rsid w:val="00EA6788"/>
    <w:rsid w:val="00EB012C"/>
    <w:rsid w:val="00EB1736"/>
    <w:rsid w:val="00EB1E5E"/>
    <w:rsid w:val="00EB215F"/>
    <w:rsid w:val="00EB33E5"/>
    <w:rsid w:val="00EB39F5"/>
    <w:rsid w:val="00EB405D"/>
    <w:rsid w:val="00EB428A"/>
    <w:rsid w:val="00EB4331"/>
    <w:rsid w:val="00EB4D6B"/>
    <w:rsid w:val="00EB4FCB"/>
    <w:rsid w:val="00EB61A1"/>
    <w:rsid w:val="00EB6A49"/>
    <w:rsid w:val="00EB7281"/>
    <w:rsid w:val="00EB7952"/>
    <w:rsid w:val="00EC007A"/>
    <w:rsid w:val="00EC0515"/>
    <w:rsid w:val="00EC0964"/>
    <w:rsid w:val="00EC0D05"/>
    <w:rsid w:val="00EC0E96"/>
    <w:rsid w:val="00EC15CE"/>
    <w:rsid w:val="00EC29BC"/>
    <w:rsid w:val="00EC2EDC"/>
    <w:rsid w:val="00EC2F25"/>
    <w:rsid w:val="00EC3CE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8BE"/>
    <w:rsid w:val="00EE4CA1"/>
    <w:rsid w:val="00EE502A"/>
    <w:rsid w:val="00EE50CC"/>
    <w:rsid w:val="00EE5D8E"/>
    <w:rsid w:val="00EE5F87"/>
    <w:rsid w:val="00EE684D"/>
    <w:rsid w:val="00EE6979"/>
    <w:rsid w:val="00EE72BB"/>
    <w:rsid w:val="00EE7556"/>
    <w:rsid w:val="00EE7DE6"/>
    <w:rsid w:val="00EE7F4F"/>
    <w:rsid w:val="00EF079A"/>
    <w:rsid w:val="00EF0FB8"/>
    <w:rsid w:val="00EF1FD8"/>
    <w:rsid w:val="00EF22E1"/>
    <w:rsid w:val="00EF259B"/>
    <w:rsid w:val="00EF336F"/>
    <w:rsid w:val="00EF3568"/>
    <w:rsid w:val="00EF3687"/>
    <w:rsid w:val="00EF3B9C"/>
    <w:rsid w:val="00EF3C26"/>
    <w:rsid w:val="00EF3E22"/>
    <w:rsid w:val="00EF408B"/>
    <w:rsid w:val="00EF4107"/>
    <w:rsid w:val="00EF43B6"/>
    <w:rsid w:val="00EF449A"/>
    <w:rsid w:val="00EF5F34"/>
    <w:rsid w:val="00EF6FCB"/>
    <w:rsid w:val="00EF7234"/>
    <w:rsid w:val="00EF7380"/>
    <w:rsid w:val="00F006F3"/>
    <w:rsid w:val="00F00B39"/>
    <w:rsid w:val="00F010C6"/>
    <w:rsid w:val="00F01384"/>
    <w:rsid w:val="00F017FC"/>
    <w:rsid w:val="00F028DB"/>
    <w:rsid w:val="00F02C47"/>
    <w:rsid w:val="00F02CE4"/>
    <w:rsid w:val="00F0344C"/>
    <w:rsid w:val="00F03920"/>
    <w:rsid w:val="00F0496B"/>
    <w:rsid w:val="00F04A2E"/>
    <w:rsid w:val="00F05456"/>
    <w:rsid w:val="00F056D9"/>
    <w:rsid w:val="00F07842"/>
    <w:rsid w:val="00F07D99"/>
    <w:rsid w:val="00F10855"/>
    <w:rsid w:val="00F121B8"/>
    <w:rsid w:val="00F12C42"/>
    <w:rsid w:val="00F12FB3"/>
    <w:rsid w:val="00F142E3"/>
    <w:rsid w:val="00F14347"/>
    <w:rsid w:val="00F150FF"/>
    <w:rsid w:val="00F16734"/>
    <w:rsid w:val="00F179A3"/>
    <w:rsid w:val="00F20005"/>
    <w:rsid w:val="00F202E0"/>
    <w:rsid w:val="00F20820"/>
    <w:rsid w:val="00F20D59"/>
    <w:rsid w:val="00F20DE4"/>
    <w:rsid w:val="00F21185"/>
    <w:rsid w:val="00F212BC"/>
    <w:rsid w:val="00F21C1C"/>
    <w:rsid w:val="00F22764"/>
    <w:rsid w:val="00F234D7"/>
    <w:rsid w:val="00F23C57"/>
    <w:rsid w:val="00F23CBE"/>
    <w:rsid w:val="00F244D7"/>
    <w:rsid w:val="00F246A9"/>
    <w:rsid w:val="00F2474F"/>
    <w:rsid w:val="00F257B5"/>
    <w:rsid w:val="00F25934"/>
    <w:rsid w:val="00F25BC9"/>
    <w:rsid w:val="00F261E3"/>
    <w:rsid w:val="00F2697E"/>
    <w:rsid w:val="00F26B48"/>
    <w:rsid w:val="00F27E03"/>
    <w:rsid w:val="00F27F2E"/>
    <w:rsid w:val="00F30019"/>
    <w:rsid w:val="00F308C0"/>
    <w:rsid w:val="00F30925"/>
    <w:rsid w:val="00F30C44"/>
    <w:rsid w:val="00F31060"/>
    <w:rsid w:val="00F318E1"/>
    <w:rsid w:val="00F31DD2"/>
    <w:rsid w:val="00F3240F"/>
    <w:rsid w:val="00F33D23"/>
    <w:rsid w:val="00F34AEA"/>
    <w:rsid w:val="00F34BD7"/>
    <w:rsid w:val="00F34DF4"/>
    <w:rsid w:val="00F3619C"/>
    <w:rsid w:val="00F37397"/>
    <w:rsid w:val="00F377AB"/>
    <w:rsid w:val="00F40090"/>
    <w:rsid w:val="00F402BF"/>
    <w:rsid w:val="00F4122B"/>
    <w:rsid w:val="00F419C6"/>
    <w:rsid w:val="00F41AC6"/>
    <w:rsid w:val="00F42A11"/>
    <w:rsid w:val="00F42A36"/>
    <w:rsid w:val="00F42A49"/>
    <w:rsid w:val="00F43898"/>
    <w:rsid w:val="00F44A9D"/>
    <w:rsid w:val="00F44B2A"/>
    <w:rsid w:val="00F458FB"/>
    <w:rsid w:val="00F461A4"/>
    <w:rsid w:val="00F463CF"/>
    <w:rsid w:val="00F46862"/>
    <w:rsid w:val="00F46B46"/>
    <w:rsid w:val="00F51351"/>
    <w:rsid w:val="00F51475"/>
    <w:rsid w:val="00F51532"/>
    <w:rsid w:val="00F51576"/>
    <w:rsid w:val="00F51E87"/>
    <w:rsid w:val="00F51EC9"/>
    <w:rsid w:val="00F52103"/>
    <w:rsid w:val="00F52819"/>
    <w:rsid w:val="00F53098"/>
    <w:rsid w:val="00F5458F"/>
    <w:rsid w:val="00F5480D"/>
    <w:rsid w:val="00F548A3"/>
    <w:rsid w:val="00F54C5F"/>
    <w:rsid w:val="00F55169"/>
    <w:rsid w:val="00F55B6F"/>
    <w:rsid w:val="00F562D6"/>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087"/>
    <w:rsid w:val="00F6556E"/>
    <w:rsid w:val="00F65884"/>
    <w:rsid w:val="00F6602A"/>
    <w:rsid w:val="00F66AC4"/>
    <w:rsid w:val="00F66DF2"/>
    <w:rsid w:val="00F6748D"/>
    <w:rsid w:val="00F67C74"/>
    <w:rsid w:val="00F70529"/>
    <w:rsid w:val="00F713CC"/>
    <w:rsid w:val="00F71445"/>
    <w:rsid w:val="00F71763"/>
    <w:rsid w:val="00F71D04"/>
    <w:rsid w:val="00F72FF1"/>
    <w:rsid w:val="00F7345A"/>
    <w:rsid w:val="00F76347"/>
    <w:rsid w:val="00F76980"/>
    <w:rsid w:val="00F77FD7"/>
    <w:rsid w:val="00F80447"/>
    <w:rsid w:val="00F81155"/>
    <w:rsid w:val="00F81EA8"/>
    <w:rsid w:val="00F82356"/>
    <w:rsid w:val="00F82B11"/>
    <w:rsid w:val="00F82F38"/>
    <w:rsid w:val="00F83165"/>
    <w:rsid w:val="00F83EF5"/>
    <w:rsid w:val="00F83F0A"/>
    <w:rsid w:val="00F85CA7"/>
    <w:rsid w:val="00F85D0C"/>
    <w:rsid w:val="00F85E0A"/>
    <w:rsid w:val="00F85EC3"/>
    <w:rsid w:val="00F860F1"/>
    <w:rsid w:val="00F86A28"/>
    <w:rsid w:val="00F86A5B"/>
    <w:rsid w:val="00F86F0D"/>
    <w:rsid w:val="00F9084B"/>
    <w:rsid w:val="00F90CA7"/>
    <w:rsid w:val="00F9172A"/>
    <w:rsid w:val="00F9183E"/>
    <w:rsid w:val="00F92B5A"/>
    <w:rsid w:val="00F92D14"/>
    <w:rsid w:val="00F92FE1"/>
    <w:rsid w:val="00F93479"/>
    <w:rsid w:val="00F94934"/>
    <w:rsid w:val="00F94BEB"/>
    <w:rsid w:val="00F9596C"/>
    <w:rsid w:val="00F95FEE"/>
    <w:rsid w:val="00F96478"/>
    <w:rsid w:val="00F965E5"/>
    <w:rsid w:val="00F96C1E"/>
    <w:rsid w:val="00F96D07"/>
    <w:rsid w:val="00FA0174"/>
    <w:rsid w:val="00FA0294"/>
    <w:rsid w:val="00FA18F1"/>
    <w:rsid w:val="00FA2046"/>
    <w:rsid w:val="00FA3241"/>
    <w:rsid w:val="00FA3524"/>
    <w:rsid w:val="00FA3829"/>
    <w:rsid w:val="00FA52BA"/>
    <w:rsid w:val="00FA577D"/>
    <w:rsid w:val="00FA58D7"/>
    <w:rsid w:val="00FA6774"/>
    <w:rsid w:val="00FA67BA"/>
    <w:rsid w:val="00FA6D42"/>
    <w:rsid w:val="00FA77D9"/>
    <w:rsid w:val="00FA797E"/>
    <w:rsid w:val="00FB02E2"/>
    <w:rsid w:val="00FB035E"/>
    <w:rsid w:val="00FB074D"/>
    <w:rsid w:val="00FB09AB"/>
    <w:rsid w:val="00FB11EC"/>
    <w:rsid w:val="00FB13E4"/>
    <w:rsid w:val="00FB140D"/>
    <w:rsid w:val="00FB1909"/>
    <w:rsid w:val="00FB19BB"/>
    <w:rsid w:val="00FB28FC"/>
    <w:rsid w:val="00FB3A6F"/>
    <w:rsid w:val="00FB3ECD"/>
    <w:rsid w:val="00FB42C4"/>
    <w:rsid w:val="00FB6B5C"/>
    <w:rsid w:val="00FB7E27"/>
    <w:rsid w:val="00FC02B9"/>
    <w:rsid w:val="00FC0AD0"/>
    <w:rsid w:val="00FC0F91"/>
    <w:rsid w:val="00FC118D"/>
    <w:rsid w:val="00FC1CA0"/>
    <w:rsid w:val="00FC1DF5"/>
    <w:rsid w:val="00FC1FF2"/>
    <w:rsid w:val="00FC2DD3"/>
    <w:rsid w:val="00FC34F6"/>
    <w:rsid w:val="00FC37C3"/>
    <w:rsid w:val="00FC3803"/>
    <w:rsid w:val="00FC3D2B"/>
    <w:rsid w:val="00FC4000"/>
    <w:rsid w:val="00FC4BBE"/>
    <w:rsid w:val="00FC4BC8"/>
    <w:rsid w:val="00FC4FD8"/>
    <w:rsid w:val="00FC58E7"/>
    <w:rsid w:val="00FC5B39"/>
    <w:rsid w:val="00FC5C2B"/>
    <w:rsid w:val="00FC5EA2"/>
    <w:rsid w:val="00FC6BAB"/>
    <w:rsid w:val="00FC749E"/>
    <w:rsid w:val="00FC75F2"/>
    <w:rsid w:val="00FC7AD0"/>
    <w:rsid w:val="00FC7AD8"/>
    <w:rsid w:val="00FC7E8E"/>
    <w:rsid w:val="00FD04A5"/>
    <w:rsid w:val="00FD04C7"/>
    <w:rsid w:val="00FD077F"/>
    <w:rsid w:val="00FD0DF2"/>
    <w:rsid w:val="00FD1130"/>
    <w:rsid w:val="00FD1675"/>
    <w:rsid w:val="00FD1C7B"/>
    <w:rsid w:val="00FD214C"/>
    <w:rsid w:val="00FD3086"/>
    <w:rsid w:val="00FD40DF"/>
    <w:rsid w:val="00FD489E"/>
    <w:rsid w:val="00FD4E9F"/>
    <w:rsid w:val="00FD6343"/>
    <w:rsid w:val="00FD6AA1"/>
    <w:rsid w:val="00FD6D95"/>
    <w:rsid w:val="00FD743A"/>
    <w:rsid w:val="00FD7539"/>
    <w:rsid w:val="00FD7B68"/>
    <w:rsid w:val="00FE0760"/>
    <w:rsid w:val="00FE2967"/>
    <w:rsid w:val="00FE2DA0"/>
    <w:rsid w:val="00FE3184"/>
    <w:rsid w:val="00FE5EA1"/>
    <w:rsid w:val="00FE6B07"/>
    <w:rsid w:val="00FE6B97"/>
    <w:rsid w:val="00FE7069"/>
    <w:rsid w:val="00FE7289"/>
    <w:rsid w:val="00FF0924"/>
    <w:rsid w:val="00FF0E46"/>
    <w:rsid w:val="00FF0FCE"/>
    <w:rsid w:val="00FF1628"/>
    <w:rsid w:val="00FF1CA2"/>
    <w:rsid w:val="00FF2189"/>
    <w:rsid w:val="00FF21BD"/>
    <w:rsid w:val="00FF24F6"/>
    <w:rsid w:val="00FF4A3D"/>
    <w:rsid w:val="00FF4D25"/>
    <w:rsid w:val="00FF56BC"/>
    <w:rsid w:val="00FF62FD"/>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118155">
      <w:bodyDiv w:val="1"/>
      <w:marLeft w:val="0"/>
      <w:marRight w:val="0"/>
      <w:marTop w:val="0"/>
      <w:marBottom w:val="0"/>
      <w:divBdr>
        <w:top w:val="none" w:sz="0" w:space="0" w:color="auto"/>
        <w:left w:val="none" w:sz="0" w:space="0" w:color="auto"/>
        <w:bottom w:val="none" w:sz="0" w:space="0" w:color="auto"/>
        <w:right w:val="none" w:sz="0" w:space="0" w:color="auto"/>
      </w:divBdr>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21122319">
      <w:bodyDiv w:val="1"/>
      <w:marLeft w:val="0"/>
      <w:marRight w:val="0"/>
      <w:marTop w:val="0"/>
      <w:marBottom w:val="0"/>
      <w:divBdr>
        <w:top w:val="none" w:sz="0" w:space="0" w:color="auto"/>
        <w:left w:val="none" w:sz="0" w:space="0" w:color="auto"/>
        <w:bottom w:val="none" w:sz="0" w:space="0" w:color="auto"/>
        <w:right w:val="none" w:sz="0" w:space="0" w:color="auto"/>
      </w:divBdr>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10527161">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3993063">
      <w:bodyDiv w:val="1"/>
      <w:marLeft w:val="0"/>
      <w:marRight w:val="0"/>
      <w:marTop w:val="0"/>
      <w:marBottom w:val="0"/>
      <w:divBdr>
        <w:top w:val="none" w:sz="0" w:space="0" w:color="auto"/>
        <w:left w:val="none" w:sz="0" w:space="0" w:color="auto"/>
        <w:bottom w:val="none" w:sz="0" w:space="0" w:color="auto"/>
        <w:right w:val="none" w:sz="0" w:space="0" w:color="auto"/>
      </w:divBdr>
      <w:divsChild>
        <w:div w:id="417943822">
          <w:marLeft w:val="0"/>
          <w:marRight w:val="0"/>
          <w:marTop w:val="0"/>
          <w:marBottom w:val="0"/>
          <w:divBdr>
            <w:top w:val="none" w:sz="0" w:space="0" w:color="auto"/>
            <w:left w:val="none" w:sz="0" w:space="0" w:color="auto"/>
            <w:bottom w:val="none" w:sz="0" w:space="0" w:color="auto"/>
            <w:right w:val="none" w:sz="0" w:space="0" w:color="auto"/>
          </w:divBdr>
          <w:divsChild>
            <w:div w:id="756950736">
              <w:marLeft w:val="0"/>
              <w:marRight w:val="0"/>
              <w:marTop w:val="0"/>
              <w:marBottom w:val="0"/>
              <w:divBdr>
                <w:top w:val="none" w:sz="0" w:space="0" w:color="auto"/>
                <w:left w:val="none" w:sz="0" w:space="0" w:color="auto"/>
                <w:bottom w:val="none" w:sz="0" w:space="0" w:color="auto"/>
                <w:right w:val="none" w:sz="0" w:space="0" w:color="auto"/>
              </w:divBdr>
            </w:div>
          </w:divsChild>
        </w:div>
        <w:div w:id="489097891">
          <w:marLeft w:val="0"/>
          <w:marRight w:val="0"/>
          <w:marTop w:val="0"/>
          <w:marBottom w:val="0"/>
          <w:divBdr>
            <w:top w:val="none" w:sz="0" w:space="0" w:color="auto"/>
            <w:left w:val="none" w:sz="0" w:space="0" w:color="auto"/>
            <w:bottom w:val="none" w:sz="0" w:space="0" w:color="auto"/>
            <w:right w:val="none" w:sz="0" w:space="0" w:color="auto"/>
          </w:divBdr>
          <w:divsChild>
            <w:div w:id="81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4889315">
      <w:bodyDiv w:val="1"/>
      <w:marLeft w:val="0"/>
      <w:marRight w:val="0"/>
      <w:marTop w:val="0"/>
      <w:marBottom w:val="0"/>
      <w:divBdr>
        <w:top w:val="none" w:sz="0" w:space="0" w:color="auto"/>
        <w:left w:val="none" w:sz="0" w:space="0" w:color="auto"/>
        <w:bottom w:val="none" w:sz="0" w:space="0" w:color="auto"/>
        <w:right w:val="none" w:sz="0" w:space="0" w:color="auto"/>
      </w:divBdr>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0052338">
      <w:bodyDiv w:val="1"/>
      <w:marLeft w:val="0"/>
      <w:marRight w:val="0"/>
      <w:marTop w:val="0"/>
      <w:marBottom w:val="0"/>
      <w:divBdr>
        <w:top w:val="none" w:sz="0" w:space="0" w:color="auto"/>
        <w:left w:val="none" w:sz="0" w:space="0" w:color="auto"/>
        <w:bottom w:val="none" w:sz="0" w:space="0" w:color="auto"/>
        <w:right w:val="none" w:sz="0" w:space="0" w:color="auto"/>
      </w:divBdr>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1465034">
      <w:bodyDiv w:val="1"/>
      <w:marLeft w:val="0"/>
      <w:marRight w:val="0"/>
      <w:marTop w:val="0"/>
      <w:marBottom w:val="0"/>
      <w:divBdr>
        <w:top w:val="none" w:sz="0" w:space="0" w:color="auto"/>
        <w:left w:val="none" w:sz="0" w:space="0" w:color="auto"/>
        <w:bottom w:val="none" w:sz="0" w:space="0" w:color="auto"/>
        <w:right w:val="none" w:sz="0" w:space="0" w:color="auto"/>
      </w:divBdr>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5071">
      <w:bodyDiv w:val="1"/>
      <w:marLeft w:val="0"/>
      <w:marRight w:val="0"/>
      <w:marTop w:val="0"/>
      <w:marBottom w:val="0"/>
      <w:divBdr>
        <w:top w:val="none" w:sz="0" w:space="0" w:color="auto"/>
        <w:left w:val="none" w:sz="0" w:space="0" w:color="auto"/>
        <w:bottom w:val="none" w:sz="0" w:space="0" w:color="auto"/>
        <w:right w:val="none" w:sz="0" w:space="0" w:color="auto"/>
      </w:divBdr>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2417549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qishui@fjmu.edu.cn" TargetMode="External"/><Relationship Id="rId13" Type="http://schemas.openxmlformats.org/officeDocument/2006/relationships/hyperlink" Target="mailto:zhangjianping_yb@suda.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73311485@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ihuich12@126.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ngyiyan94@163.com" TargetMode="External"/><Relationship Id="rId4" Type="http://schemas.openxmlformats.org/officeDocument/2006/relationships/settings" Target="settings.xml"/><Relationship Id="rId9" Type="http://schemas.openxmlformats.org/officeDocument/2006/relationships/hyperlink" Target="mailto:xfengliu05@126.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68EF-80EA-4ABD-82E6-1B8AC96D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20579</TotalTime>
  <Pages>44</Pages>
  <Words>15517</Words>
  <Characters>88449</Characters>
  <Application>Microsoft Office Word</Application>
  <DocSecurity>0</DocSecurity>
  <Lines>737</Lines>
  <Paragraphs>207</Paragraphs>
  <ScaleCrop>false</ScaleCrop>
  <Company/>
  <LinksUpToDate>false</LinksUpToDate>
  <CharactersWithSpaces>103759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2789</cp:revision>
  <dcterms:created xsi:type="dcterms:W3CDTF">2024-04-01T04:18:00Z</dcterms:created>
  <dcterms:modified xsi:type="dcterms:W3CDTF">2025-12-01T10:04:00Z</dcterms:modified>
</cp:coreProperties>
</file>