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AE3580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FE67E1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="00B1564E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2E131C">
        <w:rPr>
          <w:rFonts w:ascii="宋体" w:eastAsia="宋体" w:hAnsi="宋体" w:cs="宋体" w:hint="eastAsia"/>
          <w:b/>
          <w:color w:val="000000"/>
          <w:sz w:val="28"/>
          <w:szCs w:val="28"/>
        </w:rPr>
        <w:t>7</w:t>
      </w:r>
      <w:r w:rsidR="00CB1055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913F6F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>
        <w:rPr>
          <w:rFonts w:ascii="宋体" w:eastAsia="宋体" w:hAnsi="宋体" w:cs="宋体"/>
          <w:b/>
          <w:color w:val="FF0000"/>
          <w:szCs w:val="24"/>
        </w:rPr>
        <w:t>4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3521F">
        <w:rPr>
          <w:rFonts w:ascii="宋体" w:eastAsia="宋体" w:hAnsi="宋体" w:cs="宋体"/>
          <w:b/>
          <w:color w:val="FF0000"/>
          <w:szCs w:val="24"/>
        </w:rPr>
        <w:t>1</w:t>
      </w:r>
      <w:r w:rsidR="00396D0C">
        <w:rPr>
          <w:rFonts w:ascii="宋体" w:eastAsia="宋体" w:hAnsi="宋体" w:cs="宋体"/>
          <w:b/>
          <w:color w:val="FF0000"/>
          <w:szCs w:val="24"/>
        </w:rPr>
        <w:t>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1564E">
        <w:rPr>
          <w:rFonts w:ascii="宋体" w:eastAsia="宋体" w:hAnsi="宋体" w:cs="宋体"/>
          <w:b/>
          <w:color w:val="FF0000"/>
          <w:szCs w:val="24"/>
        </w:rPr>
        <w:t>23</w:t>
      </w:r>
      <w:r>
        <w:rPr>
          <w:rFonts w:ascii="宋体" w:eastAsia="宋体" w:hAnsi="宋体" w:cs="宋体" w:hint="eastAsia"/>
          <w:b/>
          <w:color w:val="FF0000"/>
          <w:szCs w:val="24"/>
        </w:rPr>
        <w:t>---202</w:t>
      </w:r>
      <w:r>
        <w:rPr>
          <w:rFonts w:ascii="宋体" w:eastAsia="宋体" w:hAnsi="宋体" w:cs="宋体"/>
          <w:b/>
          <w:color w:val="FF0000"/>
          <w:szCs w:val="24"/>
        </w:rPr>
        <w:t>4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B0CA1">
        <w:rPr>
          <w:rFonts w:ascii="宋体" w:eastAsia="宋体" w:hAnsi="宋体" w:cs="宋体"/>
          <w:b/>
          <w:color w:val="FF0000"/>
          <w:szCs w:val="24"/>
        </w:rPr>
        <w:t>12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779D6">
        <w:rPr>
          <w:rFonts w:ascii="宋体" w:eastAsia="宋体" w:hAnsi="宋体" w:cs="宋体"/>
          <w:b/>
          <w:color w:val="FF0000"/>
          <w:szCs w:val="24"/>
        </w:rPr>
        <w:t>31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AD009B" w:rsidRPr="00AD009B" w:rsidRDefault="00AD009B" w:rsidP="00AD009B">
      <w:pPr>
        <w:pStyle w:val="a3"/>
        <w:rPr>
          <w:rFonts w:hAnsi="宋体" w:cs="宋体"/>
          <w:color w:val="000000" w:themeColor="text1"/>
        </w:rPr>
      </w:pPr>
    </w:p>
    <w:p w:rsidR="007D5F61" w:rsidRPr="00CE573C" w:rsidRDefault="00770327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</w:t>
      </w:r>
      <w:r w:rsidR="007D5F61" w:rsidRPr="00CE573C">
        <w:rPr>
          <w:rFonts w:hAnsi="宋体" w:cs="宋体"/>
          <w:b/>
          <w:color w:val="FF0000"/>
        </w:rPr>
        <w:t>. J Infect. 2024 Dec 27:106399. doi: 10.1016/j.jin</w:t>
      </w:r>
      <w:r w:rsidR="00CE573C">
        <w:rPr>
          <w:rFonts w:hAnsi="宋体" w:cs="宋体"/>
          <w:b/>
          <w:color w:val="FF0000"/>
        </w:rPr>
        <w:t xml:space="preserve">f.2024.106399. Online ahead of </w:t>
      </w:r>
      <w:r w:rsidR="007D5F61" w:rsidRPr="00CE573C">
        <w:rPr>
          <w:rFonts w:hAnsi="宋体" w:cs="宋体"/>
          <w:b/>
          <w:color w:val="FF0000"/>
        </w:rPr>
        <w:t>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Molecular Bacterial Load Assay predicts treatment responses in patients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pre-XDR/XDR-tuberculosis more accurately than GeneXpert Ultra MTB/Rif.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Neumann M(1), Reimann M(2), Chesov D(3), Popa C(4), Dragomir A(4), Popescu O(4),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Munteanu R(4), Hölscher A(5), Honeyborne I(6), Heyckendorf J(7), Lange C(8),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Hölscher C(9), Kalsdorf B(10).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(1)Division of Infection Immunology, Research Center Borstel, Parkallee 1-40,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23845 Borstel, Germany; German Center for Infection Research (DZIF), Partner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site Hamburg-Lübeck-Borstel-Riems, Borstel, Germany.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(2)German Center for Infection Research (DZIF), Partner site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Hamburg-Lübeck-Borstel-Riems, Borstel, Germany; Division of Clinical Infectious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Diseases, Research Center Borstel, Parkallee 1-40, 23845 Borstel, Germany;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Respiratory Medicine &amp; International Health, University of Lübeck, Lübeck,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Germany.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(3)German Center for Infection Research (DZIF), Partner site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Hamburg-Lübeck-Borstel-Riems, Borstel, Germany; Division of Clinical Infectious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Diseases, Research Center Borstel, Parkallee 1-40, 23845 Borstel, Germany;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Nicolae Testemitanu State University of Medicine and Pharmacy, Stefan cel Mare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si Sfant Boulevard 165, MD-2004 Chisinau, Republic of Moldova.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(4)National Institute of Pneumology Marius Nasta, </w:t>
      </w:r>
      <w:r w:rsidRPr="007D5F61">
        <w:rPr>
          <w:rFonts w:ascii="Cambria" w:hAnsi="Cambria" w:cs="Cambria"/>
          <w:color w:val="000000" w:themeColor="text1"/>
        </w:rPr>
        <w:t>Ș</w:t>
      </w:r>
      <w:r w:rsidRPr="007D5F61">
        <w:rPr>
          <w:rFonts w:hAnsi="宋体" w:cs="宋体"/>
          <w:color w:val="000000" w:themeColor="text1"/>
        </w:rPr>
        <w:t xml:space="preserve">oseaua Viilor 90, 050159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Bucharest, Romania.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(5)Division of Infection Immunology, Research Center Borstel, Parkallee 1-40,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23845 Borstel, Germany.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(6)Centre for Clinical Microbiology, University College London, Gower Street,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London, WC1E 6BT, United Kingdom.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(7)Division of Clinical Infectious Diseases, Research Center Borstel, Parkallee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1-40, 23845 Borstel, Germany; Internal Medicine I, University Hospitals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Schleswig-Holstein, Kiel, Germany; Pulmonology and Inflammatory Medicine,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Christian Albrechts-University, Kiel, Germany.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(8)German Center for Infection Research (DZIF), Partner site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Hamburg-Lübeck-Borstel-Riems, Borstel, Germany; Division of Clinical Infectious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Diseases, Research Center Borstel, Parkallee 1-40, 23845 Borstel, Germany;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Respiratory Medicine &amp; International Health, University of Lübeck, Lübeck,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Germany; Baylor College of Medicine and Texas Children´s Hospital, Houston, TX,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(9)Division of Infection Immunology, Research Center Borstel, Parkallee 1-40,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23845 Borstel, Germany; German Center for Infection Research (DZIF), Partner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site Hamburg-Lübeck-Borstel-Riems, Borstel, Germany. Electronic address: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choelscher@fz-borstel.de.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(10)German Center for Infection Research (DZIF), Partner site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Hamburg-Lübeck-Borstel-Riems, Borstel, Germany; Division of Clinical Infectious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Diseases, Research Center Borstel, Parkallee 1-40, 23845 Borstel, Germany.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>OBJECTIVES:</w:t>
      </w:r>
      <w:r w:rsidRPr="007D5F61">
        <w:rPr>
          <w:rFonts w:hAnsi="宋体" w:cs="宋体"/>
          <w:color w:val="000000" w:themeColor="text1"/>
        </w:rPr>
        <w:t xml:space="preserve"> Early detection of treatment failure is essential to improve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management of drug-resistant tuberculosis (DR-TB). We evaluated the molecular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bacterial load assay (MBLA) in comparison to standard diagnostic tests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monitoring therapy of patients affected by drug-resistant TB.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METHODS: </w:t>
      </w:r>
      <w:r w:rsidRPr="007D5F61">
        <w:rPr>
          <w:rFonts w:hAnsi="宋体" w:cs="宋体"/>
          <w:color w:val="000000" w:themeColor="text1"/>
        </w:rPr>
        <w:t xml:space="preserve">The performance of MBLA in tracking treatment response in a prospective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cohort of patients with pulmonary MDR/RR- and pre-XDR/XDR-TB was compared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mycobacterial culture, mycobacterial DNA detection using GeneXpert (Xpert)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microscopy detection of sputum acid-fast-bacilli.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Mycobacterium tuberculosis culture conversion was used as the read-out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for treatment responses. The MBLA was most concordant during the early phase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treatment, detecting changes in bacterial load with similar accuracy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microscopy and outperforming Xpert. When considering all timepoints, concordance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with MGIT results was 72.1% for MBLA, 57.4% for Xpert and 76.7% for microscopy.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AUC for culture conversion was higher for MBLA (0.88, CI 0.84-0.95) than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Xpert (0.78, CI 0.72-0.85) and microscopy (0.77, CI 0.71-0.83).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CONCLUSIONS: </w:t>
      </w:r>
      <w:r w:rsidRPr="007D5F61">
        <w:rPr>
          <w:rFonts w:hAnsi="宋体" w:cs="宋体"/>
          <w:color w:val="000000" w:themeColor="text1"/>
        </w:rPr>
        <w:t xml:space="preserve">MBLA was superior in the early identification of successful culture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conversion compared to microscopy and Xpert and could be a useful biomarker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evaluate novel entities in Phase IIA early-bactericidal-activity drug trials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regardless of the degree of M. tuberculosis drug resistance.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Copyright © 2024. Published by Elsevier Ltd.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10.1016/j.jinf.2024.106399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39733827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A724EF" w:rsidRDefault="00770327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</w:t>
      </w:r>
      <w:r w:rsidR="007D5F61" w:rsidRPr="00A724EF">
        <w:rPr>
          <w:rFonts w:hAnsi="宋体" w:cs="宋体"/>
          <w:b/>
          <w:color w:val="FF0000"/>
        </w:rPr>
        <w:t>. Respiration. 2024 Dec 28:1-24. doi: 10.1159/000543319. Online 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Pulmonary Tuberculosis and Risk of Lung Cancer: A Systematic Review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Meta-Analysis.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Sodeifian F, Kian N, Atefi A, Naserghandi A, Zangiabadian M, Sadeghzade 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Namakin K, Seghatoleslami ZS, D'Ambrosio L, Nasiri MJ, Migliori GB.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>INTRODUCTION:</w:t>
      </w:r>
      <w:r w:rsidRPr="007D5F61">
        <w:rPr>
          <w:rFonts w:hAnsi="宋体" w:cs="宋体"/>
          <w:color w:val="000000" w:themeColor="text1"/>
        </w:rPr>
        <w:t xml:space="preserve"> Lung cancer is a leading cause of cancer-related deaths worldwide,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with rising incidence in resource-limited settings. Research suggests an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increased risk of lung cancer in individuals with a history of pulmonary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(TB), but the association needs further clarification. This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systematic review aims to provide a more comprehensive understanding of this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relationship.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>METHODS:</w:t>
      </w:r>
      <w:r w:rsidRPr="007D5F61">
        <w:rPr>
          <w:rFonts w:hAnsi="宋体" w:cs="宋体"/>
          <w:color w:val="000000" w:themeColor="text1"/>
        </w:rPr>
        <w:t xml:space="preserve"> We systematically searched the PubMed/Medline, EMBASE, and Scopus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databases for relevant studies up to March 15, 2024. The quality of the included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studies was assessed using the Joanna Briggs Institute (JBI) critical appraisal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checklist. Pooled odds ratios (ORs) with 95% confidence intervals (CIs)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calculated using either random-effects or fixed-effects models, depending on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level of heterogeneity. All statistical analyses were performed using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Comprehensive Meta-Analysis software, version 3.0.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A total of 37 studies were included (9 cohort and 28 case-control).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significant association between prior pulmonary TB and lung cancer was found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both cohort (OR: 2.3; 95% CI, 1.4-3.8) and case-control (OR: 1.9; 95% CI,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1.4-2.5) studies. Subgroup analyses revealed a stronger association in East Asia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(OR: 2.4; 95% CI, 1.3-4.1).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CONCLUSION: </w:t>
      </w:r>
      <w:r w:rsidRPr="007D5F61">
        <w:rPr>
          <w:rFonts w:hAnsi="宋体" w:cs="宋体"/>
          <w:color w:val="000000" w:themeColor="text1"/>
        </w:rPr>
        <w:t xml:space="preserve">Our study provides strong evidence of an increased risk of lung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cancer following pulmonary TB. The findings emphasize the need for comprehensive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public health strategies, including targeted screening, early detection,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smoking cessation. Future studies should investigate the mechanisms linking TB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lung cancer, as well as the effectiveness of integrated prevention programs,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particularly in high-burden regions.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S. Karger AG, Basel.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10.1159/000543319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39733773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A724EF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7D5F61" w:rsidRPr="00A724EF">
        <w:rPr>
          <w:rFonts w:hAnsi="宋体" w:cs="宋体"/>
          <w:b/>
          <w:color w:val="FF0000"/>
        </w:rPr>
        <w:t>. Drugs. 2024 Dec 29. doi: 10.1007/s40265-024-02122-4. Online 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Long-Term Self-Administered Outpatient Parenteral Antimicrobial Therapy in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Treatment of Tuberculosis.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Rauch A(#)(1)(2)(3), Köhler N(#)(4)(5)(6)(7), Brehm TT(1)(2)(8), Zielinski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N(1)(2)(3), Stoycheva K(1)(2)(3), Maier C(1)(2)(3), Böttcher L(1)(2)(3), Friesen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I(9), Schaub D(1)(2)(3), Reimann M(1)(2)(3), Schmiedel S(2)(8), Lange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C(#)(1)(2)(3)(10), Kalsdorf B(#)(1)(2)(3)(11).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(1)Division of Clinical Infectious Diseases, Research Center Borstel, Leibniz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Lung Center, Borstel, Germany.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(2)German Center for Infection Research (DZIF), Partner Site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Borstel-Hamburg-Lübeck-Riems, Borstel, Germany.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(3)Respiratory Medicine and International Health, University of Lübeck, Lübeck,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Germany.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(4)Division of Clinical Infectious Diseases, Research Center Borstel, Leibniz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Lung Center, Borstel, Germany. nkoehler@fz-borstel.de.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(5)German Center for Infection Research (DZIF), Partner Site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Borstel-Hamburg-Lübeck-Riems, Borstel, Germany. nkoehler@fz-borstel.de.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(6)Respiratory Medicine and International Health, University of Lübeck, Lübeck,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Germany. nkoehler@fz-borstel.de.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(7)Division of Infectious Diseases, I. Department of Internal Medicine,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University Medical Center Hamburg-Eppendorf, Hamburg, Germany.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nkoehler@fz-borstel.de.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(8)Division of Infectious Diseases, I. Department of Internal Medicine,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University Medical Center Hamburg-Eppendorf, Hamburg, Germany.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(9)National and WHO Supranational Reference Laboratory for Mycobacteria,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Research Center Borstel, Leibniz Lung Center, Borstel, Germany.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(10)Baylor College of Medicine and Texas Children's Hospital, Houston, TX,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(11)Pulmonary Care Center, Research Center Borstel, Leibniz Lung Center,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Borstel, Germany.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(#)Contributed equally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>OBJECTIVES:</w:t>
      </w:r>
      <w:r w:rsidRPr="007D5F61">
        <w:rPr>
          <w:rFonts w:hAnsi="宋体" w:cs="宋体"/>
          <w:color w:val="000000" w:themeColor="text1"/>
        </w:rPr>
        <w:t xml:space="preserve"> To investigate the safety profiles and clinical outcomes in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continuous cohort of tuberculosis (TB) patients from a clinical referral centre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 Germany receiving self-administered outpatient parenteral antimicrobial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therapy (sOPAT).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METHODS: </w:t>
      </w:r>
      <w:r w:rsidRPr="007D5F61">
        <w:rPr>
          <w:rFonts w:hAnsi="宋体" w:cs="宋体"/>
          <w:color w:val="000000" w:themeColor="text1"/>
        </w:rPr>
        <w:t xml:space="preserve">We conducted a retrospective observational cohort study of patients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receiving sOPAT after discharge from the Research Center Borstel in Germany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between January 2015 and December 2020. Data were extracted from medical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records.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RESULTS: </w:t>
      </w:r>
      <w:r w:rsidRPr="007D5F61">
        <w:rPr>
          <w:rFonts w:hAnsi="宋体" w:cs="宋体"/>
          <w:color w:val="000000" w:themeColor="text1"/>
        </w:rPr>
        <w:t xml:space="preserve">In the observation period, 150 patients received parenteral antibiotics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at the Research Center Borstel. Of these, 89 received sOPAT via a port catheter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were further analysed. The majority were male (n = 59, 66.3%), with a median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age of 33.6 years (interquartile range-IQR 26.2-42.8). Most patients had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multidrug-resistant (MDR)-TB (n = 56, 62.9%) or pre-extensively drug resistant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(pre-XDR)-TB (n = 21; 23.6%). Fifty-eight (65.2%) patients received one and 24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patients (27.0%) received two parenteral drugs, most commonly capreomycin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(n = 53, 59.6%) and meropenem (n = 44, 49.4%). The median duration of sOPAT was 7.4 months (IQR 5.2-17.2). In total, 71,128 intravenous drug administrations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were recorded. One patient died of TB while another patient was lost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follow-up. Sixty-two (69.7%) patients completed the sOPAT regimen, the most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common reason for premature discontinuation was adverse drug events (n = 12,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13.5%). There were eight (9.0%) port-related complications requiring port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explantation (bloodstream infections: n = 6, local infection: n = 1, port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thrombosis: n = 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CONCLUSIONS: </w:t>
      </w:r>
      <w:r w:rsidRPr="007D5F61">
        <w:rPr>
          <w:rFonts w:hAnsi="宋体" w:cs="宋体"/>
          <w:color w:val="000000" w:themeColor="text1"/>
        </w:rPr>
        <w:t xml:space="preserve">In selected patients requiring long-term intravenous anti-TB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therapy, sOPAT is a feasible treatment option with a low risk of complications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when adequate infrastructure and training are in place.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2024. The Author(s).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10.1007/s40265-024-02122-4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39733377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A724EF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7D5F61" w:rsidRPr="00A724EF">
        <w:rPr>
          <w:rFonts w:hAnsi="宋体" w:cs="宋体"/>
          <w:b/>
          <w:color w:val="FF0000"/>
        </w:rPr>
        <w:t>. Drugs. 2024 Dec 28. doi: 10.1007/s40265-024-02131-3. Online 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Preventive Treatment in High TB-Burden Settings: A State-of-the-Art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Review.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Chihota V(1)(2)(3), Gombe M(4), Gupta A(5), Salazar-Austin N(6), Ryckman T(5),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Hoffmann CJ(7), LaCourse S(8)(9)(10), Mathad JS(11), Mave V(12), Dooley KE(13),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Chaisson RE(7), Churchyard G(4)(14)(13).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(1)The Aurum Institute, Parktown, South Africa. vchihota@auruminstitute.org.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(2)School of Public Health, University of Witwatersrand, Johannesburg, South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Africa. vchihota@auruminstitute.org.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(3)Division of Infectious Diseases, Vanderbilt University Medical Center,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Nashville, TN, USA. vchihota@auruminstitute.org.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(4)The Aurum Institute, Parktown, South Africa.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(5)Division of Infectious Diseases, Johns Hopkins University School of Medicine,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Baltimore, MD,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(6)Department of Pediatrics, Johns Hopkins School of Medicine, Baltimore, MD,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(7)Center for TB Research, Johns Hopkins University School of Medicine,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Baltimore, MD,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(8)Department of Medicine (Division of Infectious Diseases), University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Washington, Seattle, WA,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(9)Department of Global Health, University of Washington, Seattle, WA,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(10)Department of Epidemiology, University of Washington, Seattle, WA,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(11)Center for Global Health, Weill Cornell Medicine, New York, NY,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(12)Center for Infectious Diseases in India, Johns Hopkins India, Pune,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(13)Division of Infectious Diseases, Vanderbilt University Medical Center,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Nashville, TN,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(14)School of Public Health, University of Witwatersrand, Johannesburg, South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Africa.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(TB) is the leading cause of death from a single infectious agent.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burden is highest in some low- and middle-income countries. One-quarter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world's population is estimated to have been infected with TB, which is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seedbed for progressing from TB infection to the deadly and contagious disease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itself. Although some individuals may clear their infections through innate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acquired immunity, many do not. People living with HIV, TB-exposed household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contacts, other individuals recently infected, and immunosuppressed individuals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are at especially high risk of progressing to TB disease. There have been major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advances in recent years to support the programmatic management of TB infection.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New tests of infection, including those that predict progression to TB disease,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have become available. Numerous World Health Organization-recommended TB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preventive treatment (TPT) regimens are available for all ages and for both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drug-susceptible and drug-resistant TB infection. All regimens are generally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safe, efficacious, and cost effective and have a low risk of generating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resistance. TPT is recommended for pregnant women who are at risk for developing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TB, but some regimens are associated with an increased likelihood of poor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obstetric and fetal outcomes, and newer regimens have not yet been tested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pregnancy. New formulations of rifapentine-based TPT have been developed,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cost has been radically reduced. Innovative models of delivery to support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scale up of TPT have been developed. Modeling suggests that scaling up TPT,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especially regimens with optimal target product profile characteristics, can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contribute substantially to ending the TB epidemic. The global uptake of TPT has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increased substantially, especially for people living with HIV. Implementation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gaps remain, particularly for children, pregnant women, and other household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contacts. Further innovation is required to support the continued scale up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TPT and to contribute to ending the TB epidemic.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2024. The Author(s).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10.1007/s40265-024-02131-3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39733063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A724EF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7D5F61" w:rsidRPr="00A724EF">
        <w:rPr>
          <w:rFonts w:hAnsi="宋体" w:cs="宋体"/>
          <w:b/>
          <w:color w:val="FF0000"/>
        </w:rPr>
        <w:t>. Sci Rep. 2024 Dec 28;14(1):31186. doi: 10.1038/s41598-024-82465-w.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Large-scale proteogenomics characterization of microproteins in Mycobacterium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tuberculosis.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 Souza EV(1)(2)(3), Dalberto PF(1), Miranda AC(1)(2), Saghatelian A(3), Pinto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AM(3), Basso LA(1)(2), Machado P(1)(2), Bizarro CV(4)(5).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(1)Centro de Pesquisas em Biologia Molecular e Funcional (CPBMF) and Instituto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Nacional de Ciência e Tecnologia em Tuberculose (INCT-TB), Escola de Ciências da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Saúde e da Vida, Pontifícia Universidade Católica do Rio Grande do Sul (PUCRS),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Porto Alegre, Rio Grande do Sul, 90619-900, Brazil.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(2)Programa de Pós-Graduação em Biologia Celular e Molecular, Escola de Ciências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da Saúde e da Vida, Pontifícia Universidade Católica do Rio Grande do Sul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(PUCRS), Porto Alegre, Rio Grande do Sul, 90619-900, Brazil.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(3)Clayton Foundation Laboratories for Peptide Biology, Salk Institute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Biological Studies, La Jolla, CA,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(4)Centro de Pesquisas em Biologia Molecular e Funcional (CPBMF) and Instituto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Nacional de Ciência e Tecnologia em Tuberculose (INCT-TB), Escola de Ciências da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Saúde e da Vida, Pontifícia Universidade Católica do Rio Grande do Sul (PUCRS),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Porto Alegre, Rio Grande do Sul, 90619-900, Brazil. cristiano.bizarro@pucrs.br.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(5)Programa de Pós-Graduação em Biologia Celular e Molecular, Escola de Ciências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da Saúde e da Vida, Pontifícia Universidade Católica do Rio Grande do Sul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(PUCRS), Porto Alegre, Rio Grande do Sul, 90619-900, Brazil.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cristiano.bizarro@pucrs.br.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remains a burden to this day, due to the rise of multi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extensively drug-resistant bacterial strains. The genome of Mycobacterium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(Mtb) strain H37Rv underwent an annotation process that excluded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small Open Reading Frames (smORFs), which encode a class of peptides and small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proteins collectively known as microproteins. As a result, there is an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overlooked part of its proteome that is a rich source of potentially essential,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druggable molecular targets. Here, we employed our recently developed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proteogenomics pipeline to identify novel microproteins encoded by non-canonical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smORFs in the genome of Mtb using hundreds of mass spectrometry experiments in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large-scale approach. We found protein evidence for hundreds of unannotated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microproteins and identified smORFs essential for bacterial survival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involved in bacterial growth and virulence. Moreover, many smORFs are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co-expressed and share operons with a myriad of biologically relevant genes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play a role in antibiotic response. Together, our data presents a resource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unknown genes that play a role in the success of Mtb as a widespread pathogen.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2024. The Author(s).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10.1038/s41598-024-82465-w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39732784 [Indexed for MEDLINE]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A724EF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7D5F61" w:rsidRPr="00A724EF">
        <w:rPr>
          <w:rFonts w:hAnsi="宋体" w:cs="宋体"/>
          <w:b/>
          <w:color w:val="FF0000"/>
        </w:rPr>
        <w:t>. BMJ Open. 2024 Dec 27;14(12):e087986. doi: 10.1136/bmjopen-2024-087986.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Magnitude of undernutrition and determinant factors among adult patients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on follow-up care at public healthcare facilities in South Ethiopia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Region: a multicentre cross-sectional study.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Beyene BB(1), Gargamo DB(2), Gidebo KD(3), Meskele M(1)(3), Nane D(4), Abebe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A(1).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(1)Wolaita Sodo University, Wolaita Sodo, Wolaita, Ethiopia.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(2)Pediatrics and Neonatal Nursing, Wolaita Sodo University, Wolaita Sodo,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Wolaita, Ethiopia danielbaza9@gmail.com.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(3)School of Public Health, Wolaita Sodo University, Wolaita Sodo, Wolaita,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Ethiopia.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(4)Department of Nutrition, Wolaita Sodo University, Wolaita Sodo, Wolaita,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Ethiopia.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BACKGROUND: </w:t>
      </w:r>
      <w:r w:rsidRPr="007D5F61">
        <w:rPr>
          <w:rFonts w:hAnsi="宋体" w:cs="宋体"/>
          <w:color w:val="000000" w:themeColor="text1"/>
        </w:rPr>
        <w:t>Globally, approximately 1.9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million cases of tuberculosis (TB)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attributable to undernutrition. Nearly 19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000 deaths occur annually in Ethiopia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due to TB. TB makes undernutrition worse and undernutrition deteriorates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body's defence system thus increasing the chance of developing an active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illness. However, there is a dearth of studies regarding undernutrition among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adult patients with TB in the study setting.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OBJECTIVE: </w:t>
      </w:r>
      <w:r w:rsidRPr="007D5F61">
        <w:rPr>
          <w:rFonts w:hAnsi="宋体" w:cs="宋体"/>
          <w:color w:val="000000" w:themeColor="text1"/>
        </w:rPr>
        <w:t xml:space="preserve">This study aimed to assess the magnitude of undernutrition and its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associated factors among adult patients with TB in the South Ethiopia Region.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DESIGN: We conducted a multicentre cross-sectional study using structured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pretested questionnaires.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SETTINGS: </w:t>
      </w:r>
      <w:r w:rsidRPr="007D5F61">
        <w:rPr>
          <w:rFonts w:hAnsi="宋体" w:cs="宋体"/>
          <w:color w:val="000000" w:themeColor="text1"/>
        </w:rPr>
        <w:t xml:space="preserve">The study was conducted from 5 August 2022 to 5 September 2022, among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adult patients with TB on follow-up care in the South Ethiopia Region.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PARTICIPANTS: Three hundred ninety-eight randomly selected adult patients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TB on follow-up care in public healthcare facilities in the Southern Ethiopia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region participated in the study.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METHODS: </w:t>
      </w:r>
      <w:r w:rsidRPr="007D5F61">
        <w:rPr>
          <w:rFonts w:hAnsi="宋体" w:cs="宋体"/>
          <w:color w:val="000000" w:themeColor="text1"/>
        </w:rPr>
        <w:t xml:space="preserve">Data were collected using structured and pretested questionnaires.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Anthropometric measurements were taken by calibrated instruments. EpiData V.3.1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was used for data entry. Data analysis was done by SPSS V.25. Tables, graphs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texts were used to present descriptive statistics. Variables with a p value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&lt;0.25 in bivariable logistic regression were candidates for multivariable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logistic regression. A p value &lt;0.05 with a 95% CI was used to declare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statistical significance.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RESULTS: </w:t>
      </w:r>
      <w:r w:rsidRPr="007D5F61">
        <w:rPr>
          <w:rFonts w:hAnsi="宋体" w:cs="宋体"/>
          <w:color w:val="000000" w:themeColor="text1"/>
        </w:rPr>
        <w:t>The magnitude of undernutrition was 46.5%, 95%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CI 41.5% to 51.5%. Rural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residence (adjusted OR (AOR)=3.94, 95% CI 2.52 to 6.17), positive HIV status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(AOR=2.65, 95%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CI 1.65 to 4.268) and family history of TB (AOR=2.62, 95% CI 1.65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to 4.15) were factors significantly associated with undernutrition.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724EF">
        <w:rPr>
          <w:rFonts w:hAnsi="宋体" w:cs="宋体"/>
          <w:b/>
          <w:color w:val="000000" w:themeColor="text1"/>
        </w:rPr>
        <w:t xml:space="preserve">CONCLUSION: </w:t>
      </w:r>
      <w:r w:rsidRPr="007D5F61">
        <w:rPr>
          <w:rFonts w:hAnsi="宋体" w:cs="宋体"/>
          <w:color w:val="000000" w:themeColor="text1"/>
        </w:rPr>
        <w:t xml:space="preserve">Our finding indicated that undernutrition among adult patients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TB was relatively high in the study setting compared with similar research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reports. Undernutrition was significant among rural residents, positive HIV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status and family history of TB. Therefore, we recommend that emphasis should be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given to rural residents, positive HIV status and families with a history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patients with TB to decrease its burden.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lastRenderedPageBreak/>
        <w:t>©</w:t>
      </w:r>
      <w:r w:rsidRPr="007D5F61">
        <w:rPr>
          <w:rFonts w:hAnsi="宋体" w:cs="宋体"/>
          <w:color w:val="000000" w:themeColor="text1"/>
        </w:rPr>
        <w:t xml:space="preserve"> Author(s) (or their employer(s)) 2024. Re-use permitted under CC BY-NC. No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commercial re-use. See rights and permissions. Published by BMJ.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10.1136/bmjopen-2024-087986</w:t>
      </w:r>
    </w:p>
    <w:p w:rsidR="007D5F61" w:rsidRPr="007D5F61" w:rsidRDefault="007D5F61" w:rsidP="007D5F61">
      <w:pPr>
        <w:pStyle w:val="a3"/>
        <w:rPr>
          <w:rFonts w:hAnsi="宋体" w:cs="宋体" w:hint="eastAsia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39732485 [Indexed for MEDLINE]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AB31FF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</w:t>
      </w:r>
      <w:r w:rsidR="007D5F61" w:rsidRPr="00AB31FF">
        <w:rPr>
          <w:rFonts w:hAnsi="宋体" w:cs="宋体"/>
          <w:b/>
          <w:color w:val="FF0000"/>
        </w:rPr>
        <w:t xml:space="preserve">. Clin Microbiol Infect. 2024 Dec 26:S1198-743X(24)00607-4. doi: </w:t>
      </w:r>
    </w:p>
    <w:p w:rsidR="007D5F61" w:rsidRPr="00AB31FF" w:rsidRDefault="007D5F61" w:rsidP="007D5F61">
      <w:pPr>
        <w:pStyle w:val="a3"/>
        <w:rPr>
          <w:rFonts w:hAnsi="宋体" w:cs="宋体"/>
          <w:b/>
          <w:color w:val="FF0000"/>
        </w:rPr>
      </w:pPr>
      <w:r w:rsidRPr="00AB31FF">
        <w:rPr>
          <w:rFonts w:hAnsi="宋体" w:cs="宋体"/>
          <w:b/>
          <w:color w:val="FF0000"/>
        </w:rPr>
        <w:t>10.1016/j.cmi.2024.12.020. Online 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Revisiting diagnostics: High priority tuberculosis diagnostic tests that fill an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unmet need: what we need and what we don't.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Lange C(1), Mandalakas AM(2), Lillebaek T(3), Chesov D(4), Dheda K(5), Saluzzo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F(6).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(1)Division of Clinical Infectious Diseases, Research Center Borstel, Borstel,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Germany; German Center for Infection Research (DZIF), TTU-TB, Borstel, Germany;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Respiratory Medicine &amp; International Health, University of Lübeck, Germany;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Baylor College of Medicine and Texas Children´s Hospital, Houston, TX, USA.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Electronic address: clange@fz-borstel.de.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(2)Division of Clinical Infectious Diseases, Research Center Borstel, Borstel,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Germany; German Center for Infection Research (DZIF), TTU-TB, Borstel, Germany;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Baylor College of Medicine and Texas Children´s Hospital, Houston, TX,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(3)International Reference Laboratory of Mycobacteriology, Statens Serum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Institut, Copenhagen, Denmark; Global Health Section, Department of Public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Health, University of Copenhagen, Copenhagen, Denmark.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(4)Division of Clinical Infectious Diseases, Research Center Borstel, Borstel,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Germany; German Center for Infection Research (DZIF), TTU-TB, Borstel, Germany;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Discipline of Pneumology and Allergology, Nicolae Testemitanu State University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of Medicine and Pharmacy, Chisinau, Republic of Moldova.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(5)Centre for Lung Infection and Immunity, Division of Pulmonology, Department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of Medicine and UCT Lung Institute &amp; South African MRC/UCT Centre for the Study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of Antimicrobial Resistance, University of Cape Town, Cape Town, South Africa;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Faculty of Infectious and Tropical Diseases, Department of Immunology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Infection, London School of Hygiene and Tropical Medicine, London, UK.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(6)Vita Salute San Raffaele University, Milan, Italy; IRCCS San Raffaele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Scientific Institute, Milan, Italy.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10.1016/j.cmi.2024.12.020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39732394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AB31FF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</w:t>
      </w:r>
      <w:r w:rsidR="007D5F61" w:rsidRPr="00AB31FF">
        <w:rPr>
          <w:rFonts w:hAnsi="宋体" w:cs="宋体"/>
          <w:b/>
          <w:color w:val="FF0000"/>
        </w:rPr>
        <w:t xml:space="preserve">. Clinics (Sao Paulo). 2024 Dec 27;80:100564. doi: 10.1016/j.clinsp.2024.100564. </w:t>
      </w:r>
    </w:p>
    <w:p w:rsidR="007D5F61" w:rsidRPr="00AB31FF" w:rsidRDefault="007D5F61" w:rsidP="007D5F61">
      <w:pPr>
        <w:pStyle w:val="a3"/>
        <w:rPr>
          <w:rFonts w:hAnsi="宋体" w:cs="宋体"/>
          <w:b/>
          <w:color w:val="FF0000"/>
        </w:rPr>
      </w:pPr>
      <w:r w:rsidRPr="00AB31FF">
        <w:rPr>
          <w:rFonts w:hAnsi="宋体" w:cs="宋体"/>
          <w:b/>
          <w:color w:val="FF0000"/>
        </w:rPr>
        <w:t>Online 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Incidence of mycobacteria in pulmonary granulomatous lesions.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Meireles SI(1), Cruz MV(2), Irffi GP(2), Testagrossa LA(2).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(1)Hospital Sírio Libanês, São Paulo, SP, Brazil. Electronic address: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Sibele.meireles@hsl.org.br.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(2)Hospital Sírio Libanês, São Paulo, SP, Brazil.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Mycobacteria infections are caused by species of the Mycobacterium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complex (MTB) and other species called Non-Tuberculosis Mycobacteria (NTM).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Identification of mycobacteria species is very important to define treatment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it can be achieved by direct culture. However, the lack of clear protocols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regarding the use of culture or molecular tests on specimens diagnosed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granulomatous lesions causes delays in the diagnosis of the etiological agents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and, consequently, the definition of the right treatment. This work aimed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characterize the incidence of mycobacteria species in pulmonary granulomatous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lesions and the contribution of Polymerase Chain Reaction (PCR)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Formalin-Fixed Paraffin-Embedded Tissue (FFPE), direct culture,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Ziehl-Neelsen histological stain to the diagnosis. The authors performed an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observational, centralized, and retrospective study in a cohort of 336 cases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with pulmonary granulomatous lesions. Mycobacteria were detected by ZNS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54/323 (16.72 %) and by direct culture in 40/198 (20.20 %). MTB DNA was detected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by PCR in 10/57 (17.54 %). Mycobacterial culture results revealed MTB in 26/40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(65.00 %), whereas NTM was detected in 13/40 (32.50 %). NTM was represented by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M. avium (n = 4), M. intracellulare (n = 3), M. kansasii (n = 3), M. colombiense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(n = 1), M. paraffinicum (n = 1), and M. abscessus subsp. massiliense (n = 1).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 conclusion, this study demonstrated that mycobacteria are detected in 16.72 %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to 20.20 % of pulmonary granulomatous lesions. Moreover, MTB and NTM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detected in these lesions. The use of different methods for mycobacteria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detection, in addition to culture, is complementary and contributes to fastening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and increasing the detection of mycobacteria in these lesions.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Copyright © 2024. Published by Elsevier España, S.L.U.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10.1016/j.clinsp.2024.100564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39731931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AB31FF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</w:t>
      </w:r>
      <w:r w:rsidR="007D5F61" w:rsidRPr="00AB31FF">
        <w:rPr>
          <w:rFonts w:hAnsi="宋体" w:cs="宋体"/>
          <w:b/>
          <w:color w:val="FF0000"/>
        </w:rPr>
        <w:t xml:space="preserve">. Int J Surg Case Rep. 2024 Dec 24;126:110759. doi: 10.1016/j.ijscr.2024.110759. </w:t>
      </w:r>
    </w:p>
    <w:p w:rsidR="007D5F61" w:rsidRPr="00AB31FF" w:rsidRDefault="007D5F61" w:rsidP="007D5F61">
      <w:pPr>
        <w:pStyle w:val="a3"/>
        <w:rPr>
          <w:rFonts w:hAnsi="宋体" w:cs="宋体"/>
          <w:b/>
          <w:color w:val="FF0000"/>
        </w:rPr>
      </w:pPr>
      <w:r w:rsidRPr="00AB31FF">
        <w:rPr>
          <w:rFonts w:hAnsi="宋体" w:cs="宋体"/>
          <w:b/>
          <w:color w:val="FF0000"/>
        </w:rPr>
        <w:t>Online 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Tuberculous osteo-arthritis unmasked through unusual elbow swelling: A case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report.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Limaiem F(1), Gharbi MA(2), Bouhajja L(3), Bouzidi R(2).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(1)University of Tunis El Manar, Tunis Faculty of Medicine, 1007, Tunisia;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Pathology Department, Hospital Mongi Slim La Marsa, Tunisia. Electronic address: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fatenlimaiem@gmail.com.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(2)University of Tunis El Manar, Tunis Faculty of Medicine, 1007, Tunisia;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Department of Orthopedic Surgery, Hospital Mongi Slim La Marsa, Tunisia.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(3)University of Tunis El Manar, Tunis Faculty of Medicine, 1007, Tunisia;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Mohamed Kassab Institute of Orthopedics, Tunis, Tunisia.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B31FF">
        <w:rPr>
          <w:rFonts w:hAnsi="宋体" w:cs="宋体"/>
          <w:b/>
          <w:color w:val="000000" w:themeColor="text1"/>
        </w:rPr>
        <w:t xml:space="preserve">INTRODUCTION AND IMPORTANCE: </w:t>
      </w:r>
      <w:r w:rsidRPr="007D5F61">
        <w:rPr>
          <w:rFonts w:hAnsi="宋体" w:cs="宋体"/>
          <w:color w:val="000000" w:themeColor="text1"/>
        </w:rPr>
        <w:t xml:space="preserve">Tuberculous osteoarthritis, a rare condition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affecting the elbow in 1-5 % of cases, poses diagnostic challenges due to its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subtle clinical presentation, often resulting in delayed diagnosis. Herein, we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present a case of tuberculous osteoarthritis involving the elbow joint. Our aim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is to underscore the complexities associated with diagnosing this condition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to emphasize the critical importance of early recognition and appropriate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management strategies for optimal patient outcomes.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B31FF">
        <w:rPr>
          <w:rFonts w:hAnsi="宋体" w:cs="宋体"/>
          <w:b/>
          <w:color w:val="000000" w:themeColor="text1"/>
        </w:rPr>
        <w:t xml:space="preserve">CASE PRESENTATION: </w:t>
      </w:r>
      <w:r w:rsidRPr="007D5F61">
        <w:rPr>
          <w:rFonts w:hAnsi="宋体" w:cs="宋体"/>
          <w:color w:val="000000" w:themeColor="text1"/>
        </w:rPr>
        <w:t xml:space="preserve">A 44-year-old Tunisian woman presented with a year-long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history of painful right elbow swelling, systemic symptoms, and purulent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drainage. Physical examination revealed a swollen, erythematous elbow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limited mobility. Radiographs showed periarticular osteolysis and subluxation,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Mycobacterium tuberculosis was cultured from the purulent drainage.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patient underwent open arthrotomy, synovectomy, joint irrigation, external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fixation, and immobilization. Histopathology confirmed tuberculosis. She started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 12-month anti-tuberculous treatment and rehabilitation plan but was lost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follow-up due to socioeconomic difficulties.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B31FF">
        <w:rPr>
          <w:rFonts w:hAnsi="宋体" w:cs="宋体"/>
          <w:b/>
          <w:color w:val="000000" w:themeColor="text1"/>
        </w:rPr>
        <w:t>CLINICAL DISCUSSION: T</w:t>
      </w:r>
      <w:r w:rsidRPr="007D5F61">
        <w:rPr>
          <w:rFonts w:hAnsi="宋体" w:cs="宋体"/>
          <w:color w:val="000000" w:themeColor="text1"/>
        </w:rPr>
        <w:t xml:space="preserve">his case underscores the intricate diagnostic challenges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of tuberculous osteoarthritis, emphasizing the necessity of a comprehensive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assessment for precision in diagnosis. Timely intervention plays a pivotal role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 averting joint deterioration and securing favorable results, especially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regions with high endemicity.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B31FF">
        <w:rPr>
          <w:rFonts w:hAnsi="宋体" w:cs="宋体"/>
          <w:b/>
          <w:color w:val="000000" w:themeColor="text1"/>
        </w:rPr>
        <w:t>CONCLUSIONS:</w:t>
      </w:r>
      <w:r w:rsidRPr="007D5F61">
        <w:rPr>
          <w:rFonts w:hAnsi="宋体" w:cs="宋体"/>
          <w:color w:val="000000" w:themeColor="text1"/>
        </w:rPr>
        <w:t xml:space="preserve"> Early recognition and management of tuberculous osteoarthritis are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vital for preserving joint function. Maintaining a high suspicion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in cases of unusual joint symptoms is key to timely diagnosis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effective treatment, leading to improved patient care and outcomes.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Copyright © 2024 The Authors. Published by Elsevier Ltd.. All rights reserved.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10.1016/j.ijscr.2024.110759</w:t>
      </w:r>
    </w:p>
    <w:p w:rsidR="007D5F61" w:rsidRPr="007D5F61" w:rsidRDefault="007D5F61" w:rsidP="007D5F61">
      <w:pPr>
        <w:pStyle w:val="a3"/>
        <w:rPr>
          <w:rFonts w:hAnsi="宋体" w:cs="宋体" w:hint="eastAsia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39731801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AB31FF" w:rsidRDefault="007D5F61" w:rsidP="007D5F61">
      <w:pPr>
        <w:pStyle w:val="a3"/>
        <w:rPr>
          <w:rFonts w:hAnsi="宋体" w:cs="宋体"/>
          <w:b/>
          <w:color w:val="FF0000"/>
        </w:rPr>
      </w:pPr>
      <w:r w:rsidRPr="00AB31FF">
        <w:rPr>
          <w:rFonts w:hAnsi="宋体" w:cs="宋体"/>
          <w:b/>
          <w:color w:val="FF0000"/>
        </w:rPr>
        <w:t>1</w:t>
      </w:r>
      <w:r w:rsidR="0014644D">
        <w:rPr>
          <w:rFonts w:hAnsi="宋体" w:cs="宋体"/>
          <w:b/>
          <w:color w:val="FF0000"/>
        </w:rPr>
        <w:t>0</w:t>
      </w:r>
      <w:r w:rsidRPr="00AB31FF">
        <w:rPr>
          <w:rFonts w:hAnsi="宋体" w:cs="宋体"/>
          <w:b/>
          <w:color w:val="FF0000"/>
        </w:rPr>
        <w:t xml:space="preserve">. Transpl Infect Dis. 2024 Dec 28:e14429. doi: 10.1111/tid.14429. Online ahead </w:t>
      </w:r>
      <w:r w:rsidRPr="00AB31FF">
        <w:rPr>
          <w:rFonts w:hAnsi="宋体" w:cs="宋体"/>
          <w:b/>
          <w:color w:val="FF0000"/>
        </w:rPr>
        <w:lastRenderedPageBreak/>
        <w:t>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Latent Tuberculosis Infection Amongst Allogeneic Hematopoietic Stem Cell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Transplant Recipients: The Impact of Routine Pretransplant Review by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Transplant Infectious Diseases Physician.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Paykin G(1), Vogrin S(1)(2), Shuttleworth P(3), Gador-Whyte A(1)(4), Garner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S(1)(4)(5), Trevillyan J(1)(6), Wong E(3)(7), Smibert O(1)(6)(8)(9)(10).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Infectious Diseases and Immunology, Austin Health, Heidelberg,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Australia.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(2)Department of Medicine, St Vincent's Hospital, University of Melbourne,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Fitzroy, Australia.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(3)Department of Clinical Haematology, Austin Health, Heidelberg, Australia.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(4)Department of Microbiology, Austin Health, Heidelberg, Australia.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(5)Department of Infectious Diseases, Monash Health, Clayton, Australia.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(6)Department of Infectious Diseases, The Peter Doherty Institute for Infection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and Immunity, University of Melbourne, Melbourne, Australia.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(7)Department of Medicine, Royal Melbourne Hospital, University of Melbourne,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Melbourne, Australia.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(8)Department of Infectious Diseases, Peter MacCallum Cancer Centre, Melbourne,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Australia.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(9)Sir Peter MacCallum Department of Oncology, University of Melbourne,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Melbourne, Australia.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(10)National Centre for Infections in Cancer, Peter MacCallum Cancer Centre,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Melbourne, Australia.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B31FF">
        <w:rPr>
          <w:rFonts w:hAnsi="宋体" w:cs="宋体"/>
          <w:b/>
          <w:color w:val="000000" w:themeColor="text1"/>
        </w:rPr>
        <w:t>BACKGROUND:</w:t>
      </w:r>
      <w:r w:rsidRPr="007D5F61">
        <w:rPr>
          <w:rFonts w:hAnsi="宋体" w:cs="宋体"/>
          <w:color w:val="000000" w:themeColor="text1"/>
        </w:rPr>
        <w:t xml:space="preserve"> Identifying patients with latent tuberculosis infection (LTBI) 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challenging. This is particularly true amongst immunocompromised hosts, in whom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diagnostic accuracy of available tests is limited. The authors evaluated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impact of routine pretransplant review by a transplant infectious diseases (TID)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physician on LTBI screening in allogeneic hematopoietic stem cell transplant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(alloHSCT) recipients.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B31FF">
        <w:rPr>
          <w:rFonts w:hAnsi="宋体" w:cs="宋体"/>
          <w:b/>
          <w:color w:val="000000" w:themeColor="text1"/>
        </w:rPr>
        <w:t xml:space="preserve">METHODS: </w:t>
      </w:r>
      <w:r w:rsidRPr="007D5F61">
        <w:rPr>
          <w:rFonts w:hAnsi="宋体" w:cs="宋体"/>
          <w:color w:val="000000" w:themeColor="text1"/>
        </w:rPr>
        <w:t xml:space="preserve">Adult patients who received an alloHSCT between January 2018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December 2022 were eligible for inclusion. Data were retrospectively extracted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from patient records. Participants were dichotomized into those that had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routine pretransplant review with a TID physician and who that did not.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B31FF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Of the 116 participants included, 61.2% had a documented TID review.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This intervention was associated with more frequent initiation of LTBI treatment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(8.5% vs. 0.0%) and a tendency for LTBI treatment to be initiated in the absence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of immunodiagnostic criteria (7.1% vs. 0.0%). A case of LTBI reactivation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occurred in each group.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AB31FF">
        <w:rPr>
          <w:rFonts w:hAnsi="宋体" w:cs="宋体"/>
          <w:b/>
          <w:color w:val="000000" w:themeColor="text1"/>
        </w:rPr>
        <w:t>CONCLUSION:</w:t>
      </w:r>
      <w:r w:rsidRPr="007D5F61">
        <w:rPr>
          <w:rFonts w:hAnsi="宋体" w:cs="宋体"/>
          <w:color w:val="000000" w:themeColor="text1"/>
        </w:rPr>
        <w:t xml:space="preserve"> Routine pretransplant review by TID physicians improved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recognition of risk factors for LTBI and increased the initiation of LTBI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treatment in patients with a high pretest probability of LTBI. Further research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is needed to evaluate the utility of routine pretransplant TID review and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determine the optimal strategy for preventing LTBI reactivation amongst alloHSCT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recipients in low-endemic settings.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 Wiley Periodicals LLC.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10.1111/tid.14429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39731641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5E3A20" w:rsidRDefault="007D5F61" w:rsidP="007D5F61">
      <w:pPr>
        <w:pStyle w:val="a3"/>
        <w:rPr>
          <w:rFonts w:hAnsi="宋体" w:cs="宋体"/>
          <w:b/>
          <w:color w:val="FF0000"/>
        </w:rPr>
      </w:pPr>
      <w:r w:rsidRPr="005E3A20">
        <w:rPr>
          <w:rFonts w:hAnsi="宋体" w:cs="宋体"/>
          <w:b/>
          <w:color w:val="FF0000"/>
        </w:rPr>
        <w:t>1</w:t>
      </w:r>
      <w:r w:rsidR="0014644D">
        <w:rPr>
          <w:rFonts w:hAnsi="宋体" w:cs="宋体"/>
          <w:b/>
          <w:color w:val="FF0000"/>
        </w:rPr>
        <w:t>1</w:t>
      </w:r>
      <w:r w:rsidRPr="005E3A20">
        <w:rPr>
          <w:rFonts w:hAnsi="宋体" w:cs="宋体"/>
          <w:b/>
          <w:color w:val="FF0000"/>
        </w:rPr>
        <w:t>. Transpl Infect Dis. 2024 Dec 28:e14428. doi: 10.1111/tid.14428. Online ahead of print.</w:t>
      </w:r>
    </w:p>
    <w:p w:rsidR="007D5F61" w:rsidRPr="005E3A20" w:rsidRDefault="007D5F61" w:rsidP="007D5F61">
      <w:pPr>
        <w:pStyle w:val="a3"/>
        <w:rPr>
          <w:rFonts w:hAnsi="宋体" w:cs="宋体"/>
          <w:b/>
          <w:color w:val="FF0000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Utility of Interferon-γ Release Assays in the Diagnosis of Tuberculosis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Patients With Cancer.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Batista MV(1), Sassine J(2), Khawaja F(3), Kulkarni PA(4)(5), Angelidakis G(3),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Kmeid J(6)(7), El Chaer F(8), Ariza-Heredia EJ(3), Graviss EA(9), Mulanovich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VE(3), Chemaly RF(3).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Infectious Diseases, Infection Control, and Employee Health, AC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Camargo Cancer Center, São Paulo, São Paulo, Brazil.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(2)Infectious Diseases Section, Department of Medicine, University of Oklahoma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Health Sciences Center, Oklahoma City, Oklahoma,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(3)Department of Infectious Diseases, Infection Control, and Employee Health,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The University of Texas MD Anderson Cancer Center, Houston, Texas,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(4)Medical Care Line, Michael E. DeBakey Veterans Affairs Medical Center,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Houston, Texas,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(5)Infectious Diseases Section, Department of Medicine, Baylor College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Medicine, Houston, Texas,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(6)Gilbert and Rose-Marie Chagoury School of Medicine, Lebanese American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University, Byblos, Lebanon.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(7)Department of Internal Medicine, Division of Infectious Diseases, Lebanese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American University-Saint John's Hospital, Jounieh, Lebanon.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(8)University of Maryland Greenebaum Comprehensive Cancer Center, Baltimore,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Maryland,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(9)Center for Molecular and Translational Human Infectious Diseases Research,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Houston Methodist Research Institute, Houston, Texas,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t>BACKGROUND:</w:t>
      </w:r>
      <w:r w:rsidRPr="007D5F61">
        <w:rPr>
          <w:rFonts w:hAnsi="宋体" w:cs="宋体"/>
          <w:color w:val="000000" w:themeColor="text1"/>
        </w:rPr>
        <w:t xml:space="preserve"> Patients with cancer are at elevated risk for tuberculosis (TB)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reactivation. Diagnosis of latent TB infection and TB disease remains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challenging in this patient population despite the advent of interferon-γ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release assays (IGRA).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t>METHODS:</w:t>
      </w:r>
      <w:r w:rsidRPr="007D5F61">
        <w:rPr>
          <w:rFonts w:hAnsi="宋体" w:cs="宋体"/>
          <w:color w:val="000000" w:themeColor="text1"/>
        </w:rPr>
        <w:t xml:space="preserve"> We retrospectively reviewed medical records of all patients with cancer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who had IGRA testing (QuantiFERON-TB [QFT-TB] or T-SPOT.TB) at a major cancer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center in the United States from June 2010 to July 2017. The results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analyzed with respect to the likelihood of latent TB infection and TB disease.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A total of 1299 patients were included with 1599 tests performed: 586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QFT-TB and 1013 T-SPOT.TB. Forty-nine (4%) patients were diagnosed with latent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TB, and four (1%) with TB disease. T-SPOT.TB was more likely to yield an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actionable result (positive or negative) than QFT-TB (89% vs. 65%, p &lt; 0.001).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rate of indeterminate results for QFT-TB was higher than the rate of invalid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results for T-SPOT.TB (35% and 10%, respectively, p &lt; 0.001). On multivariate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analysis, independent predictors of an invalid T-SPOT.TB included prior receipt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of alemtuzumab, lower hemoglobin, absolute lymphocyte count, or serum albumin (p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&lt; 0.05 each), whereas the independent predictors of an indeterminate QFT-TB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female gender, prior receipt of systemic corticosteroids, and lower hemoglobin,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or serum albumin or higher absolute neutrophil count (p &lt; 0.05 each).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t>CONCLUSIONS:</w:t>
      </w:r>
      <w:r w:rsidRPr="007D5F61">
        <w:rPr>
          <w:rFonts w:hAnsi="宋体" w:cs="宋体"/>
          <w:color w:val="000000" w:themeColor="text1"/>
        </w:rPr>
        <w:t xml:space="preserve"> T-SPOT.TB yielded more actionable results than QFT-TB in patients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with cancer. T-SPOT.TB might be a better IGRA for screening for latent TB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infection in patients with cancer, although a direct comparison would be needed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to definitively determine this.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 Wiley Periodicals LLC.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10.1111/tid.14428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39731624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5E3A20" w:rsidRDefault="007D5F61" w:rsidP="007D5F61">
      <w:pPr>
        <w:pStyle w:val="a3"/>
        <w:rPr>
          <w:rFonts w:hAnsi="宋体" w:cs="宋体"/>
          <w:b/>
          <w:color w:val="FF0000"/>
        </w:rPr>
      </w:pPr>
      <w:r w:rsidRPr="005E3A20">
        <w:rPr>
          <w:rFonts w:hAnsi="宋体" w:cs="宋体"/>
          <w:b/>
          <w:color w:val="FF0000"/>
        </w:rPr>
        <w:t>1</w:t>
      </w:r>
      <w:r w:rsidR="0014644D">
        <w:rPr>
          <w:rFonts w:hAnsi="宋体" w:cs="宋体"/>
          <w:b/>
          <w:color w:val="FF0000"/>
        </w:rPr>
        <w:t>2</w:t>
      </w:r>
      <w:r w:rsidRPr="005E3A20">
        <w:rPr>
          <w:rFonts w:hAnsi="宋体" w:cs="宋体"/>
          <w:b/>
          <w:color w:val="FF0000"/>
        </w:rPr>
        <w:t>. Clin Pharmacol Ther. 2024 Dec 28. doi: 10.1002/cpt.3536. Online 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Model-Informed Once-Daily Dosing Strategy for Bedaquiline and Delamanid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Children, Adolescents and Adults with Tuberculosis.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Lin YJ(1), van der Laan LE(2), Karlsson MO(1), Garcia-Prats AJ(2)(3), Hesseling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AC(2), Svensson EM(1)(4).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(1)Department of Pharmacy, Uppsala University, Uppsala, Sweden.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(2)Department of Paediatrics and Child Health, Faculty of Medicine and Health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Sciences, Desmond Tutu TB Centre, Stellenbosch University, Stellenbosch, South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Africa.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(3)Department of Pediatrics, University of Wisconsin-Madison, Madison,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Wisconsin,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(4)Department of Pharmacy, Radboud University Medical Center, Nijmegen,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Netherlands.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complexity of the currently registered dosing schedules for bedaquiline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delamanid is a barrier to uptake in drug-resistant tuberculosis treatment across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all ages. A simpler once-daily dosing schedule is critical to ensure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patient-friendly regimens with good adherence. We assessed expected drug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exposures with proposed once-daily doses for adults and compared novel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model-informed once-daily dosing strategies for children with current World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Health Organization (WHO) recommended dosing. A reference individual and virtual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pediatric population were generated to simulate exposures in adults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children, respectively. Published population models characterizing the exposures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of bedaquiline and its metabolite M2, delamanid, and its metabolite DM-6705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utilized. During simulation, child growth during treatment along with several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CYP3A4 ontogeny profiles was accounted for. Exposures in children were compared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with simulated adult targets to assess the expected treatment efficacy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safety. In adults, the proposed bedaquiline once-daily dosing (400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mg daily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2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>weeks followed by 100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>mg daily for 22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weeks) yielded 14% higher exposures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bedaquiline and M2 compared to the labeled dosing scheme at 24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weeks;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delamanid and DM-6705, the suggested 300 mg daily dose provided 13% lower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exposures at steady state. For children, the cumulative proportions of exposures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of both drugs showed &lt;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5% difference between WHO-recommended and proposed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once-daily dosing. This study demonstrated the use of model-informed approaches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to propose rational and simpler regimens for bedaquiline and delamanid in adults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children. The new once-daily dosing strategies will be tested in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PARADIGM4TB and IMPAACT 2020 trials in adults and children, respectively.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 The Author(s). Clinical Pharmacology &amp; Therapeutics published by Wiley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Periodicals LLC on behalf of American Society for Clinical Pharmacology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Therapeutics.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10.1002/cpt.3536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39731394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5E3A20" w:rsidRDefault="007D5F61" w:rsidP="007D5F61">
      <w:pPr>
        <w:pStyle w:val="a3"/>
        <w:rPr>
          <w:rFonts w:hAnsi="宋体" w:cs="宋体"/>
          <w:b/>
          <w:color w:val="FF0000"/>
        </w:rPr>
      </w:pPr>
      <w:r w:rsidRPr="005E3A20">
        <w:rPr>
          <w:rFonts w:hAnsi="宋体" w:cs="宋体"/>
          <w:b/>
          <w:color w:val="FF0000"/>
        </w:rPr>
        <w:t>1</w:t>
      </w:r>
      <w:r w:rsidR="0014644D">
        <w:rPr>
          <w:rFonts w:hAnsi="宋体" w:cs="宋体"/>
          <w:b/>
          <w:color w:val="FF0000"/>
        </w:rPr>
        <w:t>3</w:t>
      </w:r>
      <w:r w:rsidRPr="005E3A20">
        <w:rPr>
          <w:rFonts w:hAnsi="宋体" w:cs="宋体"/>
          <w:b/>
          <w:color w:val="FF0000"/>
        </w:rPr>
        <w:t>. Sci Rep. 2024 Dec 28;14(1):30840. doi: 10.1038/s41598-024-81457-0.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Drug resistant Mycobacterium tuberculosis strains have altered cell envelope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hydrophobicity that influences infection outcomes in human macrophages.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Schami A(1)(2), Islam MN(3)(4), Wall M(5)(6), Hicks A(5), Meredith R(5),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Kreiswirth B(7), Mathema B(8), Belisle JT(9), Torrelles JB(10)(11).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(1)Population Health and Host Pathogen Interactions Programs, Texas Biomedical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Research Institute, San Antonio, TX, USA. ASchami@txbiomed.org.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(2)Integrated Biomedical Sciences Program, University of Texas Health Science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Center at San Antonio, San Antonio, TX, USA. ASchami@txbiomed.org.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(3)Mycobacteria Research Laboratories, Department of Microbiology, Immunology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Pathology, Colorado State University, Fort Collins, CO, USA.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MohammadNurul.Islam@sdstate.edu.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(4)Department of Chemistry, Biochemistry and Physics, South Dakota State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University, Brookings, SD, 57007, USA. MohammadNurul.Islam@sdstate.edu.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(5)Population Health and Host Pathogen Interactions Programs, Texas Biomedical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Research Institute, San Antonio, TX,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(6)Integrated Biomedical Sciences Program, University of Texas Health Science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Center at San Antonio, San Antonio, TX,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(7)Center for Discovery and Innovation, Hackensack Meridian Health, Nutley, NJ,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(8)Department of Epidemiology, Columbia University Mailman School of Public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Health, New York, NY,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(9)Mycobacteria Research Laboratories, Department of Microbiology, Immunology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Pathology, Colorado State University, Fort Collins, CO, USA.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John.Belisle@ColoState.edu.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(10)Population Health and Host Pathogen Interactions Programs, Texas Biomedical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Research Institute, San Antonio, TX, USA. JTorrelles@txbiomed.org.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(11)International Center for the Advancement of Research &amp; Education (I CARE),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Texas Biomedical Research Institute, San Antonio, TX, USA.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JTorrelles@txbiomed.org.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 recent decades, drug resistant (DR) strains of Mycobacterium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(M.tb), the cause of tuberculosis (TB), have emerged that threaten public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health. Although M.tb's complex and protective cell envelope has been widely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studied, little is known about how levels of peripheral lipids change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relation to drug resistance. In this study, we examined levels of cell envelope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lipids [phthiocerol dimycocerosates (PDIMs)], glycolipids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[phosphatidyl-myo-inositol mannosides (PIMs)], and PIMs associated lipoglycans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[lipomannan (LM); mannose-capped lipoarabinomannan (ManLAM)] of 22 M.tb strains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that ranged in drug resistance profile. We show that the PDIMs:PIMs ratio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increases as drug resistance increases, and provide evidence of PDIM isomers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only present in the DR-M.tb strains studied. Overall, the LM and ManLAM levels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did not differ between drug resistance categories, but ManLAM surface exposure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increased with drug resistance. Infection of human macrophages revealed that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DR-M.tb strains have decreased association compared to drug susceptible (DS)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strains, and that the pre-XDR M.tb strain with the largest PDIMs:PIMs ratio had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decreased uptake, but increased intracellular growth at early during infection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compared to the DS-M.tb strain H37Rv. These findings suggest that PDIMs may play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 important role in drug resistance and that an increase in hydrophobic cell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envelope lipids may influence M.tb-host interactions.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2024. The Author(s).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10.1038/s41598-024-81457-0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PMCID: PMC11681083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39730579 [Indexed for MEDLINE]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5E3A20" w:rsidRDefault="007D5F61" w:rsidP="007D5F61">
      <w:pPr>
        <w:pStyle w:val="a3"/>
        <w:rPr>
          <w:rFonts w:hAnsi="宋体" w:cs="宋体"/>
          <w:b/>
          <w:color w:val="FF0000"/>
        </w:rPr>
      </w:pPr>
      <w:r w:rsidRPr="005E3A20">
        <w:rPr>
          <w:rFonts w:hAnsi="宋体" w:cs="宋体"/>
          <w:b/>
          <w:color w:val="FF0000"/>
        </w:rPr>
        <w:t>1</w:t>
      </w:r>
      <w:r w:rsidR="0014644D">
        <w:rPr>
          <w:rFonts w:hAnsi="宋体" w:cs="宋体"/>
          <w:b/>
          <w:color w:val="FF0000"/>
        </w:rPr>
        <w:t>4</w:t>
      </w:r>
      <w:r w:rsidRPr="005E3A20">
        <w:rPr>
          <w:rFonts w:hAnsi="宋体" w:cs="宋体"/>
          <w:b/>
          <w:color w:val="FF0000"/>
        </w:rPr>
        <w:t>. Sci Rep. 2024 Dec 28;14(1):30702. doi: 10.1038/s41598-024-79351-w.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Analysis of complete genomes of Mycobacterium tuberculosis sublineage 2.1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(Proto-Beijing) revealed the presence of three pe_pgrs3-pe_pgrs4-like genes.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Davies-Bolorunduro OF(1)(2)(3), Jaemsai B(2), Ruangchai W(1), Noppanamas T(1),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Boonbangyang M(1), Bodharamik T(1), Sawaengdee W(4), Mahasirimongkol S(4),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Palittapongarnpim P(5)(6).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(1)Pornchai Matangkasombut Center for Microbial Genomics, Faculty of Science,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Mahidol University, Rama 6 Road, Bangkok, 10400, Thailand.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(2)Department of Microbiology, Faculty of Science, Mahidol University, Rama 6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Road, Bangkok, 10400, Thailand.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(3)Floret Center for Advanced Genomics and Bioinformatics Research, Lagos,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Nigeria.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(4)Department of Medical Sciences, Medical Life Science Institute, Ministry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Public Health, Nonthaburi, Thailand.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(5)Pornchai Matangkasombut Center for Microbial Genomics, Faculty of Science,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Mahidol University, Rama 6 Road, Bangkok, 10400, Thailand.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prasit.pal@mahidol.ac.th.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(6)Department of Microbiology, Faculty of Science, Mahidol University, Rama 6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Road, Bangkok, 10400, Thailand. prasit.pal@mahidol.ac.th.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Mycobacterium tuberculosis Complex (MTBC), the etiological agent of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(TB), demonstrates considerable genotypic diversity with distinct geographic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distributions and variable virulence profiles. The pe-ppe gene family 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especially noteworthy for its extensive variability and roles in host immune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response modulation and virulence enhancement. We sequenced an Mtb genotype L2.1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isolate from Chiangrai, Northern Thailand, using second and third-generation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sequencing technologies. Comparative genomic analysis with two additional L2.1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isolates and two L2.2.AA3 (Asia Ancestral 3 Beijing) isolates revealed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significant pe-ppe gene variations. Notably, all L2.1 isolates harbored three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copies of pe_pgrs3-pe_pgrs4-like genes (pe_pgrs3*, pe_pgrs4*, and pe_pgrs4),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different from L2.2.AA3 and H37Rv strains. Additionally, ppe53 was duplicated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all but H37Rv, and ppe50 was deleted in L2.1 isolates, contrasting with an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extended ppe50 in an L2.2 isolate (Mtb 18b), which contains an additional SVP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motif. Complete deletion of ppe66 and loss of wag22 were observed in L2.1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isolates. These findings highlight the high structural variability of the pe-ppe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gene family, emphasizing its complex roles in Mtb-host immune interactions. This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genetic complexity offers potentially critical insights into mycobacterial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pathogenesis, with significant implications for vaccine development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diagnostics.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2024. The Author(s).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10.1038/s41598-024-79351-w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PMCID: PMC11680800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39730410 [Indexed for MEDLINE]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5E3A20" w:rsidRDefault="007D5F61" w:rsidP="007D5F61">
      <w:pPr>
        <w:pStyle w:val="a3"/>
        <w:rPr>
          <w:rFonts w:hAnsi="宋体" w:cs="宋体"/>
          <w:b/>
          <w:color w:val="FF0000"/>
        </w:rPr>
      </w:pPr>
      <w:r w:rsidRPr="005E3A20">
        <w:rPr>
          <w:rFonts w:hAnsi="宋体" w:cs="宋体"/>
          <w:b/>
          <w:color w:val="FF0000"/>
        </w:rPr>
        <w:t>1</w:t>
      </w:r>
      <w:r w:rsidR="0014644D">
        <w:rPr>
          <w:rFonts w:hAnsi="宋体" w:cs="宋体"/>
          <w:b/>
          <w:color w:val="FF0000"/>
        </w:rPr>
        <w:t>5</w:t>
      </w:r>
      <w:r w:rsidRPr="005E3A20">
        <w:rPr>
          <w:rFonts w:hAnsi="宋体" w:cs="宋体"/>
          <w:b/>
          <w:color w:val="FF0000"/>
        </w:rPr>
        <w:t>. Sci Rep. 2024 Dec 28;14(1):30677. doi: 10.1038/s41598-024-75722-5.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Global proteomics reveals pathways of mesenchymal stem cells altered by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Mycobacterium tuberculosis.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Kaur S(#)(1)(2), Angrish N(#)(1), Vasudevan M(3), Khare G(4).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Biochemistry, University of Delhi South Campus, New Delhi,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110021,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(2)Children's Hospital of Eastern Ontario Research Institute, Ottawa, Canada.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(3)Genomics and Data Science Unit, Theomics International Pvt. Ltd, Bangalore,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560038,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(4)Department of Biochemistry, University of Delhi South Campus, New Delhi,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110021, India. garimakhare@south.du.ac.in.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(#)Contributed equally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Mycobacterium tuberculosis (M. tb) has a remarkable ability to persist inside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host cells. Several studies showed that M. tb infects and survives inside bone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marrow mesenchymal stem cells (BM-MSCs) escaping the host immune system. Here,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we have identified various cellular pathways that are modulated in human BM-MSCs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upon infection with virulent M. tb and the proteomic profile of these cells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varies from that of avirulent M. tb infected cells. We found that virulent M. tb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infection reshapes host pathways such as stem cell differentiation, alternative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splicing, cytokine production, mitochondrial function etc., which might be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modulated by M. tb to persist inside this unconventional niche of human BM-MSCs.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Additionally, we observed that virulent M. tb infection suppresses various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cellular processes. This study uncovers the differences in the host proteomic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profiles resulting from the virulent versus avirulent M. tb infection that can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pave the way to identify host-directed therapeutic targets for the treatment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tuberculosis.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2024. The Author(s).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10.1038/s41598-024-75722-5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PMCID: PMC11680934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39730375 [Indexed for MEDLINE]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5E3A20" w:rsidRDefault="007D5F61" w:rsidP="007D5F61">
      <w:pPr>
        <w:pStyle w:val="a3"/>
        <w:rPr>
          <w:rFonts w:hAnsi="宋体" w:cs="宋体"/>
          <w:b/>
          <w:color w:val="FF0000"/>
        </w:rPr>
      </w:pPr>
      <w:r w:rsidRPr="005E3A20">
        <w:rPr>
          <w:rFonts w:hAnsi="宋体" w:cs="宋体"/>
          <w:b/>
          <w:color w:val="FF0000"/>
        </w:rPr>
        <w:t>1</w:t>
      </w:r>
      <w:r w:rsidR="0014644D">
        <w:rPr>
          <w:rFonts w:hAnsi="宋体" w:cs="宋体"/>
          <w:b/>
          <w:color w:val="FF0000"/>
        </w:rPr>
        <w:t>6</w:t>
      </w:r>
      <w:r w:rsidRPr="005E3A20">
        <w:rPr>
          <w:rFonts w:hAnsi="宋体" w:cs="宋体"/>
          <w:b/>
          <w:color w:val="FF0000"/>
        </w:rPr>
        <w:t>. Clin Infect Dis. 2024 Dec 27:ciae583. doi: 10.109</w:t>
      </w:r>
      <w:r w:rsidR="005E3A20" w:rsidRPr="005E3A20">
        <w:rPr>
          <w:rFonts w:hAnsi="宋体" w:cs="宋体"/>
          <w:b/>
          <w:color w:val="FF0000"/>
        </w:rPr>
        <w:t xml:space="preserve">3/cid/ciae583. Online ahead of </w:t>
      </w:r>
      <w:r w:rsidRPr="005E3A20">
        <w:rPr>
          <w:rFonts w:hAnsi="宋体" w:cs="宋体"/>
          <w:b/>
          <w:color w:val="FF0000"/>
        </w:rPr>
        <w:t>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NAT2 Slow Acetylator Phenotype as a Significant Risk Factor for Hepatotoxicity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Caused by Antituberculosis Drugs: Results From a Multiethnic Nested Case-Control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Study.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Cheli S(1), Torre A(2), Schiuma M(3), Montrasio C(4), Civati A(5), Galimberti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M(5), Battini V(1), Mariani I(1), Mosini G(1), Carnovale C(1), Radice S(1),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Clementi E(1)(2)(3)(4)(5)(6), Gori A(3)(4)(5), Antinori S(2)(3)(4)(5).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(1)ICPS, Pharmacovigilance &amp; Clinical Research, Department of Biomedical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Clinical Sciences, ASST Fatebenefratelli Sacco, University Hospital Luigi Sacco,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Università Degli Studi di Milano, Milan, Italy.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(2)III Infectious Disease Unit, ASST Fatebenefratelli Sacco, Luigi Sacco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Hospital, Milan, Italy.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(3)II Infectious Disease Unit, ASST Fatebenefratelli Sacco, Luigi Sacco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Hospital, Milan, Italy.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(4)Center of Functional Genomics and Rare Diseases, Buzzi Children's Hospital,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Milan, Italy.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(5)Department of Biomedical and Clinical Sciences, Università Degli Studi di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Milano, Milan, Italy.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(6)Scientific Institute, IRCCS E. Medea, Bosisio Parini, LC, Italy.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t xml:space="preserve">BACKGROUND: </w:t>
      </w:r>
      <w:r w:rsidRPr="007D5F61">
        <w:rPr>
          <w:rFonts w:hAnsi="宋体" w:cs="宋体"/>
          <w:color w:val="000000" w:themeColor="text1"/>
        </w:rPr>
        <w:t xml:space="preserve">Under standard therapies, the incidence of drug-induced liver injury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(DILI) in patients with tuberculosis ranges from 2% to 28%. Numerous studies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have identified the risk factors for antituberculosis DILI; however, none have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been conducted in a multiethnic real-world setting. The primary outcome of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current study was to identify the risk factors that could be used as the best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predictors of DILI in a multiethnic cohort.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t>METHODS:</w:t>
      </w:r>
      <w:r w:rsidRPr="007D5F61">
        <w:rPr>
          <w:rFonts w:hAnsi="宋体" w:cs="宋体"/>
          <w:color w:val="000000" w:themeColor="text1"/>
        </w:rPr>
        <w:t xml:space="preserve"> A nested case-control study was conducted in patients at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tuberculosis clinic of Luigi Sacco Hospital in Milan.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The study included 102 patients (mean age [SD], 45.6 [15.6] years).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each patient with hepatotoxicity, 2 controls were matched for sex, age, body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mass index, tuberculosis/tuberculosis infection diagnosis, and index date. We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found that N-acetyltransferase 2 gene (NAT2) slow acetylator status was the best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independent predictor of DILI (odds ratio, 5.97 [95% confidence interval,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1.38-25.76]; P = .02].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lastRenderedPageBreak/>
        <w:t>CONCLUSIONS:</w:t>
      </w:r>
      <w:r w:rsidRPr="007D5F61">
        <w:rPr>
          <w:rFonts w:hAnsi="宋体" w:cs="宋体"/>
          <w:color w:val="000000" w:themeColor="text1"/>
        </w:rPr>
        <w:t xml:space="preserve"> NAT2 genotype-guided dosing may help optimize antituberculosis drug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treatment and prevent treatment failure.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CLINICAL TRIALS REGISTRATION: ClinicalTrials.gov NCT06539455.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The Author(s) 2024. Published by Oxford University Press on behalf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Infectious Diseases Society of America. All rights reserved. For commercial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re-use, please contact reprints@oup.com for reprints and translation rights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reprints. All other permissions can be obtained through our RightsLink service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via the Permissions link on the article page on our site—for further information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please contact journals.permissions@oup.com.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10.1093/cid/ciae583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39727196</w:t>
      </w:r>
    </w:p>
    <w:p w:rsidR="007D5F61" w:rsidRPr="007D5F61" w:rsidRDefault="007D5F61" w:rsidP="007D5F61">
      <w:pPr>
        <w:pStyle w:val="a3"/>
        <w:rPr>
          <w:rFonts w:hAnsi="宋体" w:cs="宋体" w:hint="eastAsia"/>
          <w:color w:val="000000" w:themeColor="text1"/>
        </w:rPr>
      </w:pPr>
    </w:p>
    <w:p w:rsidR="007D5F61" w:rsidRPr="005E3A20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17</w:t>
      </w:r>
      <w:r w:rsidR="007D5F61" w:rsidRPr="005E3A20">
        <w:rPr>
          <w:rFonts w:hAnsi="宋体" w:cs="宋体"/>
          <w:b/>
          <w:color w:val="FF0000"/>
        </w:rPr>
        <w:t xml:space="preserve">. J Surg Case Rep. 2024 Dec 26;2025(1):rjae818. doi: 10.1093/jscr/rjae818. </w:t>
      </w:r>
    </w:p>
    <w:p w:rsidR="007D5F61" w:rsidRPr="005E3A20" w:rsidRDefault="007D5F61" w:rsidP="007D5F61">
      <w:pPr>
        <w:pStyle w:val="a3"/>
        <w:rPr>
          <w:rFonts w:hAnsi="宋体" w:cs="宋体"/>
          <w:b/>
          <w:color w:val="FF0000"/>
        </w:rPr>
      </w:pPr>
      <w:r w:rsidRPr="005E3A20">
        <w:rPr>
          <w:rFonts w:hAnsi="宋体" w:cs="宋体"/>
          <w:b/>
          <w:color w:val="FF0000"/>
        </w:rPr>
        <w:t>eCollection 2025 Jan.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Genitourinary tuberculosis presenting as treatment resistant dysuria in a young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patient: a case report.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Woodward L(1), Sahin A(1), Almpanis S(1).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Urology, North Middlesex University Hospital, Sterling Way,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London N18 1QX, United Kingdom.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Genitourinary tuberculosis is the second most common form of extrapulmonary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tuberculosis. We present the case of a male patient in his late 20s who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presented to his general practitioner with symptoms of recurrent urinary tract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infection (UTI). Upon investigation his estimated glomerular filtration rate was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found to be 61 ml/min/1.75 m2 and an ultrasound sc</w:t>
      </w:r>
      <w:r w:rsidR="005E3A20">
        <w:rPr>
          <w:rFonts w:hAnsi="宋体" w:cs="宋体"/>
          <w:color w:val="000000" w:themeColor="text1"/>
        </w:rPr>
        <w:t xml:space="preserve">an of the kidney, ureters, and </w:t>
      </w:r>
      <w:r w:rsidRPr="007D5F61">
        <w:rPr>
          <w:rFonts w:hAnsi="宋体" w:cs="宋体"/>
          <w:color w:val="000000" w:themeColor="text1"/>
        </w:rPr>
        <w:t>bladder revealed a left sided hydronephrosis. A c</w:t>
      </w:r>
      <w:r w:rsidR="005E3A20">
        <w:rPr>
          <w:rFonts w:hAnsi="宋体" w:cs="宋体"/>
          <w:color w:val="000000" w:themeColor="text1"/>
        </w:rPr>
        <w:t xml:space="preserve">omputerized tomography urogram </w:t>
      </w:r>
      <w:r w:rsidRPr="007D5F61">
        <w:rPr>
          <w:rFonts w:hAnsi="宋体" w:cs="宋体"/>
          <w:color w:val="000000" w:themeColor="text1"/>
        </w:rPr>
        <w:t>confirmed upper and lower pole lesions of the lef</w:t>
      </w:r>
      <w:r w:rsidR="005E3A20">
        <w:rPr>
          <w:rFonts w:hAnsi="宋体" w:cs="宋体"/>
          <w:color w:val="000000" w:themeColor="text1"/>
        </w:rPr>
        <w:t xml:space="preserve">t kidney with ureteric changes </w:t>
      </w:r>
      <w:r w:rsidRPr="007D5F61">
        <w:rPr>
          <w:rFonts w:hAnsi="宋体" w:cs="宋体"/>
          <w:color w:val="000000" w:themeColor="text1"/>
        </w:rPr>
        <w:t xml:space="preserve">and lymphadenopathy consistent with chronic atypical infection. A urine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acid-fast bacilli culture was positive for urinary tuberculosis (TB).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patient's disseminated TB was treated with conventional anti-TB medications. Our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case report highlights the value in considering genitourinary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amongst the list of differential diagnoses in younger patients presenting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symptoms of recurrent UTI.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Published by Oxford University Press and JSCR Publishing Ltd. © The Author(s)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2024.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10.1093/jscr/rjae818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PMCID: PMC11669990</w:t>
      </w:r>
    </w:p>
    <w:p w:rsidR="007D5F61" w:rsidRPr="007D5F61" w:rsidRDefault="007D5F61" w:rsidP="007D5F61">
      <w:pPr>
        <w:pStyle w:val="a3"/>
        <w:rPr>
          <w:rFonts w:hAnsi="宋体" w:cs="宋体" w:hint="eastAsia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39726577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5E3A20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18</w:t>
      </w:r>
      <w:r w:rsidR="007D5F61" w:rsidRPr="005E3A20">
        <w:rPr>
          <w:rFonts w:hAnsi="宋体" w:cs="宋体"/>
          <w:b/>
          <w:color w:val="FF0000"/>
        </w:rPr>
        <w:t>. Arthritis Care Res (Hoboken). 2024 Dec 27. doi: 1</w:t>
      </w:r>
      <w:r w:rsidR="005E3A20" w:rsidRPr="005E3A20">
        <w:rPr>
          <w:rFonts w:hAnsi="宋体" w:cs="宋体"/>
          <w:b/>
          <w:color w:val="FF0000"/>
        </w:rPr>
        <w:t xml:space="preserve">0.1002/acr.25490. Online ahead </w:t>
      </w:r>
      <w:r w:rsidR="007D5F61" w:rsidRPr="005E3A20">
        <w:rPr>
          <w:rFonts w:hAnsi="宋体" w:cs="宋体"/>
          <w:b/>
          <w:color w:val="FF0000"/>
        </w:rPr>
        <w:t>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 26-Year-Old Male With Systemic Lupus Erythematosus, Disseminated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and Progressive Right Hemiparesis.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Prakash PR(1), Garg A(1), Khan AR(1), Singh E(1), Garg A(1), Sharma MC(1),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Nischal N(1), Kumar A(1), Wig N(1), Jain S(1).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(1)All India Institute of Medical Sciences, New Delhi.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10.1002/acr.25490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39726394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5E3A20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19</w:t>
      </w:r>
      <w:r w:rsidR="007D5F61" w:rsidRPr="005E3A20">
        <w:rPr>
          <w:rFonts w:hAnsi="宋体" w:cs="宋体"/>
          <w:b/>
          <w:color w:val="FF0000"/>
        </w:rPr>
        <w:t>. Trop Med Int Health. 2024 Dec 26. doi: 10.1111/tmi.14074. Online 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Effect of case detection strategies on the prognosis of tuberculosis patients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the state of São Paulo, Brazil, 2010-19: A retrospective cohort study.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da Silva JMN(1), Diaz-Quijano FA(2).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(1)Postgraduate Program in Epidemiology, School of Public Health, University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São Paulo, São Paulo, São Paulo, Brazil.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(2)Department of Epidemiology-Laboratório de Inferência Causal em Epidemiologia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(LINCE-USP), School of Public Health, University of São Paulo, São Paulo, São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Paulo, Brazil.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t>BACKGROUND:</w:t>
      </w:r>
      <w:r w:rsidRPr="007D5F61">
        <w:rPr>
          <w:rFonts w:hAnsi="宋体" w:cs="宋体"/>
          <w:color w:val="000000" w:themeColor="text1"/>
        </w:rPr>
        <w:t xml:space="preserve"> Despite existing recommendations, there is still a scarcity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evidence on the impact of active case finding strategies versus passive case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finding strategies, especially with regard to the mortality of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patients. Therefore, our aim was to estimate the effect of case detection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strategies on the prognosis of tuberculosis patients.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t>METHODS:</w:t>
      </w:r>
      <w:r w:rsidRPr="007D5F61">
        <w:rPr>
          <w:rFonts w:hAnsi="宋体" w:cs="宋体"/>
          <w:color w:val="000000" w:themeColor="text1"/>
        </w:rPr>
        <w:t xml:space="preserve"> We conducted a retrospective cohort study of 160,384 new cases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patients diagnosed between 1 January 2010 and 31 August 2019 in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state of São Paulo, Brazil. We classified exposure into: passive case finding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(emergency room, outpatient clinics or hospital settings) and active case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finding (institutions, community or contact investigation). The primary outcome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was all-cause mortality, and the secondary outcome was a composite outcome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treatment outcomes. We investigated associations using logistic regression,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allowing for municipality-level random effects.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Compared with outpatient passive case finding, passive case finding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emergency room and in the hospital showed higher odds of death (adjusted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odds ratio [OR] 3.69; 95% CI: 3.47-3.93 and 4.47; 95% CI: 4.22-4.74,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respectively) and unfavourable treatment outcomes (1.92; 95% CI: 1.84-1.99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2.06; 95% CI: 1.98-2.14, respectively). By contrast, patients detected through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community-based active case finding and contact investigation showed lower odds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of death (0.77; 95% CI: 0.61-0.97 and 0.71; 95% CI: 0.54-0.92, respectively)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unfavourable treatment outcomes (0.85; 95% CI: 0.77-0.95 and 0.82; 95% CI: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0.74-0.91, respectively).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5E3A20">
        <w:rPr>
          <w:rFonts w:hAnsi="宋体" w:cs="宋体"/>
          <w:b/>
          <w:color w:val="000000" w:themeColor="text1"/>
        </w:rPr>
        <w:t>CONCLUSION:</w:t>
      </w:r>
      <w:r w:rsidRPr="007D5F61">
        <w:rPr>
          <w:rFonts w:hAnsi="宋体" w:cs="宋体"/>
          <w:color w:val="000000" w:themeColor="text1"/>
        </w:rPr>
        <w:t xml:space="preserve"> Community-based active case finding and contact investigation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associated with better prognosis than passive strategies in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patients. Our results highlight the importance of strengthening active case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finding as a fundamental part of mitigating the disease burden and controlling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tuberculosis.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 John Wiley &amp; Sons Ltd.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10.1111/tmi.14074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39725793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F07901" w:rsidRDefault="007D5F61" w:rsidP="007D5F61">
      <w:pPr>
        <w:pStyle w:val="a3"/>
        <w:rPr>
          <w:rFonts w:hAnsi="宋体" w:cs="宋体"/>
          <w:b/>
          <w:color w:val="FF0000"/>
        </w:rPr>
      </w:pPr>
      <w:r w:rsidRPr="00F07901">
        <w:rPr>
          <w:rFonts w:hAnsi="宋体" w:cs="宋体"/>
          <w:b/>
          <w:color w:val="FF0000"/>
        </w:rPr>
        <w:t>2</w:t>
      </w:r>
      <w:r w:rsidR="0014644D">
        <w:rPr>
          <w:rFonts w:hAnsi="宋体" w:cs="宋体"/>
          <w:b/>
          <w:color w:val="FF0000"/>
        </w:rPr>
        <w:t>0</w:t>
      </w:r>
      <w:r w:rsidRPr="00F07901">
        <w:rPr>
          <w:rFonts w:hAnsi="宋体" w:cs="宋体"/>
          <w:b/>
          <w:color w:val="FF0000"/>
        </w:rPr>
        <w:t xml:space="preserve">. Int J Infect Dis. 2024 Dec 24:107768. doi: 10.1016/j.ijid.2024.107768. Online </w:t>
      </w:r>
    </w:p>
    <w:p w:rsidR="007D5F61" w:rsidRPr="00F07901" w:rsidRDefault="007D5F61" w:rsidP="007D5F61">
      <w:pPr>
        <w:pStyle w:val="a3"/>
        <w:rPr>
          <w:rFonts w:hAnsi="宋体" w:cs="宋体"/>
          <w:b/>
          <w:color w:val="FF0000"/>
        </w:rPr>
      </w:pPr>
      <w:r w:rsidRPr="00F07901">
        <w:rPr>
          <w:rFonts w:hAnsi="宋体" w:cs="宋体"/>
          <w:b/>
          <w:color w:val="FF0000"/>
        </w:rPr>
        <w:t>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Subclinical disease among people with culture-confirmed pulmonary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 Singapore - a retrospective study.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Chew YR(1), Yang TJ(2), Kyaw WM(3), Ying CP(4), Ling DNH(1).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(1)National Centre for Infectious Diseases, Singapore; Department of Infectious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Diseases, Tan Tock Seng Hospital, Singapore.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(2)National Centre for Infectious Diseases, Singapore; Department of Infectious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Diseases, Tan Tock Seng Hospital, Singapore. Electronic address: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junyang_tay@ncid.sg.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(3)National Centre for Infectious Diseases, Singapore.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(4)National Centre for Infectious Diseases, Singapore; Department of Infectious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Diseases, Tan Tock Seng Hospital, Singapore; Lee Kong Chian School of Medicine,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Nanyang Technological University, Singapore.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F07901">
        <w:rPr>
          <w:rFonts w:hAnsi="宋体" w:cs="宋体"/>
          <w:b/>
          <w:color w:val="000000" w:themeColor="text1"/>
        </w:rPr>
        <w:t>INTRODUCTION:</w:t>
      </w:r>
      <w:r w:rsidRPr="007D5F61">
        <w:rPr>
          <w:rFonts w:hAnsi="宋体" w:cs="宋体"/>
          <w:color w:val="000000" w:themeColor="text1"/>
        </w:rPr>
        <w:t xml:space="preserve"> Subclinical tuberculosis (TB) is challenging to diagnose due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lack of a clear definition and symptoms. This study aimed to describe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subclinical disease spectrum among people with culture confirmed pulmonary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tuberculosis routinely diagnosed in Singapore, a country with moderate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incidence, utilising different definitions. It also aimed to identify risk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factors for subclinical TB and the current diagnostic approaches in detecting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subclinical TB.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F07901">
        <w:rPr>
          <w:rFonts w:hAnsi="宋体" w:cs="宋体"/>
          <w:b/>
          <w:color w:val="000000" w:themeColor="text1"/>
        </w:rPr>
        <w:t xml:space="preserve">METHODS: </w:t>
      </w:r>
      <w:r w:rsidRPr="007D5F61">
        <w:rPr>
          <w:rFonts w:hAnsi="宋体" w:cs="宋体"/>
          <w:color w:val="000000" w:themeColor="text1"/>
        </w:rPr>
        <w:t xml:space="preserve">A retrospective analysis of sputum culture-positive pulmonary TB cases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reported to the Singapore National TB Registry from January 1, 2004, to December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31, 2023, was conducted. Two definitions for subclinical TB were used: sputum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culture-positive TB with no cough or cough for less than two weeks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definition one and no cough for definition two.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F07901">
        <w:rPr>
          <w:rFonts w:hAnsi="宋体" w:cs="宋体"/>
          <w:b/>
          <w:color w:val="000000" w:themeColor="text1"/>
        </w:rPr>
        <w:t xml:space="preserve">RESULTS: </w:t>
      </w:r>
      <w:r w:rsidRPr="007D5F61">
        <w:rPr>
          <w:rFonts w:hAnsi="宋体" w:cs="宋体"/>
          <w:color w:val="000000" w:themeColor="text1"/>
        </w:rPr>
        <w:t xml:space="preserve">Of 18,693 pulmonary TB cases notified, 41.6% and 31.6% met the first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second definition of subclinical TB respectively. However, neither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definition performed better in detecting subclinical TB (ROC curve). Majority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cases (96.7% and 96.0% respectively) had abnormal chest X-ray (CXR) findings,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a high proportion had smear-positive results (40.0% and 35.6% respectively).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Sputum TB Polymerase Chain Reaction (PCR) was significant in picking up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subclinical TB AOR 1.20 (95%CI 1.10-31), although 42.2% with no persistent cough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41.2% with no cough did not have sputum TB PCR tested, highlighting gaps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 xml:space="preserve">diagnostic practices. Together, older adults (≥70 years) and immunocompromised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individuals, including those with end-stage renal failure, steroid therapy,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malignancy, and human immunodeficiency virus (HIV) were more likely to have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subclinical TB.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F07901">
        <w:rPr>
          <w:rFonts w:hAnsi="宋体" w:cs="宋体"/>
          <w:b/>
          <w:color w:val="000000" w:themeColor="text1"/>
        </w:rPr>
        <w:t xml:space="preserve">CONCLUSIONS: </w:t>
      </w:r>
      <w:r w:rsidRPr="007D5F61">
        <w:rPr>
          <w:rFonts w:hAnsi="宋体" w:cs="宋体"/>
          <w:color w:val="000000" w:themeColor="text1"/>
        </w:rPr>
        <w:t xml:space="preserve">Our study suggests that subclinical TB are more likely to occur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those above age of 70 years, and those with immunocompromising conditions. Use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of diagnostics such as CXR and sputum TB PCR are helpful in diagnosing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subclinical TB. Further research is necessary to evaluate other screening tools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 detecting these early disease states.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Copyright © 2024. Published by Elsevier Ltd.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10.1016/j.ijid.2024.107768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39725208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BD429D" w:rsidRDefault="007D5F61" w:rsidP="007D5F61">
      <w:pPr>
        <w:pStyle w:val="a3"/>
        <w:rPr>
          <w:rFonts w:hAnsi="宋体" w:cs="宋体"/>
          <w:b/>
          <w:color w:val="FF0000"/>
        </w:rPr>
      </w:pPr>
      <w:r w:rsidRPr="00BD429D">
        <w:rPr>
          <w:rFonts w:hAnsi="宋体" w:cs="宋体"/>
          <w:b/>
          <w:color w:val="FF0000"/>
        </w:rPr>
        <w:t>2</w:t>
      </w:r>
      <w:r w:rsidR="0014644D">
        <w:rPr>
          <w:rFonts w:hAnsi="宋体" w:cs="宋体"/>
          <w:b/>
          <w:color w:val="FF0000"/>
        </w:rPr>
        <w:t>1</w:t>
      </w:r>
      <w:r w:rsidRPr="00BD429D">
        <w:rPr>
          <w:rFonts w:hAnsi="宋体" w:cs="宋体"/>
          <w:b/>
          <w:color w:val="FF0000"/>
        </w:rPr>
        <w:t>. Clin Chim Acta. 2024 Dec 24:120101. doi: 10.1016/j</w:t>
      </w:r>
      <w:r w:rsidR="00F07901" w:rsidRPr="00BD429D">
        <w:rPr>
          <w:rFonts w:hAnsi="宋体" w:cs="宋体"/>
          <w:b/>
          <w:color w:val="FF0000"/>
        </w:rPr>
        <w:t xml:space="preserve">.cca.2024.120101. Online ahead </w:t>
      </w:r>
      <w:r w:rsidRPr="00BD429D">
        <w:rPr>
          <w:rFonts w:hAnsi="宋体" w:cs="宋体"/>
          <w:b/>
          <w:color w:val="FF0000"/>
        </w:rPr>
        <w:t>of print.</w:t>
      </w:r>
    </w:p>
    <w:p w:rsidR="007D5F61" w:rsidRPr="00BD429D" w:rsidRDefault="007D5F61" w:rsidP="007D5F61">
      <w:pPr>
        <w:pStyle w:val="a3"/>
        <w:rPr>
          <w:rFonts w:hAnsi="宋体" w:cs="宋体"/>
          <w:b/>
          <w:color w:val="FF0000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CRISPR-Cas12a-based detection and differentiation of Mycobacterium spp.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Compiro P(1), Chomta N(2), Nimnual J(3), Sunantawanit S(4), Payungporn S(5),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Rotcheewaphan S(6), Keawsapsak P(7).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(1)Center of Excellence in Systems Microbiology (CESM), Department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Biochemistry, Faculty of Medicine, Chulalongkorn University, Rama IV, Bangkok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10330, Thailand. Electronic address: ploycampiro.p@gmail.com.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(2)Center of Excellence in Systems Microbiology (CESM), Department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Biochemistry, Faculty of Medicine, Chulalongkorn University, Rama IV, Bangkok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10330, Thailand. Electronic address: nunenantinee97@gmail.com.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(3)Center of Excellence in Systems Microbiology (CESM), Department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Biochemistry, Faculty of Medicine, Chulalongkorn University, Rama IV, Bangkok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10330, Thailand. Electronic address: kxkjtm@gmail.com.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(4)Center of Excellence in Systems Microbiology (CESM), Department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Biochemistry, Faculty of Medicine, Chulalongkorn University, Rama IV, Bangkok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10330, Thailand. Electronic address: Samitanan06@gmail.com.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(5)Center of Excellence in Systems Microbiology (CESM), Department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Biochemistry, Faculty of Medicine, Chulalongkorn University, Rama IV, Bangkok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10330, Thailand. Electronic address: sp.medbiochemcu@gmail.com.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(6)Center of Excellence in Systems Microbiology (CESM), Department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Biochemistry, Faculty of Medicine, Chulalongkorn University, Rama IV, Bangkok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10330, Thailand. Electronic address: suwatchareepon.r@gmail.com.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(7)Center of Excellence in Systems Microbiology (CESM), Department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Biochemistry, Faculty of Medicine, Chulalongkorn University, Rama IV, Bangkok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10330, Thailand. Electronic address: pkaewsap@gmail.com.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Mycobacterium species cause several vital human diseases, including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non-tuberculous mycobacterial infections which are treated with different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drug regimens Therefore, accurate and rapid diagnosis is essential for effective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treatment and controlling the spread of these pathogens. This study aims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develop the isothermal method combining RPA and CRISPR-Cas12a techniques, named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as MyTRACK, to detect and differentiate major clinical mycobacteria at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species level. The assay has no cross-reactivity with limit of detection of 1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100 copies/reaction for various targeted mycobacteria. The results demonstrated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100</w:t>
      </w:r>
      <w:r w:rsidRPr="007D5F61">
        <w:rPr>
          <w:rFonts w:ascii="Times New Roman" w:hAnsi="Times New Roman" w:cs="Times New Roman"/>
          <w:color w:val="000000" w:themeColor="text1"/>
        </w:rPr>
        <w:t> </w:t>
      </w:r>
      <w:r w:rsidRPr="007D5F61">
        <w:rPr>
          <w:rFonts w:hAnsi="宋体" w:cs="宋体"/>
          <w:color w:val="000000" w:themeColor="text1"/>
        </w:rPr>
        <w:t>% specificity and 92.59</w:t>
      </w:r>
      <w:r w:rsidRPr="007D5F61">
        <w:rPr>
          <w:rFonts w:ascii="Times New Roman" w:hAnsi="Times New Roman" w:cs="Times New Roman"/>
          <w:color w:val="000000" w:themeColor="text1"/>
        </w:rPr>
        <w:t> </w:t>
      </w:r>
      <w:r w:rsidRPr="007D5F61">
        <w:rPr>
          <w:rFonts w:hAnsi="宋体" w:cs="宋体"/>
          <w:color w:val="000000" w:themeColor="text1"/>
        </w:rPr>
        <w:t>% to 100</w:t>
      </w:r>
      <w:r w:rsidRPr="007D5F61">
        <w:rPr>
          <w:rFonts w:ascii="Times New Roman" w:hAnsi="Times New Roman" w:cs="Times New Roman"/>
          <w:color w:val="000000" w:themeColor="text1"/>
        </w:rPr>
        <w:t> </w:t>
      </w:r>
      <w:r w:rsidRPr="007D5F61">
        <w:rPr>
          <w:rFonts w:hAnsi="宋体" w:cs="宋体"/>
          <w:color w:val="000000" w:themeColor="text1"/>
        </w:rPr>
        <w:t xml:space="preserve">% sensitivity in clinical isolates and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consistent with the culture technique with LPA for clinical samples. The MyTRACK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assay is an effective, portable, rapid, and accurate screening method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mycobacterial detection and identification, especially in low-resource clinical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settings.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Copyright © 2024 The Author(s). Published by Elsevier B.V. All rights reserved.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10.1016/j.cca.2024.120101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39725131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BD429D" w:rsidRDefault="007D5F61" w:rsidP="007D5F61">
      <w:pPr>
        <w:pStyle w:val="a3"/>
        <w:rPr>
          <w:rFonts w:hAnsi="宋体" w:cs="宋体"/>
          <w:b/>
          <w:color w:val="FF0000"/>
        </w:rPr>
      </w:pPr>
      <w:r w:rsidRPr="00BD429D">
        <w:rPr>
          <w:rFonts w:hAnsi="宋体" w:cs="宋体"/>
          <w:b/>
          <w:color w:val="FF0000"/>
        </w:rPr>
        <w:t>2</w:t>
      </w:r>
      <w:r w:rsidR="0014644D">
        <w:rPr>
          <w:rFonts w:hAnsi="宋体" w:cs="宋体"/>
          <w:b/>
          <w:color w:val="FF0000"/>
        </w:rPr>
        <w:t>2</w:t>
      </w:r>
      <w:r w:rsidRPr="00BD429D">
        <w:rPr>
          <w:rFonts w:hAnsi="宋体" w:cs="宋体"/>
          <w:b/>
          <w:color w:val="FF0000"/>
        </w:rPr>
        <w:t xml:space="preserve">. Biosystems. 2024 Dec 24:105385. doi: 10.1016/j.biosystems.2024.105385. Online </w:t>
      </w:r>
    </w:p>
    <w:p w:rsidR="007D5F61" w:rsidRPr="00BD429D" w:rsidRDefault="007D5F61" w:rsidP="007D5F61">
      <w:pPr>
        <w:pStyle w:val="a3"/>
        <w:rPr>
          <w:rFonts w:hAnsi="宋体" w:cs="宋体"/>
          <w:b/>
          <w:color w:val="FF0000"/>
        </w:rPr>
      </w:pPr>
      <w:r w:rsidRPr="00BD429D">
        <w:rPr>
          <w:rFonts w:hAnsi="宋体" w:cs="宋体"/>
          <w:b/>
          <w:color w:val="FF0000"/>
        </w:rPr>
        <w:t>ahead of print.</w:t>
      </w:r>
    </w:p>
    <w:p w:rsidR="007D5F61" w:rsidRPr="00BD429D" w:rsidRDefault="007D5F61" w:rsidP="007D5F61">
      <w:pPr>
        <w:pStyle w:val="a3"/>
        <w:rPr>
          <w:rFonts w:hAnsi="宋体" w:cs="宋体"/>
          <w:b/>
          <w:color w:val="FF0000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 Mechanistic Approach to Optimize Combination Antibiotic Therapy.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Clarelli F(1), Ankomah PO(2), Weiss H(3), Conway JM(4), Forsdahl G(5), Abel Zur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Wiesch P(6).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Pharmacy, UiT - The Arctic University of Norway, Tromsø,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Norway; Department of Biology, Pennsylvania State University, University Park,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PA, U.S.A.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(2)Massachusetts General Hospital, Boston, MA, U.S.A.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(3)Department of Biology, Pennsylvania State University, University Park, PA,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U.S.A.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(4)Department of Mathematics and Center for Infectious Disease Dynamics,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Pennsylvania State University, University Park, PA, U.S.A.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(5)Department of Pharmacy, UiT - The Arctic University of Norway, Tromsø,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Norway.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(6)Department of Pharmacy, UiT - The Arctic University of Norway, Tromsø,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Norway; Department of Biology, Pennsylvania State University, University Park,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PA, U.S.A; Department of Digital Health Sciences and Biomedicine, University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Siegen, Siegen, Germany; Bioinformatics and Modelling, Norwegian Institute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Public Health, Oslo, Norway. Electronic address: pzw@daad-alumni.de.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Antimicrobial resistance is one of the most significant healthcare challenges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our times. Multidrug or combination therapies are sometimes required to treat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severe infections; for example, the current protocols to treat pulmonary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combine several antibiotics. However, combination therapy 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usually based on lengthy empirical trials, and it is difficult to predict its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efficacy. We propose a new tool to identify antibiotic synergy or antagonism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optimize combination therapies. Our model explicitly incorporates the mechanisms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of individual drug action and estimates their combined effect using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mechanistic approach. By quantifying the impact on growth and death of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bacterial population, we can identify optimal combinations of multiple drugs.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Our approach also allows for the investigation of the drugs' actions and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testing of theoretical hypotheses. We demonstrate the utility of this tool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 vitro Escherichia coli data using a combination of ampicillin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ciprofloxacin. In contrast to previous interpretations, our model finds a slight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synergy between the antibiotics. Our mechanistic model allows investigating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possible causes of the synergy.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Copyright © 2024. Published by Elsevier B.V.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10.1016/j.biosystems.2024.105385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39725062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BD429D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23</w:t>
      </w:r>
      <w:r w:rsidR="007D5F61" w:rsidRPr="00BD429D">
        <w:rPr>
          <w:rFonts w:hAnsi="宋体" w:cs="宋体"/>
          <w:b/>
          <w:color w:val="FF0000"/>
        </w:rPr>
        <w:t>. Pediatr Pulmonol. 2024 Dec 26:e27444. doi: 10.10</w:t>
      </w:r>
      <w:r w:rsidR="00BD429D" w:rsidRPr="00BD429D">
        <w:rPr>
          <w:rFonts w:hAnsi="宋体" w:cs="宋体"/>
          <w:b/>
          <w:color w:val="FF0000"/>
        </w:rPr>
        <w:t xml:space="preserve">02/ppul.27444. Online ahead of </w:t>
      </w:r>
      <w:r w:rsidR="007D5F61" w:rsidRPr="00BD429D">
        <w:rPr>
          <w:rFonts w:hAnsi="宋体" w:cs="宋体"/>
          <w:b/>
          <w:color w:val="FF0000"/>
        </w:rPr>
        <w:t>print.</w:t>
      </w:r>
    </w:p>
    <w:p w:rsidR="007D5F61" w:rsidRPr="00BD429D" w:rsidRDefault="007D5F61" w:rsidP="007D5F61">
      <w:pPr>
        <w:pStyle w:val="a3"/>
        <w:rPr>
          <w:rFonts w:hAnsi="宋体" w:cs="宋体"/>
          <w:b/>
          <w:color w:val="FF0000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Successful Management of Pediatric Endobronchial Tuberculosis With Endoscopic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Cryotherapy: A Case Series.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Villarreal EG(1)(2), Nagy A(3)(4), Lam R(5)(6), Waters V(1)(5), Kitai I(1)(5),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Kritzinger F(1)(2).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Paediatrics, Temerty Faculty of Medicine, University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Toronto, Toronto, Ontario, Canada.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(2)Division of Respiratory Medicine, The Hospital for Sick Children, Toronto,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Ontario, Canada.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(3)Department of Laboratory Medicine and Pathobiology, The Hospital for Sick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Children, Toronto, Ontario, Canada.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(4)Division of Pathology, University of Toronto, Toronto, Ontario, Canada.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(5)Division of Infectious Diseases, Hospital for Sick Children, Toronto,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Ontario, Canada.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(6)Lawrence S. Bloomberg Faculty of Nursing, University of Toronto, Toronto,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Ontario, Canada.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10.1002/ppul.27444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39723628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BD429D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24</w:t>
      </w:r>
      <w:r w:rsidR="007D5F61" w:rsidRPr="00BD429D">
        <w:rPr>
          <w:rFonts w:hAnsi="宋体" w:cs="宋体"/>
          <w:b/>
          <w:color w:val="FF0000"/>
        </w:rPr>
        <w:t>. Trop Med Int Health. 2024 Dec 25. doi: 10.1111/tmi.14072. Online 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Implementation of isoniazid preventive therapy among children living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diagnosed pulmonary tuberculosis patients: A mixed methods study from Mumbai,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Sreevidya PA(1), Acharya S(1), Raul MU(1), Prakash A(1).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(1)Department of Community Medicine, Seth GSMC &amp; KEM Hospital, Mumbai,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BD429D">
        <w:rPr>
          <w:rFonts w:hAnsi="宋体" w:cs="宋体"/>
          <w:b/>
          <w:color w:val="000000" w:themeColor="text1"/>
        </w:rPr>
        <w:t>BACKGROUND:</w:t>
      </w:r>
      <w:r w:rsidRPr="007D5F61">
        <w:rPr>
          <w:rFonts w:hAnsi="宋体" w:cs="宋体"/>
          <w:color w:val="000000" w:themeColor="text1"/>
        </w:rPr>
        <w:t xml:space="preserve"> Tuberculosis remains a significant public health issue, particularly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among children who are in close contact with tuberculosis patients. India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accounts for a large proportion of global tuberculosis cases. Despite global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recommendations for Isoniazid Preventive Therapy to prevent latent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infection from progressing to active disease, the initiation and adherence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Isoniazid Preventive Therapy remain suboptimal, especially in high-burden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settings. Understanding the barriers to Isoniazid Preventive Therapy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implementation is crucial to improving treatment outcomes and achieving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tuberculosis elimination goals.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BD429D">
        <w:rPr>
          <w:rFonts w:hAnsi="宋体" w:cs="宋体"/>
          <w:b/>
          <w:color w:val="000000" w:themeColor="text1"/>
        </w:rPr>
        <w:t>OBJECTIVES:</w:t>
      </w:r>
      <w:r w:rsidRPr="007D5F61">
        <w:rPr>
          <w:rFonts w:hAnsi="宋体" w:cs="宋体"/>
          <w:color w:val="000000" w:themeColor="text1"/>
        </w:rPr>
        <w:t xml:space="preserve"> This study aimed to quantify the uptake of isoniazid among children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under 6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years who were started on Isoniazid Preventive Therapy and to identify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the challenges from the perspectives of caregivers and healthcare providers.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BD429D">
        <w:rPr>
          <w:rFonts w:hAnsi="宋体" w:cs="宋体"/>
          <w:b/>
          <w:color w:val="000000" w:themeColor="text1"/>
        </w:rPr>
        <w:t>METHODS:</w:t>
      </w:r>
      <w:r w:rsidRPr="007D5F61">
        <w:rPr>
          <w:rFonts w:hAnsi="宋体" w:cs="宋体"/>
          <w:color w:val="000000" w:themeColor="text1"/>
        </w:rPr>
        <w:t xml:space="preserve"> The study was conducted in a slum in Mumbai, India, from June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December 2023, using a mixed-methods design. The quantitative phase involved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house-to-house survey, covering all 96 contacts started on Isoniazid Preventive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Therapy in 2022, using a semi-structured questionnaire. The qualitative phase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included key informant interviews with healthcare providers and in-depth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interviews with caregivers. Quantitative data were analysed using Fisher's exact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test and chi-square test, while qualitative data were analysed thematically.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BD429D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Of the 96 children, 11 (11.45%) completed therapy, with an average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treatment duration of 2.5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months. Quantitative findings highlighted fear of side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effects and family migration as major reasons for discontinuation. Completion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chemoprophylaxis was significantly associated with factors like male gender,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support from extended family, home visits by tuberculosis health staff,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shorter travel time (under 30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min) to the tuberculosis unit. Qualitative data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revealed challenges across themes of supply, staff, training, services,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adherence. Key challenges included lack of awareness, unavailability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isoniazid in syrup form, inadequate training for health workers, weak program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monitoring, insufficient staffing, and fears related to tuberculosis exposure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during outpatient department visits.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BD429D">
        <w:rPr>
          <w:rFonts w:hAnsi="宋体" w:cs="宋体"/>
          <w:b/>
          <w:color w:val="000000" w:themeColor="text1"/>
        </w:rPr>
        <w:t xml:space="preserve">CONCLUSION: </w:t>
      </w:r>
      <w:r w:rsidRPr="007D5F61">
        <w:rPr>
          <w:rFonts w:hAnsi="宋体" w:cs="宋体"/>
          <w:color w:val="000000" w:themeColor="text1"/>
        </w:rPr>
        <w:t xml:space="preserve">Effective counselling, regular follow-ups, availability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medications in syrup form, increasing staffing based on case burden, timely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training of staff, strengthening program monitoring, and ensuring infection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control in tuberculosis outpatient departments are critical to achieving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successful completion of isoniazid preventive therapy.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 John Wiley &amp; Sons Ltd.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10.1111/tmi.14072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39722185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BD429D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25</w:t>
      </w:r>
      <w:r w:rsidR="007D5F61" w:rsidRPr="00BD429D">
        <w:rPr>
          <w:rFonts w:hAnsi="宋体" w:cs="宋体"/>
          <w:b/>
          <w:color w:val="FF0000"/>
        </w:rPr>
        <w:t>. BMC Infect Dis. 2024 Dec 25;24(1):1463. doi: 10.1186/s12879-024-10386-0.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 retrospective study of extrapulmonary tuberculosis in the Khuzestan province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of southwest Iran between 2002 and 2023.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Hashemzadeh M(1)(2)(3), Dezfuli AAZ(4)(5)(6), Khosravi NA(3), Mehr FJ(7).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(1)Student Research Committee, Ahvaz Jundishapur University of Medical Sciences,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Ahvaz, Iran.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(2)Infectious and Tropical Diseases Research Center, Health Research Institute,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Ahvaz Jundishapur University of Medical Sciences, Ahvaz, Iran.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(3)Department of Microbiology, Faculty of Medicine, Ahvaz Jundishapur University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of Medical Sciences, Ahvaz, Iran.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(4)Student Research Committee, Ahvaz Jundishapur University of Medical Sciences,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Ahvaz, Iran. aramasareh836@gmail.com.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(5)Infectious and Tropical Diseases Research Center, Health Research Institute,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Ahvaz Jundishapur University of Medical Sciences, Ahvaz, Iran.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aramasareh836@gmail.com.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(6)Department of Microbiology, Faculty of Medicine, Ahvaz Jundishapur University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of Medical Sciences, Ahvaz, Iran. aramasareh836@gmail.com.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(7)Department of Epidemiology and Biostatistics, School of Public Health,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Isfahan University of Medical Sciences, Isfahan, Iran.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BD429D">
        <w:rPr>
          <w:rFonts w:hAnsi="宋体" w:cs="宋体"/>
          <w:b/>
          <w:color w:val="000000" w:themeColor="text1"/>
        </w:rPr>
        <w:t xml:space="preserve">BACKGROUND: </w:t>
      </w:r>
      <w:r w:rsidRPr="007D5F61">
        <w:rPr>
          <w:rFonts w:hAnsi="宋体" w:cs="宋体"/>
          <w:color w:val="000000" w:themeColor="text1"/>
        </w:rPr>
        <w:t xml:space="preserve">Worldwide, tuberculosis (TB) is among the most common causes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death. To our knowledge, there has been no study showing the prevalence of EPTB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 Khuzestan province. Therefore, the objective of this research was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investigate the prevalence of EPTB in patients with or without pulmonary TB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different cities of Khuzestan province from 2002 to 2023. Additionally,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correlation between patient's gender, and age groups with the disease was also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investigated.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BD429D">
        <w:rPr>
          <w:rFonts w:hAnsi="宋体" w:cs="宋体"/>
          <w:b/>
          <w:color w:val="000000" w:themeColor="text1"/>
        </w:rPr>
        <w:t>METHODS:</w:t>
      </w:r>
      <w:r w:rsidRPr="007D5F61">
        <w:rPr>
          <w:rFonts w:hAnsi="宋体" w:cs="宋体"/>
          <w:color w:val="000000" w:themeColor="text1"/>
        </w:rPr>
        <w:t xml:space="preserve"> In this retrospective study, the existing records in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Regional Reference Laboratory of Khuzestan province related to patients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used. The research was carried out by investigating the archive information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19 years (from 1st January 2002 to December 30, 2023). All confirmed cases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EPTB and simultaneous EPTB and PTB, based on laboratory results and medical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examination were included in the study. Patients with incomplete information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military TB were excluded from the study. Information collected from patients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includes age, gender, involved organ, place of residence, and year of disease.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BD429D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A total of 12,900 EPTB-related medical records were extracted from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Regional Reference Laboratories in southwest Iran, Ahvaz. After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excluding records, 12,836 clinically diagnosed or laboratory-confirmed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patients were included in this study, including 5991 patients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simultaneous PTB and EPTB, and 6845 patients with EPTB only. The mean age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male EPTB patients was 37.5 years (SD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 w:hint="eastAsia"/>
          <w:color w:val="000000" w:themeColor="text1"/>
        </w:rPr>
        <w:t>±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14.6), while the mean age of male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patients with simultaneous PTB and EPTB was 45.8 years (SD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 w:hint="eastAsia"/>
          <w:color w:val="000000" w:themeColor="text1"/>
        </w:rPr>
        <w:t>±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15.3). The mean age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of female patients with EPTB only, and with simultaneous PTB and EPTB was 31.2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years (SD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 w:hint="eastAsia"/>
          <w:color w:val="000000" w:themeColor="text1"/>
        </w:rPr>
        <w:t>±</w:t>
      </w:r>
      <w:r w:rsidRPr="007D5F61">
        <w:rPr>
          <w:rFonts w:ascii="MS Gothic" w:eastAsia="MS Gothic" w:hAnsi="MS Gothic" w:cs="MS Gothic" w:hint="eastAsia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>12.6), and 31.5 years respectively.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BD429D">
        <w:rPr>
          <w:rFonts w:hAnsi="宋体" w:cs="宋体"/>
          <w:b/>
          <w:color w:val="000000" w:themeColor="text1"/>
        </w:rPr>
        <w:t>DISCUSSION:</w:t>
      </w:r>
      <w:r w:rsidRPr="007D5F61">
        <w:rPr>
          <w:rFonts w:hAnsi="宋体" w:cs="宋体"/>
          <w:color w:val="000000" w:themeColor="text1"/>
        </w:rPr>
        <w:t xml:space="preserve"> tuberculosis is a systemic disease with different clinical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manifestations. This study described different epidemiologic patterns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concurrent EPTB. The proportion of different types of EPTB was simultaneously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determined for a group of hospitalized patients and shown to be different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gender and age. This study will likely increase clinicians' awareness of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disease and help them better address diagnostic challenges and improve treatment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outcomes for patients with EPTB.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2024. The Author(s).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10.1186/s12879-024-10386-0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PMCID: PMC11670499</w:t>
      </w:r>
    </w:p>
    <w:p w:rsidR="007D5F61" w:rsidRPr="007D5F61" w:rsidRDefault="007D5F61" w:rsidP="007D5F61">
      <w:pPr>
        <w:pStyle w:val="a3"/>
        <w:rPr>
          <w:rFonts w:hAnsi="宋体" w:cs="宋体" w:hint="eastAsia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</w:t>
      </w:r>
      <w:r w:rsidR="00BD429D">
        <w:rPr>
          <w:rFonts w:hAnsi="宋体" w:cs="宋体"/>
          <w:color w:val="000000" w:themeColor="text1"/>
        </w:rPr>
        <w:t xml:space="preserve"> 39722034 [Indexed for MEDLINE]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3F031F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26</w:t>
      </w:r>
      <w:r w:rsidR="007D5F61" w:rsidRPr="003F031F">
        <w:rPr>
          <w:rFonts w:hAnsi="宋体" w:cs="宋体"/>
          <w:b/>
          <w:color w:val="FF0000"/>
        </w:rPr>
        <w:t xml:space="preserve">. Future Med Chem. 2024 Dec 25:1-16. doi: 10.1080/17568919.2024.2444872. Online </w:t>
      </w:r>
    </w:p>
    <w:p w:rsidR="007D5F61" w:rsidRPr="003F031F" w:rsidRDefault="007D5F61" w:rsidP="007D5F61">
      <w:pPr>
        <w:pStyle w:val="a3"/>
        <w:rPr>
          <w:rFonts w:hAnsi="宋体" w:cs="宋体"/>
          <w:b/>
          <w:color w:val="FF0000"/>
        </w:rPr>
      </w:pPr>
      <w:r w:rsidRPr="003F031F">
        <w:rPr>
          <w:rFonts w:hAnsi="宋体" w:cs="宋体"/>
          <w:b/>
          <w:color w:val="FF0000"/>
        </w:rPr>
        <w:t>ahead of print.</w:t>
      </w:r>
    </w:p>
    <w:p w:rsidR="007D5F61" w:rsidRPr="003F031F" w:rsidRDefault="007D5F61" w:rsidP="007D5F61">
      <w:pPr>
        <w:pStyle w:val="a3"/>
        <w:rPr>
          <w:rFonts w:hAnsi="宋体" w:cs="宋体"/>
          <w:b/>
          <w:color w:val="FF0000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Developing novel indoles as antitubercular agents and simulated annealing-based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analysis of their binding with MmpL3.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Ray R(1), Das S(1), Birangal SR(1), Boshoff HI(2), Roma JS(2), Lobo M(1),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Hariharapura RC(3), Shenoy GG(1).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Pharmaceutical Chemistry, Manipal College of Pharmaceutical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Sciences, Manipal Academy of Higher Education, Manipal, Karnataka,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(2)Tuberculosis Research Section, Laboratory of Clinical Immunology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Microbiology, National Institute of Allergy and Infectious Diseases, National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Institutes of Health, Bethesda, MD,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(3)Department of Pharmaceutical Biotechnology, Manipal College of Pharmaceutical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Sciences, Manipal Academy of Higher Education, Manipal, Karnataka,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3F031F">
        <w:rPr>
          <w:rFonts w:hAnsi="宋体" w:cs="宋体"/>
          <w:b/>
          <w:color w:val="000000" w:themeColor="text1"/>
        </w:rPr>
        <w:t>AIM:</w:t>
      </w:r>
      <w:r w:rsidRPr="007D5F61">
        <w:rPr>
          <w:rFonts w:hAnsi="宋体" w:cs="宋体"/>
          <w:color w:val="000000" w:themeColor="text1"/>
        </w:rPr>
        <w:t xml:space="preserve"> This research aimed to develop novel indole-2-carboxamides as potential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antitubercular agents using rational drug design. It also focused on identifying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critical interactions required for these compounds to exhibit effective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antitubercular activity.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3F031F">
        <w:rPr>
          <w:rFonts w:hAnsi="宋体" w:cs="宋体"/>
          <w:b/>
          <w:color w:val="000000" w:themeColor="text1"/>
        </w:rPr>
        <w:t xml:space="preserve">MATERIALS AND METHODS: </w:t>
      </w:r>
      <w:r w:rsidRPr="007D5F61">
        <w:rPr>
          <w:rFonts w:hAnsi="宋体" w:cs="宋体"/>
          <w:color w:val="000000" w:themeColor="text1"/>
        </w:rPr>
        <w:t xml:space="preserve">Novel indole-2-carboxamides targeting MmpL3 were designed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based on SAR, synthesized, and tested for their antitubercular and iniBAC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induction properties. Classical docking and simulated annealing were utilized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understand protein-ligand binding affinity.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3F031F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Compounds 5c, 5f, and 5i, were active against H37Rv and different MDR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XDR strains of M. tuberculosis. iniBAC promoter induction study indicated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that those were inhibitors of MmpL3. Through the docking and simulated annealing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studies, we identified key protein-ligand interactions at the MmpL3 binding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site.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3F031F">
        <w:rPr>
          <w:rFonts w:hAnsi="宋体" w:cs="宋体"/>
          <w:b/>
          <w:color w:val="000000" w:themeColor="text1"/>
        </w:rPr>
        <w:t xml:space="preserve">CONCLUSION: </w:t>
      </w:r>
      <w:r w:rsidRPr="007D5F61">
        <w:rPr>
          <w:rFonts w:hAnsi="宋体" w:cs="宋体"/>
          <w:color w:val="000000" w:themeColor="text1"/>
        </w:rPr>
        <w:t xml:space="preserve">We have identified three potent antitubercular molecules that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supposedly act via inhibiting MmpL3. Results from the molecular modeling studies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can be used in future drug designing.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10.1080/17568919.2024.2444872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39720921</w:t>
      </w:r>
    </w:p>
    <w:p w:rsidR="007D5F61" w:rsidRPr="007D5F61" w:rsidRDefault="007D5F61" w:rsidP="007D5F61">
      <w:pPr>
        <w:pStyle w:val="a3"/>
        <w:rPr>
          <w:rFonts w:hAnsi="宋体" w:cs="宋体" w:hint="eastAsia"/>
          <w:color w:val="000000" w:themeColor="text1"/>
        </w:rPr>
      </w:pPr>
    </w:p>
    <w:p w:rsidR="007D5F61" w:rsidRPr="003F031F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</w:t>
      </w:r>
      <w:r w:rsidR="00CB1055">
        <w:rPr>
          <w:rFonts w:hAnsi="宋体" w:cs="宋体"/>
          <w:b/>
          <w:color w:val="FF0000"/>
        </w:rPr>
        <w:t>7</w:t>
      </w:r>
      <w:r w:rsidR="007D5F61" w:rsidRPr="003F031F">
        <w:rPr>
          <w:rFonts w:hAnsi="宋体" w:cs="宋体"/>
          <w:b/>
          <w:color w:val="FF0000"/>
        </w:rPr>
        <w:t>. J Med Case Rep. 2024 Dec 25;18(1):623. doi: 10.1186/s13256-024-04895-4.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Angiosarcoma associated with Kasabach-Merritt syndrome presenting with typical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signs and symptoms of pulmonary tuberculosis: a case report.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Tariq AT(1), Kazmi SMH(2), Riyaz S(2), Ali Z(2).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(1)Shifa International Hospital/Shifa Tameer e Millat University, Islamabad,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Pakistan. talha7295@outlook.com.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(2)Shifa International Hospital/Shifa Tameer e Millat University, Islamabad,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Pakistan.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3F031F">
        <w:rPr>
          <w:rFonts w:hAnsi="宋体" w:cs="宋体"/>
          <w:b/>
          <w:color w:val="000000" w:themeColor="text1"/>
        </w:rPr>
        <w:t>BACKGROUND:</w:t>
      </w:r>
      <w:r w:rsidRPr="007D5F61">
        <w:rPr>
          <w:rFonts w:hAnsi="宋体" w:cs="宋体"/>
          <w:color w:val="000000" w:themeColor="text1"/>
        </w:rPr>
        <w:t xml:space="preserve"> Angiosarcoma is a rapidly proliferating vascular tumor that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originates in endothelial cells of vessels. Rarely, it can be associated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consumptive coagulopathy due to disseminated intravascular coagulation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eventually leading to thrombocytopenia and microangiopathic hemolytic anemia.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This specific manifestation is termed Kasabach-Merritt syndrome. Patients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usually present with manifestations related to the primary diagnosis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angiosarcoma depending on the organ it is involving. However, if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Kasabach-Merritt syndrome has occurred, it will present with manifestations such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as bleeding and thromboembolic phenomenon. To date, no favorable outcomes have </w:t>
      </w:r>
    </w:p>
    <w:p w:rsidR="007D5F61" w:rsidRPr="003F031F" w:rsidRDefault="007D5F61" w:rsidP="007D5F61">
      <w:pPr>
        <w:pStyle w:val="a3"/>
        <w:rPr>
          <w:rFonts w:hAnsi="宋体" w:cs="宋体"/>
          <w:color w:val="000000" w:themeColor="text1"/>
        </w:rPr>
      </w:pPr>
      <w:r w:rsidRPr="003F031F">
        <w:rPr>
          <w:rFonts w:hAnsi="宋体" w:cs="宋体"/>
          <w:color w:val="000000" w:themeColor="text1"/>
        </w:rPr>
        <w:t>been documented, and the overall prognosis remains grim.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3F031F">
        <w:rPr>
          <w:rFonts w:hAnsi="宋体" w:cs="宋体"/>
          <w:b/>
          <w:color w:val="000000" w:themeColor="text1"/>
        </w:rPr>
        <w:t xml:space="preserve">CASE PRESENTATION: </w:t>
      </w:r>
      <w:r w:rsidRPr="007D5F61">
        <w:rPr>
          <w:rFonts w:hAnsi="宋体" w:cs="宋体"/>
          <w:color w:val="000000" w:themeColor="text1"/>
        </w:rPr>
        <w:t xml:space="preserve">A 44-year-old male patient of Afghan origin developed typical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signs and symptoms of pulmonary tuberculosis, that is, fever, cough, hemoptysis,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weight loss, and night sweats. He was initially managed in an Afghan medical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facility where workup for tuberculosis was done but came back negative. 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empirically received anti-tuberculous therapy owing to typical presentation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being endemic in the area. The condition of the patient worsened,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he presented to our facility (Shifa International Hospital, Islamabad,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Pakistan). Workup led to the diagnosis of a metastatic vascular neoplasm, which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was further complicated with consumptive coagulopathy, and microangiopathic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hemolytic anemia. This presentation is known as Kasabach-Merritt syndrome.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Multidisciplinary team discussion was called, and it was decided to proceed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palliative chemotherapy with paclitaxel.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3F031F">
        <w:rPr>
          <w:rFonts w:hAnsi="宋体" w:cs="宋体"/>
          <w:b/>
          <w:color w:val="000000" w:themeColor="text1"/>
        </w:rPr>
        <w:t xml:space="preserve">CONCLUSION: </w:t>
      </w:r>
      <w:r w:rsidRPr="007D5F61">
        <w:rPr>
          <w:rFonts w:hAnsi="宋体" w:cs="宋体"/>
          <w:color w:val="000000" w:themeColor="text1"/>
        </w:rPr>
        <w:t xml:space="preserve">Although a patient may present with typical signs and symptoms of,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but negative workup for, TB, if there is a high index of suspicion and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patient is receiving empirical treatment for pulmonary tuberculosis, clinical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worsening should alert to think about differential diagnosis. In our case,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histopathological analysis of lymph node and radiological findings led us to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diagnosis.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2024. The Author(s).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10.1186/s13256-024-04895-4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PMCID: PMC11669211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39719629 [Indexed for MEDLINE]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3F031F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</w:t>
      </w:r>
      <w:r w:rsidR="00CB1055">
        <w:rPr>
          <w:rFonts w:hAnsi="宋体" w:cs="宋体"/>
          <w:b/>
          <w:color w:val="FF0000"/>
        </w:rPr>
        <w:t>8</w:t>
      </w:r>
      <w:r w:rsidR="007D5F61" w:rsidRPr="003F031F">
        <w:rPr>
          <w:rFonts w:hAnsi="宋体" w:cs="宋体"/>
          <w:b/>
          <w:color w:val="FF0000"/>
        </w:rPr>
        <w:t xml:space="preserve">. Lett Appl Microbiol. 2024 Dec 24:ovae134. doi: 10.1093/lambio/ovae134. Online </w:t>
      </w:r>
    </w:p>
    <w:p w:rsidR="007D5F61" w:rsidRPr="003F031F" w:rsidRDefault="007D5F61" w:rsidP="007D5F61">
      <w:pPr>
        <w:pStyle w:val="a3"/>
        <w:rPr>
          <w:rFonts w:hAnsi="宋体" w:cs="宋体"/>
          <w:b/>
          <w:color w:val="FF0000"/>
        </w:rPr>
      </w:pPr>
      <w:r w:rsidRPr="003F031F">
        <w:rPr>
          <w:rFonts w:hAnsi="宋体" w:cs="宋体"/>
          <w:b/>
          <w:color w:val="FF0000"/>
        </w:rPr>
        <w:t>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Development and evaluation of Amikacin-loaded carbopol hydrogel for topical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treatment of Mycobacterium marinum skin infections.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Francis PM(1), Vinod V(1), Kumar VA(2), Mohan CG(1), Biswas R(1).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(1)Amrita School for Nanosciences and Molecular Medicine, Amrita Vishwa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Vidyapeetham, Kochi-682041,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(2)Department of Microbiology, Amrita Institute of Medical Sciences and Research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Center, Amrita Vishwa Vidyapeetham, Kochi 682041 Kerala,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Mycobacterium marinum is a slow growing Non-Tuberculosis Mycobacteria (NTM)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known to cause skin and subcutaneous tissue infections known as "fish tank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granuloma" in humans. Treatment of M. marinum skin infections can last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several months or even years. Intravenous or intramuscular administration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Amikacin, a bactericidal inhibitor, in a multidrug regimen is a good therapeutic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option in treating M. marinum infections. No topical hydrogels are currently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available to treat M. marinum skin infections. We developed a 2.5%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amikacin-loaded carbopol hydrogel containing the permeation enhancers 1%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Tween-80 and 1% PEG (AMK-CPTP) for topical application to treat M. marinum skin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infections. A molecular docking study of carbopol-Amikacin interaction predicted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 stable structure and was confirmed with rheological characterization.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developed gel was found to be non-hemolytic, cytocompatible and non-irritant.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Sustained release of Amikacin from the AMK-CPTP hydrogel was observed, with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release of 60% Amikacin after 48 h. The antibacterial activity and skin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permeability of amikacin released from AMK-CPTP were assessed using both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vitro and ex vivo assays. Overall. AMK-CPTP demonstrated anti-microbial activity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against M. marinum with a 35% increase in skin permeation on the addition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Tween-80 and PEG. AMK-CPTP could be used to treat M. marinum skin infections.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The Author(s) 2024. Published by Oxford University Press on behalf of Applied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Microbiology International.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10.1093/lambio/ovae134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39719398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3F031F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</w:t>
      </w:r>
      <w:r w:rsidR="00CB1055">
        <w:rPr>
          <w:rFonts w:hAnsi="宋体" w:cs="宋体"/>
          <w:b/>
          <w:color w:val="FF0000"/>
        </w:rPr>
        <w:t>9</w:t>
      </w:r>
      <w:r w:rsidR="007D5F61" w:rsidRPr="003F031F">
        <w:rPr>
          <w:rFonts w:hAnsi="宋体" w:cs="宋体"/>
          <w:b/>
          <w:color w:val="FF0000"/>
        </w:rPr>
        <w:t xml:space="preserve">. Lung India. 2025 Jan 1;42(1):53-54. doi: 10.4103/lungindia.lungindia_231_24. </w:t>
      </w:r>
    </w:p>
    <w:p w:rsidR="007D5F61" w:rsidRPr="003F031F" w:rsidRDefault="007D5F61" w:rsidP="007D5F61">
      <w:pPr>
        <w:pStyle w:val="a3"/>
        <w:rPr>
          <w:rFonts w:hAnsi="宋体" w:cs="宋体"/>
          <w:b/>
          <w:color w:val="FF0000"/>
        </w:rPr>
      </w:pPr>
      <w:r w:rsidRPr="003F031F">
        <w:rPr>
          <w:rFonts w:hAnsi="宋体" w:cs="宋体"/>
          <w:b/>
          <w:color w:val="FF0000"/>
        </w:rPr>
        <w:t>Epub 2024 Dec 24.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Thoracoplasty for tuberculosis.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Shankar SH(1), Kutty SV, Madan K, Mohan A, Tiwari P, Mittal 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Pulmonary, Critical Care, and Sleep Medicine, All India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Institute of Medical Sciences, New Delhi,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10.4103/lungindia.lungindia_231_24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39718917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06216E" w:rsidRDefault="00CB1055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30</w:t>
      </w:r>
      <w:r w:rsidR="007D5F61" w:rsidRPr="0006216E">
        <w:rPr>
          <w:rFonts w:hAnsi="宋体" w:cs="宋体"/>
          <w:b/>
          <w:color w:val="FF0000"/>
        </w:rPr>
        <w:t xml:space="preserve">. Lung India. 2025 Jan 1;42(1):32-39. doi: 10.4103/lungindia.lungindia_433_24. </w:t>
      </w:r>
    </w:p>
    <w:p w:rsidR="007D5F61" w:rsidRPr="0006216E" w:rsidRDefault="007D5F61" w:rsidP="007D5F61">
      <w:pPr>
        <w:pStyle w:val="a3"/>
        <w:rPr>
          <w:rFonts w:hAnsi="宋体" w:cs="宋体"/>
          <w:b/>
          <w:color w:val="FF0000"/>
        </w:rPr>
      </w:pPr>
      <w:r w:rsidRPr="0006216E">
        <w:rPr>
          <w:rFonts w:hAnsi="宋体" w:cs="宋体"/>
          <w:b/>
          <w:color w:val="FF0000"/>
        </w:rPr>
        <w:t>Epub 2024 Dec 24.</w:t>
      </w:r>
    </w:p>
    <w:p w:rsidR="007D5F61" w:rsidRPr="0006216E" w:rsidRDefault="007D5F61" w:rsidP="007D5F61">
      <w:pPr>
        <w:pStyle w:val="a3"/>
        <w:rPr>
          <w:rFonts w:hAnsi="宋体" w:cs="宋体"/>
          <w:b/>
          <w:color w:val="FF0000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Scientometric analysis of Mycobacterium tuberculosis revaccination: Dynamics,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impact and analysis of collaborative networks.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Vieira LRC(1), Dávila ASV(1), Mayta-Tovalino F(2).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Academic, School of Human Medicine, Universidad Cientifica del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Sur, Lima, Peru.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(2)Grupo de Bibliometría, Evaluación de Evidencia y Revisiones Sistemáticas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(BEERS), Human Medicine Career, Universidad Científica del Sur, Lima, Peru,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South America.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>BACKGROUND:</w:t>
      </w:r>
      <w:r w:rsidRPr="007D5F61">
        <w:rPr>
          <w:rFonts w:hAnsi="宋体" w:cs="宋体"/>
          <w:color w:val="000000" w:themeColor="text1"/>
        </w:rPr>
        <w:t xml:space="preserve"> Mycobacterium tuberculosis (M. tuberculosis) is an infectious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disease that remains a significant global health problem. Despite efforts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reduce the disease, the disease remains prevalent in many parts of the world.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This study aims to analyse the dynamics, impact and analysis of collaborative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networks in revaccination against M. tuberculosis through a scientometric study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 Scopus (2018-2024).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 xml:space="preserve">METHODS: </w:t>
      </w:r>
      <w:r w:rsidRPr="007D5F61">
        <w:rPr>
          <w:rFonts w:hAnsi="宋体" w:cs="宋体"/>
          <w:color w:val="000000" w:themeColor="text1"/>
        </w:rPr>
        <w:t xml:space="preserve">This study is retrospective, descriptive and observational,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everything was carried out with a scientometric approach in which the unit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analysis was all publications in journals indexed in the Scopus database between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2018 and 2024, without language limitation. To collect the articles, an advanced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search strategy was carried out in the Scopus database. Specific search criteria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were defined using combinations of key terms such as 'revaccination' and 'M.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tuberculosis', articulated through Boolean operators to optimize the relevance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of the results.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The most productive institution was the University of Cape Town, while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University College London had the highest citation impact. Frontiers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Immunology was the most productive journal, with Nature Communications having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the highest citation count. The Hatherill Mark was the most prolific author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17 publications, although the highest h-indexes did not necessarily correspond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to the most productive authors. An increase in the number of publications was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observed, peaking in 2020 at 52 publications. In terms of collaboration, strong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networks were identified between countries such as the United States, the United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Kingdom and China, with authors such as Hatherill Mark and Scriba Thomas J.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occupying central positions in these networks.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>CONCLUSIONS:</w:t>
      </w:r>
      <w:r w:rsidRPr="007D5F61">
        <w:rPr>
          <w:rFonts w:hAnsi="宋体" w:cs="宋体"/>
          <w:color w:val="000000" w:themeColor="text1"/>
        </w:rPr>
        <w:t xml:space="preserve"> This scientometric analysis highlights the growing interest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revaccination, with an increase in scientific production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international collaboration. However, the variability in the quality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publications emphasizes the need to promote high-quality research and innovative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strategies to improve global health.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Copyright © 2024 Indian Chest Society.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10.4103/lungindia.lungindia_433_24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39718913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06216E" w:rsidRDefault="007D5F61" w:rsidP="007D5F61">
      <w:pPr>
        <w:pStyle w:val="a3"/>
        <w:rPr>
          <w:rFonts w:hAnsi="宋体" w:cs="宋体"/>
          <w:b/>
          <w:color w:val="FF0000"/>
        </w:rPr>
      </w:pPr>
      <w:r w:rsidRPr="0006216E">
        <w:rPr>
          <w:rFonts w:hAnsi="宋体" w:cs="宋体"/>
          <w:b/>
          <w:color w:val="FF0000"/>
        </w:rPr>
        <w:t>3</w:t>
      </w:r>
      <w:r w:rsidR="00CB1055">
        <w:rPr>
          <w:rFonts w:hAnsi="宋体" w:cs="宋体"/>
          <w:b/>
          <w:color w:val="FF0000"/>
        </w:rPr>
        <w:t>1</w:t>
      </w:r>
      <w:r w:rsidRPr="0006216E">
        <w:rPr>
          <w:rFonts w:hAnsi="宋体" w:cs="宋体"/>
          <w:b/>
          <w:color w:val="FF0000"/>
        </w:rPr>
        <w:t xml:space="preserve">. Lung India. 2025 Jan 1;42(1):16-24. doi: 10.4103/lungindia.lungindia_355_24. </w:t>
      </w:r>
    </w:p>
    <w:p w:rsidR="007D5F61" w:rsidRPr="0006216E" w:rsidRDefault="007D5F61" w:rsidP="007D5F61">
      <w:pPr>
        <w:pStyle w:val="a3"/>
        <w:rPr>
          <w:rFonts w:hAnsi="宋体" w:cs="宋体"/>
          <w:b/>
          <w:color w:val="FF0000"/>
        </w:rPr>
      </w:pPr>
      <w:r w:rsidRPr="0006216E">
        <w:rPr>
          <w:rFonts w:hAnsi="宋体" w:cs="宋体"/>
          <w:b/>
          <w:color w:val="FF0000"/>
        </w:rPr>
        <w:t>Epub 2024 Dec 24.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Evaluation of the Drug-Resistant Tuberculosis (DR-TB) management component under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the National Tuberculosis Elimination Program (NTEP) in Kerala, India, 2021-22.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Vaman RS(1), Kalyanasundaram M(2), Mohan M(3), Pradeepa N(4), Murhekar MV(5).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(1)Assistant Director of Health Services, District Hospital, Kanhangad,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Kasaragod, Kerala,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(2)Scientist E, ICMR-National Institute of Epidemiology, Chennai, Tamil Nadu,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(3)Public Health Researcher, Women's Institute for Social and Health Science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Studies (WISHS), Kerala,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(4)Junior Consultant-Respiratory Medicine, District TB Centre, Kasaragod,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Kerala,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(5)Scientist G and Director, ICMR-National Institute of Epidemiology, Chennai,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Tamil Nadu,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>BACKGROUND AND OBJECTIVE:</w:t>
      </w:r>
      <w:r w:rsidRPr="007D5F61">
        <w:rPr>
          <w:rFonts w:hAnsi="宋体" w:cs="宋体"/>
          <w:color w:val="000000" w:themeColor="text1"/>
        </w:rPr>
        <w:t xml:space="preserve"> We evaluated the DR-TB component of the National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Tuberculosis Elimination Program (NTEP) in a high-burden district in Kerala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identify the programmatic gaps, if any, in screening, diagnosis, treatment,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follow-up of notified DR-TB patients.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>METHODS:</w:t>
      </w:r>
      <w:r w:rsidRPr="007D5F61">
        <w:rPr>
          <w:rFonts w:hAnsi="宋体" w:cs="宋体"/>
          <w:color w:val="000000" w:themeColor="text1"/>
        </w:rPr>
        <w:t xml:space="preserve"> A mixed-methods design was used, and the evaluation was performed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two steps. In the first step, we reviewed the program documents and conducted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stakeholder interviews to develop a detailed description of the program design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developed a logical framework to evaluate program performance. Consequently,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 the next step, we conducted programmatic data reviews, facility surveys,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in-depth interviews with key stakeholders to identify the programmatic gaps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implementation, guided by the logic framework.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Of the 494 microbiologically confirmed TB patients during 2021-22, 342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(69%) were tested for drug sensitivity, and 30 DR-TB patients were identified.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There was no separate district DR-TB treatment center with airborne infection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control facilities, and only 16% (66/422) of the various categories of staff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were trained in recent guidelines. Only 30% (9/30) of DR-TB patients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provided with any psychological assessment. The favorable treatment outcome was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80% Interviews revealed poor readiness and motivation from the private sector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for screening, contextual barriers in human resource availability,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transportation, and financial barriers to the beneficiary despite providing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financial benefits.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>CONCLUSION:</w:t>
      </w:r>
      <w:r w:rsidRPr="007D5F61">
        <w:rPr>
          <w:rFonts w:hAnsi="宋体" w:cs="宋体"/>
          <w:color w:val="000000" w:themeColor="text1"/>
        </w:rPr>
        <w:t xml:space="preserve"> Prioritizing the establishment of a district DR-TB treatment center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sputum transport mechanism, posting a clinical psychologist dedicated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counseling patients on therapy, and training all categories of staff on DR-TB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management guidelines will significantly contribute to improving program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outcomes.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Copyright © 2024 Indian Chest Society.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10.4103/lungindia.lungindia_355_24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39718911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06216E" w:rsidRDefault="007D5F61" w:rsidP="007D5F61">
      <w:pPr>
        <w:pStyle w:val="a3"/>
        <w:rPr>
          <w:rFonts w:hAnsi="宋体" w:cs="宋体"/>
          <w:b/>
          <w:color w:val="FF0000"/>
        </w:rPr>
      </w:pPr>
      <w:r w:rsidRPr="0006216E">
        <w:rPr>
          <w:rFonts w:hAnsi="宋体" w:cs="宋体"/>
          <w:b/>
          <w:color w:val="FF0000"/>
        </w:rPr>
        <w:t>3</w:t>
      </w:r>
      <w:r w:rsidR="00CB1055">
        <w:rPr>
          <w:rFonts w:hAnsi="宋体" w:cs="宋体"/>
          <w:b/>
          <w:color w:val="FF0000"/>
        </w:rPr>
        <w:t>2</w:t>
      </w:r>
      <w:r w:rsidRPr="0006216E">
        <w:rPr>
          <w:rFonts w:hAnsi="宋体" w:cs="宋体"/>
          <w:b/>
          <w:color w:val="FF0000"/>
        </w:rPr>
        <w:t xml:space="preserve">. J Clin Invest. 2024 Dec 24:e185443. doi: 10.1172/JCI185443. Online ahead of </w:t>
      </w:r>
    </w:p>
    <w:p w:rsidR="007D5F61" w:rsidRPr="0006216E" w:rsidRDefault="007D5F61" w:rsidP="007D5F61">
      <w:pPr>
        <w:pStyle w:val="a3"/>
        <w:rPr>
          <w:rFonts w:hAnsi="宋体" w:cs="宋体"/>
          <w:b/>
          <w:color w:val="FF0000"/>
        </w:rPr>
      </w:pPr>
      <w:r w:rsidRPr="0006216E">
        <w:rPr>
          <w:rFonts w:hAnsi="宋体" w:cs="宋体"/>
          <w:b/>
          <w:color w:val="FF0000"/>
        </w:rPr>
        <w:t>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 conserved human CD4+ T cell subset recognizing the mycobacterial adjuvant,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trehalose monomycolate.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Sakai Y(1), Asa M(1), Hirose M(2), Kusuhara W(1), Fujiwara N(3), Tamashima H(4),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Ikazaki T(4), Oka S(5), Kuraba K(5), Tanaka K(6), Yoshiyama T(7), Nagae M(1),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Hoshino Y(8), Motooka D(6), Van Rhijn I(9), Lu X(10), Ishikawa E(1), Moody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DB(9), Kato T(2), Inuki S(5), Hirai G(4), Yamasaki S(1).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Molecular Immunology, Research Institute for Microbial Diseas,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Osaka University, Suita, Japan.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(2)Laboratory of Cryo-EM Structural Biology, Institute for Protein Research,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Osaka University, Suita, Japan.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(3)Department of Food and Nutrition, Faculty of Contemporary Human Life Scienc,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Tezukayama University, Nara, Japan.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(4)Graduate School of Pharmaceutical Sciences, Kyushu University, Fukuoka,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Japan.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(5)Graduate School of Pharmaceutical Sciences, Kyoto University, Kyoto, Japan.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(6)Genome Information Research Center, Research Institute for Microbial Diseas,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Osaka University, Suita, Japan.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(7)Respiratory Disease Center, Fukujuji Hospital, Japan Anti-Tuberculosis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Association, Tokyo, Japan.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(8)Department of Mycobacteriology, Leprosy Research Center, National Institute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of Infectious Diseases, Higashimurayama, Japan.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(9)Division of Rheumatology, Immunity and Inflammation, Brigham and Women's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Hospital, Harvard Medical School, Boston, United States of America.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(10)Laboratory of Molecular Immunology, Immunology Frontier Research Center,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Osaka University, Suita, Japan.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Mycobacterium tuberculosis causes human tuberculosis. As mycobacteria are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protected by thick lipid cell wall, humans have developed immune responses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against diverse mycobacterial lipids. Most of these immunostimulatory lipids are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known as adjuvants acting through innate immune receptors, such as C-type lectin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receptors. Although a few mycobacterial lipid antigens activate unconventional 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cells, antigenicity of most adjuvantic lipids are unknown. Here, we identified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that trehalose monomycolate (TMM), an abundant mycobacterial adjuvant, activates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 xml:space="preserve">human T cells bearing a unique ɑβTCR. This recognition was restricted by CD1b, a </w:t>
      </w:r>
      <w:r w:rsidRPr="007D5F61">
        <w:rPr>
          <w:rFonts w:hAnsi="宋体" w:cs="宋体"/>
          <w:color w:val="000000" w:themeColor="text1"/>
        </w:rPr>
        <w:t xml:space="preserve">monomorphic antigen-presenting molecule conserved in primates but not mice.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Single-cell TCR-RNA sequencing using newly established CD1b-TMM tetramers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revealed that TMM-specific T cells are present as CD4+ effector memory T cells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 the periphery of uninfected donors, but express IFNγ, TNF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anti-mycobacterial effectors upon TMM stimulation. TMM-specific T cells are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detected in cord blood and PBMCs of non-BCG-vaccinated donors, but are expanded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 active tuberculosis patients. A cryo-electron microscopy study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CD1b-TMM-TCR complexes revealed unique antigen recognition by conserved features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 xml:space="preserve">of TCRs, positively-charged CDR3ɑ and long CDR3β regions. These results indicate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that humans have a commonly-shared and pre-formed CD4+ T cell subset recognizing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 typical mycobacterial adjuvant as an antigen. Furthermore, the dual role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TMM justifies reconsideration of the mechanism of action of adjuvants.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10.1172/JCI185443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39718834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06216E" w:rsidRDefault="00CB1055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33</w:t>
      </w:r>
      <w:r w:rsidR="007D5F61" w:rsidRPr="0006216E">
        <w:rPr>
          <w:rFonts w:hAnsi="宋体" w:cs="宋体"/>
          <w:b/>
          <w:color w:val="FF0000"/>
        </w:rPr>
        <w:t>. BMC Health Serv Res. 2024 Dec 23;24(1):1639. doi: 10.1186/s12913-024-12136-z.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 qualitative exploration of community knowledge, attitudes, and practices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towards tuberculosis in the Karamoja subregion, northeastern Uganda.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Kasozi W(1)(2), Zawedde-Muyanja S(3)(4), Musaazi J(4), Etwom A(3)(4), Lemukol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J(5), Sagaki P(5), Tino S(5), Achar C(5), Nabukenya-Mudiope MG(3)(4), Stavia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T(6), Murungi M(7), Rutta E(8), Nsubuga T(3)(4), Picho B(3)(4).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(1)USAID Program for Accelerated Control of TB in Karamoja Region (PACT-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Karamoja), Moroto City, Uganda. wkasozi@idi.co.ug.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(2)Infectious Diseases Institute (IDI)-College of Health Sciences, Makerere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University, Kampala City, Uganda. wkasozi@idi.co.ug.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(3)USAID Program for Accelerated Control of TB in Karamoja Region (PACT-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Karamoja), Moroto City, Uganda.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(4)Infectious Diseases Institute (IDI)-College of Health Sciences, Makerere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University, Kampala City, Uganda.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(5)District Health Officer, District Local Government, Karamoja Sub Region,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Moroto City, Uganda.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(6)National TB and Leprosy Program, Ministry of Health, Kampala City, Uganda.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(7)USAID, Kampala City, Uganda.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(8)USAID, Washington,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 xml:space="preserve">BACKGROUND: </w:t>
      </w:r>
      <w:r w:rsidRPr="007D5F61">
        <w:rPr>
          <w:rFonts w:hAnsi="宋体" w:cs="宋体"/>
          <w:color w:val="000000" w:themeColor="text1"/>
        </w:rPr>
        <w:t xml:space="preserve">The Karamoja subregion is a high TB burden pastoralist community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that previously had limited access to public health services. We explored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community's perceptions towards TB to better understand how healthcare services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should be structured to meet the needs of the persons with TB and their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households.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>METHODS:</w:t>
      </w:r>
      <w:r w:rsidRPr="007D5F61">
        <w:rPr>
          <w:rFonts w:hAnsi="宋体" w:cs="宋体"/>
          <w:color w:val="000000" w:themeColor="text1"/>
        </w:rPr>
        <w:t xml:space="preserve"> From September to October 2022, we conducted 12 focus group discussions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(FGDs) and interviewed 95 persons (48 community members and 47 health workers).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Research assistants trained in qualitative interviewing carried out the FGDs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using an FGD guide that was developed iteratively following collection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quantitative data and initial interviews. We transcribed and analyzed data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inductively and presented emerging themes about knowledge on, attitudes towards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and practices associated with TB in the region.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>RESULTS:</w:t>
      </w:r>
      <w:r w:rsidRPr="007D5F61">
        <w:rPr>
          <w:rFonts w:hAnsi="宋体" w:cs="宋体"/>
          <w:color w:val="000000" w:themeColor="text1"/>
        </w:rPr>
        <w:t xml:space="preserve"> Participants were aware that TB was a significant public health problem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accurately described the signs and symptoms of TB. However, knowledge on TB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transmission was inaccurate. Respondents thought that in addition to being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airborne, TB was a contagious disease transmitted through direct contact 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sharing of utensils. This affected attitudes towards patients with TB,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contributing to stigmatization and isolation of persons diagnosed with TB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several homesteads. Community members preferred to go to public health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facilities for TB diagnosis except where these health facilities were too far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which case they resorted to alternative care providers e.g., traditional healers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or private health providers. Community members were aware of and had experienced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the benefits of TB preventive therapy.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06216E">
        <w:rPr>
          <w:rFonts w:hAnsi="宋体" w:cs="宋体"/>
          <w:b/>
          <w:color w:val="000000" w:themeColor="text1"/>
        </w:rPr>
        <w:t xml:space="preserve">CONCLUSION: </w:t>
      </w:r>
      <w:r w:rsidRPr="007D5F61">
        <w:rPr>
          <w:rFonts w:hAnsi="宋体" w:cs="宋体"/>
          <w:color w:val="000000" w:themeColor="text1"/>
        </w:rPr>
        <w:t xml:space="preserve">Knowledge about TB transmission is suboptimal and leads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stigmatization and isolation of infected individuals. Addressing this gap would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contribute to reducing stigma and enhance care practices for patients diagnosed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with TB. Development and distribution of communication messages with accurate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information about TB transmission should be a priority. These messages should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also include a strong component on the benefits of TB preventive therapy.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2024. The Author(s).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10.1186/s12913-024-12136-z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PMCID: PMC11668016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39716148 [Indexed for MEDLINE]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06216E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CB1055">
        <w:rPr>
          <w:rFonts w:hAnsi="宋体" w:cs="宋体"/>
          <w:b/>
          <w:color w:val="FF0000"/>
        </w:rPr>
        <w:t>4</w:t>
      </w:r>
      <w:r w:rsidR="007D5F61" w:rsidRPr="0006216E">
        <w:rPr>
          <w:rFonts w:hAnsi="宋体" w:cs="宋体"/>
          <w:b/>
          <w:color w:val="FF0000"/>
        </w:rPr>
        <w:t xml:space="preserve">. Biochem Genet. 2024 Dec 23. doi: 10.1007/s10528-024-11002-1. Online ahead of </w:t>
      </w:r>
    </w:p>
    <w:p w:rsidR="007D5F61" w:rsidRPr="0006216E" w:rsidRDefault="007D5F61" w:rsidP="007D5F61">
      <w:pPr>
        <w:pStyle w:val="a3"/>
        <w:rPr>
          <w:rFonts w:hAnsi="宋体" w:cs="宋体"/>
          <w:b/>
          <w:color w:val="FF0000"/>
        </w:rPr>
      </w:pPr>
      <w:r w:rsidRPr="0006216E">
        <w:rPr>
          <w:rFonts w:hAnsi="宋体" w:cs="宋体"/>
          <w:b/>
          <w:color w:val="FF0000"/>
        </w:rPr>
        <w:t>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Whole Blood vs Serum-Derived Exosomes for Host and Pathogen-Specific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Tuberculosis Biomarker Identification: RNA-Seq-Based Machine-Learning Approach.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Magana-Arachchi D(1), Madegedara D(2), Bandara U(3).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(1)National Institute of Fundamental Studies, Kandy, Sri Lanka.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dhammika.ma@nifs.ac.lk.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(2)Respiratory Disease Treatment Unit, General Teaching Hospital, Kandy, Sri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Lanka.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(3)National Institute of Fundamental Studies, Kandy, Sri Lanka.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Mycobacterium tuberculosis (Mtb) remains a leading infectious disease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responsible for millions of deaths. RNA sequencing is a rapidly growing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technique and a powerful approach to understanding host and pathogen cross-talks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via transcriptional responses. However, its application is limited due to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high costs involved.This study is a preliminary attempt to understand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host-pathogen cross-talk during TB infection in different TB clinical cohorts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using two biological fluids: Whole blood and serum exosomes (EXO). We conducted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 RNA-sequencing machine-learning approach using 20 active TB (ATB), 11 latent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TB (LTB), three healthy control (HC) whole blood datasets, and two ATB, LTB,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HC serum EXO datasets. During the study, host-derived differentially expressed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genes (DEGs) were identified in both whole blood and EXOs, while EXOs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successful in identifying pathogen-derived DEGs only in LTB. The majority of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DEGs in whole blood were up-regulated between ATB and HC, and ATB and LTB, while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down-regulated between LTB and HC, which was vice versa for the EXOs, indicating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different mechanisms in response to different states of TB infection across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two different biological samples. The pathway analysis revealed that whole blood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gene signatures were mainly involved in host immune responses, whereas exosomal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gene signatures were involved in manipulating the host's cellular responses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supporting Mtb survival. Overall, identifying both host and pathogen-derived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gene signatures in different biological samples for intracellular pathogens like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Mtb is vital to decipher the complex interplay between the host and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pathogen, ultimately leading to more successful future interventions.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2024. The Author(s), under exclusive licence to Springer Science+Business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Media, LLC, part of Springer Nature.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10.1007/s10528-024-11002-1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39715973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E86FEC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CB1055">
        <w:rPr>
          <w:rFonts w:hAnsi="宋体" w:cs="宋体"/>
          <w:b/>
          <w:color w:val="FF0000"/>
        </w:rPr>
        <w:t>5</w:t>
      </w:r>
      <w:r w:rsidR="007D5F61" w:rsidRPr="00E86FEC">
        <w:rPr>
          <w:rFonts w:hAnsi="宋体" w:cs="宋体"/>
          <w:b/>
          <w:color w:val="FF0000"/>
        </w:rPr>
        <w:t>. JMIR Res Protoc. 2024 Dec 23;13:e56592. doi: 10.2196/56592.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Use of "Cancer Ratio" in Differentiating Malignant and Tuberculous Pleural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Effusions: Protocol for a Prospective Observational Study.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Chalamalasetty SP(#)(1), Acharya P(#)(1), Antony T(#)(1), Ramakrishna A(#)(1),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Kotian H(2).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Respiratory Medicine, Kasturba Medical College Mangalore,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Manipal Academy of Higher Education, Karnataka, Manipal, 576 104,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(2)Department of Community Medicine, Kasturba Medical College Mangalore, Manipal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Academy of Higher Education, Karnataka, Manipal, 576 104,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(#)Contributed equally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E86FEC">
        <w:rPr>
          <w:rFonts w:hAnsi="宋体" w:cs="宋体"/>
          <w:b/>
          <w:color w:val="000000" w:themeColor="text1"/>
        </w:rPr>
        <w:t xml:space="preserve">BACKGROUND: </w:t>
      </w:r>
      <w:r w:rsidRPr="007D5F61">
        <w:rPr>
          <w:rFonts w:hAnsi="宋体" w:cs="宋体"/>
          <w:color w:val="000000" w:themeColor="text1"/>
        </w:rPr>
        <w:t xml:space="preserve">Differentiating between tuberculosis and malignancy as the cause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 exudative lymphocyte predominant pleural effusion is difficult due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similarities in the cellular and biochemical characteristics of the pleural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fluid in both conditions. Microbiological tests in tubercular pleural effusions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have a poor diagnostic yield, and the long turnaround time for results prevents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 early diagnosis. The diagnosis of malignant pleural effusion (MPE) 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hampered by a variable yield of pleural fluid cytology and closed pleural biopsy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and the fact that thoracoscopy may not be readily available or feasible in each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patient. A key gap in the existing knowledge is the performance of the serum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lactate dehydrogenase to pleural adenosine deaminase ratio (ie, "cancer ratio";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CR) in differentiating between tuberculous and MPE in a high tuberculosis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prevalence country like India, although its use has been well established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Western literature. The CR may find a practical application in the community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health care settings in low-income countries without ready access to biopsy.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E86FEC">
        <w:rPr>
          <w:rFonts w:hAnsi="宋体" w:cs="宋体"/>
          <w:b/>
          <w:color w:val="000000" w:themeColor="text1"/>
        </w:rPr>
        <w:t>OBJECTIVE:</w:t>
      </w:r>
      <w:r w:rsidRPr="007D5F61">
        <w:rPr>
          <w:rFonts w:hAnsi="宋体" w:cs="宋体"/>
          <w:color w:val="000000" w:themeColor="text1"/>
        </w:rPr>
        <w:t xml:space="preserve"> This study aimed to evaluate the CR as a test to differentiate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tubercular and malignant etiology in patients with an exudative lymphocyte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predominant pleural effusion. Secondary objectives to be assessed include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comparison of CR to pleural fluid carcinoembryonic antigen in MPE and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association of histologic type of lung carcinoma to the CR positivity.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E86FEC">
        <w:rPr>
          <w:rFonts w:hAnsi="宋体" w:cs="宋体"/>
          <w:b/>
          <w:color w:val="000000" w:themeColor="text1"/>
        </w:rPr>
        <w:t>METHODS:</w:t>
      </w:r>
      <w:r w:rsidRPr="007D5F61">
        <w:rPr>
          <w:rFonts w:hAnsi="宋体" w:cs="宋体"/>
          <w:color w:val="000000" w:themeColor="text1"/>
        </w:rPr>
        <w:t xml:space="preserve"> This hospital-based, prospective, observational study will include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patients admitted with pleural effusion whose pleural fluid reports indicate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lymphocyte-predominant exudate. The ability of the CR to discriminate between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tuberculous and MPE will be evaluated as a primary objective of this study.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performance of CR and pleural fluid carcinoembryonic antigen in the diagnosis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MPE will be compared using the receiver operating characteristics and area under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curve for both tests as a secondary objective. The association between 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positive CR and histologic type of lung cancer will be analyzed as well.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E86FEC">
        <w:rPr>
          <w:rFonts w:hAnsi="宋体" w:cs="宋体"/>
          <w:b/>
          <w:color w:val="000000" w:themeColor="text1"/>
        </w:rPr>
        <w:t xml:space="preserve">RESULTS: </w:t>
      </w:r>
      <w:r w:rsidRPr="007D5F61">
        <w:rPr>
          <w:rFonts w:hAnsi="宋体" w:cs="宋体"/>
          <w:color w:val="000000" w:themeColor="text1"/>
        </w:rPr>
        <w:t xml:space="preserve">Data collection began in June 2022. As of March 24, 2024, we have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recruited 22 patients. Outcomes of the study are expected at the end of 2024.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E86FEC">
        <w:rPr>
          <w:rFonts w:hAnsi="宋体" w:cs="宋体"/>
          <w:b/>
          <w:color w:val="000000" w:themeColor="text1"/>
        </w:rPr>
        <w:t>CONCLUSIONS:</w:t>
      </w:r>
      <w:r w:rsidRPr="007D5F61">
        <w:rPr>
          <w:rFonts w:hAnsi="宋体" w:cs="宋体"/>
          <w:color w:val="000000" w:themeColor="text1"/>
        </w:rPr>
        <w:t xml:space="preserve"> The results of this study will provide an objective basis for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use of CR in differentiating between tuberculosis and malignancy as the cause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an exudative lymphocyte predominant pleural effusion.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INTERNATIONAL REGISTERED REPORT IDENTIFIER (IRRID): DERR1-10.2196/56592.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Sai Pooja Chalamalasetty, Preetam Acharya, Thomas Antony, Anand Ramakrishna,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Himani Kotian. Originally published in JMIR Research Protocols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(https://www.researchprotocols.org), 23.12.2024.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10.2196/56592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39715545 [Indexed for MEDLINE]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E86FEC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CB1055">
        <w:rPr>
          <w:rFonts w:hAnsi="宋体" w:cs="宋体"/>
          <w:b/>
          <w:color w:val="FF0000"/>
        </w:rPr>
        <w:t>6</w:t>
      </w:r>
      <w:r w:rsidR="007D5F61" w:rsidRPr="00E86FEC">
        <w:rPr>
          <w:rFonts w:hAnsi="宋体" w:cs="宋体"/>
          <w:b/>
          <w:color w:val="FF0000"/>
        </w:rPr>
        <w:t xml:space="preserve">. PLoS Comput Biol. 2024 Dec 23;20(12):e1012662. doi: </w:t>
      </w:r>
    </w:p>
    <w:p w:rsidR="007D5F61" w:rsidRPr="00E86FEC" w:rsidRDefault="007D5F61" w:rsidP="007D5F61">
      <w:pPr>
        <w:pStyle w:val="a3"/>
        <w:rPr>
          <w:rFonts w:hAnsi="宋体" w:cs="宋体"/>
          <w:b/>
          <w:color w:val="FF0000"/>
        </w:rPr>
      </w:pPr>
      <w:r w:rsidRPr="00E86FEC">
        <w:rPr>
          <w:rFonts w:hAnsi="宋体" w:cs="宋体"/>
          <w:b/>
          <w:color w:val="FF0000"/>
        </w:rPr>
        <w:t>10.1371/journal.pcbi.1012662. eCollection 2024 Dec.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Surveillance for TB drug resistance using routine rapid diagnostic testing data: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Methodological development and application in Brazil.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Baum SE(1), Pelissari DM(2), Dockhorn Costa F(2), Harada LO(2), Sanchez M(3),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Bartholomay P(2), Cohen T(4), Castro MC(1), Menzies NA(1).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(1)Department of Global Health and Population, Harvard T.H. Chan School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Public Health, Boston, Massachusetts, United States of America.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(2)Health and Environment Surveillance Secretariat, Ministry of Health,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Brasília, Brazil.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(3)Department of Public Health, University of Brasília, Brasília, Brazil.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(4)Department of Epidemiology of Microbial Diseases, Yale School of Public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Health, New Haven, Connecticut, United States of America.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Effectively responding to drug-resistant tuberculosis (TB) requires accurate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timely information on resistance levels and trends. In contexts where use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drug susceptibility testing has not been universal (i.e. not all patients are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 xml:space="preserve">offered testing), surveillance for rifampicin-resistance-one of the core drugs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 the TB treatment regimen-has relied on resource-intensive and infrequent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nationally-representative prevalence surveys. The expanded availability of rapid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diagnostic tests (RDTs) over the past decade has increased testing coverage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many settings. However, RDT data collected in the course of routine (but not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universal) use may provide biased estimates of resistance if the subset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patients receiving RDTs is not representative of the overall cohort. Here, we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developed a method that attempts to correct for non-random use of RDT testing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context of routine TB diagnosis to recover unbiased estimates of resistance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among new and previously treated TB cases. Specifically, we employed statistical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corrections to model rifampicin resistance among TB notifications with observed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Xpert MTB/RIF (a WHO-recommended RDT) results using a hierarchical generalized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additive regression model, and then used model output to impute results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untested individuals. We applied this model to 2017-2023 case-level data on over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800,000 patients from Brazil. Modeled estimates of the prevalence of rifampicin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resistance were substantially higher than naïve estimates, with estimated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prevalence ranging between 28-44% higher for new cases and 2-17% higher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previously treated cases. Our estimates of RR-TB incidence were estimated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narrower uncertainty intervals relative to WHO estimates for the same time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period, and were robust to alternative model specifications. Our approach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provides a generalizable method to leverage routine RDT data to derive timely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estimates of RR-TB prevalence among notified TB cases in settings where testing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for TB drug resistance is not universal.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Copyright: © 2024 Baum et al. This is an open access article distributed under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terms of the Creative Commons Attribution License, which permits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unrestricted use, distribution, and reproduction in any medium, provided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original author and source are credited.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10.1371/journal.pcbi.1012662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PMCID: PMC11665995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39715258 [Indexed for MEDLINE]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CB412E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CB1055">
        <w:rPr>
          <w:rFonts w:hAnsi="宋体" w:cs="宋体"/>
          <w:b/>
          <w:color w:val="FF0000"/>
        </w:rPr>
        <w:t>7</w:t>
      </w:r>
      <w:r w:rsidR="007D5F61" w:rsidRPr="00CB412E">
        <w:rPr>
          <w:rFonts w:hAnsi="宋体" w:cs="宋体"/>
          <w:b/>
          <w:color w:val="FF0000"/>
        </w:rPr>
        <w:t>. Antimicrob Agents Chemother. 2024 Dec 23:e01200</w:t>
      </w:r>
      <w:r w:rsidR="00CB412E">
        <w:rPr>
          <w:rFonts w:hAnsi="宋体" w:cs="宋体"/>
          <w:b/>
          <w:color w:val="FF0000"/>
        </w:rPr>
        <w:t xml:space="preserve">24. doi: 10.1128/aac.01200-24. </w:t>
      </w:r>
      <w:r w:rsidR="007D5F61" w:rsidRPr="00CB412E">
        <w:rPr>
          <w:rFonts w:hAnsi="宋体" w:cs="宋体"/>
          <w:b/>
          <w:color w:val="FF0000"/>
        </w:rPr>
        <w:t>Online 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Pharmacokinetics of ethambutol and weight banded dosing in South African adults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newly diagnosed with tuberculosis and HIV.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Ndzamba B(1), Denti P(1), McIlleron H(1), Smith P(1), Mthiyane T(2), Rustomjee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R(3), Onyebujoh P(4), Reséndiz-Galván JE(1).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(1)Division of Clinical Pharmacology, Department of Medicine, University of Cape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Town, Cape Town, South Africa.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(2)Clinical Operations Quality Management, IQVIA, Centurion, South Africa.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(3)Strategic Health Innovation Partnerships (SHIP), South African Medical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Research Council, Cape Town, South Africa.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(4)Genetic Immunity Ltd., Budapest, Hungary.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Ethambutol is used to treat tuberculosis (TB) in individuals living with HIV.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Low concentrations of ethambutol have been reported in patients dosed with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World Health Organization (WHO)-recommended first-line regimen. We analyzed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pharmacokinetics of ethambutol in 61 HIV-positive individuals diagnosed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drug-sensitive TB enrolled in the tuberculosis and highly active antiretroviral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therapy (TB-HAART) study. Participants started on TB treatment and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randomized to early or later introduction of efavirenz-based antiretroviral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treatment. We explored potential covariate effects and evaluated the current WHO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dosing recommendations for ethambutol in drug-susceptible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multidrug-resistant (MDR)-TB. A two-compartment model with first-order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elimination allometrically scaled by fat-free mass and transit compartment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absorption best described the pharmacokinetics of ethambutol. Clearance was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estimated to be 40.3 L/h for a typical individual with a fat-free mass (FFM)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42 kg. The Antib-4 formulation had 26% higher bioavailability and slower mean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transit time by 37% compared with Rifafour. Simulations showed that individuals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 the lower weight bands (&lt;55 kg) who were administered ethambutol at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WHO-recommended doses had relatively low drug exposures. These individuals would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need doses of 825 mg if their body weight is &lt;37.9 kg and 1,100 mg if it is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between 38 and 54.9 kg to achieve the reference maximum concentrations of 2-6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mg/L and an area under the concentration-time curve (0-24) of 16-29 mg·h/L.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achieve these targets in MDR-TB treatment, a dose increment of 400 mg (extra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tablet) would be required for individuals in the lower weight band (&lt;46 kg). Our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dose adjustments are consistent with the literature and can be recommended for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consideration by the WHO for first-line drug-susceptible and MDR-TB treatment.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10.1128/aac.01200-24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39714183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CB412E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CB1055">
        <w:rPr>
          <w:rFonts w:hAnsi="宋体" w:cs="宋体"/>
          <w:b/>
          <w:color w:val="FF0000"/>
        </w:rPr>
        <w:t>8</w:t>
      </w:r>
      <w:r w:rsidR="007D5F61" w:rsidRPr="00CB412E">
        <w:rPr>
          <w:rFonts w:hAnsi="宋体" w:cs="宋体"/>
          <w:b/>
          <w:color w:val="FF0000"/>
        </w:rPr>
        <w:t xml:space="preserve">. J Biomol Struct Dyn. 2024 Dec 23:1-39. doi: 10.1080/07391102.2024.2441426. </w:t>
      </w:r>
    </w:p>
    <w:p w:rsidR="007D5F61" w:rsidRPr="00CB412E" w:rsidRDefault="007D5F61" w:rsidP="007D5F61">
      <w:pPr>
        <w:pStyle w:val="a3"/>
        <w:rPr>
          <w:rFonts w:hAnsi="宋体" w:cs="宋体"/>
          <w:b/>
          <w:color w:val="FF0000"/>
        </w:rPr>
      </w:pPr>
      <w:r w:rsidRPr="00CB412E">
        <w:rPr>
          <w:rFonts w:hAnsi="宋体" w:cs="宋体"/>
          <w:b/>
          <w:color w:val="FF0000"/>
        </w:rPr>
        <w:t>Online ahead of print.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Integrating structure-guided and fragment-based inhibitor design to combat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bedaquiline resistant Mycobacterium tuberculosis: a molecular dynamics study.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Roy A(1), Banerjee P(1), Paul I(1), Ghosh R(1), Ray S(1).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(1)Amity Institute of Biotechnology, Amity University, Kolkata, India.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first FDA approved, MDR-TB inhibitory drug bedaquiline (BDQ), entraps the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c-ring of the proton-translocating F0 region of enzyme ATP synthase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Mycobacterium tuberculosis, thus obstructing successive ATP production.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Present-day BDQ-resistance has been associated with cardiotoxicity and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mutation(s) in the atpE gene encoding the c subunit of ATP synthase (ATPc)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 xml:space="preserve">generating five distinct ATPc mutants: Ala63→Pro, Ile66→Met, Asp28→Gly,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 xml:space="preserve">Asp28→Val and Glu61→Asp. We created three discrete libraries, first by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repurposing bedaquiline via scaffold hopping approach, second one having natural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plant compounds and the third being experimentally derived analogues of BDQ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identify one drug candidate that can inhibit ATPc activity more efficiently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less toxic properties. For this purpose, we adopted techniques like molecular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dynamics simulation, virtual screening, PCA, DCCM, binding affinity analysis to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gauge structure-function relationship of the L136-ATPc complexes. L136 was found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to induce a distinguishable conformational change in the bound ATPc which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captivated the c9 rotor ring. L136 displays a binding free energy of -57.294,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-59.027, -57.273, -58.726, -55.889 and -58.651</w:t>
      </w:r>
      <w:r w:rsidRPr="007D5F61">
        <w:rPr>
          <w:rFonts w:ascii="MS Gothic" w:hAnsi="MS Gothic" w:cs="MS Gothic"/>
          <w:color w:val="000000" w:themeColor="text1"/>
        </w:rPr>
        <w:t> </w:t>
      </w:r>
      <w:r w:rsidRPr="007D5F61">
        <w:rPr>
          <w:rFonts w:hAnsi="宋体" w:cs="宋体"/>
          <w:color w:val="000000" w:themeColor="text1"/>
        </w:rPr>
        <w:t xml:space="preserve">kcal/mol for ATPc_WT and the five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respective mutants. The pIC50 value for the L136 ligand for the same proteins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was unveiled to be 6.760, 7.285, 6.898, 7.222, 6.987 and 7.687. Moreover, L136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exhibited a strong ADMET profile. Furthermore, we discovered that the change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hydrophobic platform in ATPc mutants hinders BDQ binding, which is overcome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by L136, ensuring efficient binding and providing an assessment of L136's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mechanism of ATPc inhibition. L136 provides a scope for in vivo test for future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clinical drug trials.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10.1080/07391102.2024.2441426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PMID: 39714098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CB412E" w:rsidRDefault="0014644D" w:rsidP="007D5F6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CB1055">
        <w:rPr>
          <w:rFonts w:hAnsi="宋体" w:cs="宋体"/>
          <w:b/>
          <w:color w:val="FF0000"/>
        </w:rPr>
        <w:t>9</w:t>
      </w:r>
      <w:r w:rsidR="007D5F61" w:rsidRPr="00CB412E">
        <w:rPr>
          <w:rFonts w:hAnsi="宋体" w:cs="宋体"/>
          <w:b/>
          <w:color w:val="FF0000"/>
        </w:rPr>
        <w:t>. BMC Health Serv Res. 2024 Dec 23;24(1):1638. doi: 10.1186/s12913-024-12115-4.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Pre-diagnosis and pre-treatment loss to follow-up and associated factors among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patients with presumed tuberculosis and those diagnosed in Uganda.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Nuwematsiko R(1), Kiwanuka N(2), Wafula ST(3), Nakafeero M(2), Nakanjako L(3),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Luzze H(4), Turyahabwe S(4), Sekandi JN(5)(6), Atuyambe L(7), Buregyeya E(3).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Author information: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(1)School of Public Health, Department of Disease Control and Environmental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Health, Makerere University, Kampala, Uganda. rnuwematsiko@musph.ac.ug.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(2)School of Public Health, Department of Epidemiology and Biostatistics,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Makerere University, Kampala, Uganda.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(3)School of Public Health, Department of Disease Control and Environmental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Health, Makerere University, Kampala, Uganda.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(4)National TB and Leprosy Program, Ministry of Health, Kampala, Uganda.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(5)College of Public Health, Department of Epidemiology and Biostatistics,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University of Georgia, Georgia,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(6)College of Public Health, University of Georgia, Global Health Institute,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Georgia, USA.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(7)School of Public Health, Department of Community Health and Behavioural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Sciences, Makerere University, Kampala, Uganda.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CB412E">
        <w:rPr>
          <w:rFonts w:hAnsi="宋体" w:cs="宋体"/>
          <w:b/>
          <w:color w:val="000000" w:themeColor="text1"/>
        </w:rPr>
        <w:t>BACKGROUND:</w:t>
      </w:r>
      <w:r w:rsidRPr="007D5F61">
        <w:rPr>
          <w:rFonts w:hAnsi="宋体" w:cs="宋体"/>
          <w:color w:val="000000" w:themeColor="text1"/>
        </w:rPr>
        <w:t xml:space="preserve"> Loss to follow-up (LTFU) of patients with presumed tuberculosis (TB)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before completing the diagnostic process (pre-diagnosis LTFU) and before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initiating treatment for those diagnosed (pre-treatment LTFU) is a challenge in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the realization of the End TB Strategy. We assessed the proportion of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pre-diagnosis and pre-treatment LTFU and associated factors among patients with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presumed TB and those diagnosed in the selected health facilities.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CB412E">
        <w:rPr>
          <w:rFonts w:hAnsi="宋体" w:cs="宋体"/>
          <w:b/>
          <w:color w:val="000000" w:themeColor="text1"/>
        </w:rPr>
        <w:t xml:space="preserve">METHODS: </w:t>
      </w:r>
      <w:r w:rsidRPr="007D5F61">
        <w:rPr>
          <w:rFonts w:hAnsi="宋体" w:cs="宋体"/>
          <w:color w:val="000000" w:themeColor="text1"/>
        </w:rPr>
        <w:t xml:space="preserve">This was a retrospective cohort study involving a review of routinely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collected data from presumptive, laboratory and TB treatment registers from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January 2019 to December 2022. The study was conducted in three general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hospitals and one lower-level health center IV in Central Uganda. We defined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pre-diagnosis LTFU as failure to test for TB and obtain results within 30 days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from the date of being presumed and pre-treatment LTFU as failure to initiate TB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treatment within 14 days from the date of diagnosis. Modified Poisson regression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was used to estimate prevalence ratios (PRs) and 95% confidence intervals (CIs)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of factors associated with pre-diagnosis and pre-treatment LTFU.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CB412E">
        <w:rPr>
          <w:rFonts w:hAnsi="宋体" w:cs="宋体"/>
          <w:b/>
          <w:color w:val="000000" w:themeColor="text1"/>
        </w:rPr>
        <w:t xml:space="preserve">RESULTS: </w:t>
      </w:r>
      <w:r w:rsidRPr="007D5F61">
        <w:rPr>
          <w:rFonts w:hAnsi="宋体" w:cs="宋体"/>
          <w:color w:val="000000" w:themeColor="text1"/>
        </w:rPr>
        <w:t xml:space="preserve">Of the 13,064 patients with presumed TB, 39.9% were aged 25 to 44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years, and 57.1% were females. Almost a third, 28.3% (3,699/13.064) experienced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pre-diagnosis LTFU and 13.7% (163/1187) did not initiate treatment within 14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days from being diagnosed. Pre-diagnosis LTFU was more likely to occur among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patients aged 0-14 years (adj PR 1.1, 95% CI: 1.06,1.24), females (adj.PR=1.06,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95% CI: 1.01, 1.12) and those with no record of place of residence (adj. PR=2.7,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95% CI: 2.54, 2.93). In addition, patients with no record of phone contact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more likely to be LTFU, (adj. PR=1.1, 95% CI: 1.05, 1.17). Pre-treatment LTFU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was also more likely among patients with no record of place of residence (adj PR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7.1, 95% CI: 5.13,9.85) and those with no record of phone contact (adj PR 2.2,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95% CI: 1.63,2.86). Patients presumed from the HIV clinics were 40% less likely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to experience pre-treatment LTFU compared to those in the outpatient departments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(adj PR 0.6, 95% CI: 0.41,0.88).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CB412E">
        <w:rPr>
          <w:rFonts w:hAnsi="宋体" w:cs="宋体"/>
          <w:b/>
          <w:color w:val="000000" w:themeColor="text1"/>
        </w:rPr>
        <w:t>CONCLUSION:</w:t>
      </w:r>
      <w:r w:rsidRPr="007D5F61">
        <w:rPr>
          <w:rFonts w:hAnsi="宋体" w:cs="宋体"/>
          <w:color w:val="000000" w:themeColor="text1"/>
        </w:rPr>
        <w:t xml:space="preserve"> High proportions of pre-diagnosis and pre-treatment LTFU were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 xml:space="preserve">observed in this study. This calls for urgent interventions at these time points 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in the TB care cascade to be able to realise the End TB Strategy.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 w:hint="eastAsia"/>
          <w:color w:val="000000" w:themeColor="text1"/>
        </w:rPr>
        <w:t>©</w:t>
      </w:r>
      <w:r w:rsidRPr="007D5F61">
        <w:rPr>
          <w:rFonts w:hAnsi="宋体" w:cs="宋体"/>
          <w:color w:val="000000" w:themeColor="text1"/>
        </w:rPr>
        <w:t xml:space="preserve"> 2024. The Author(s).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DOI: 10.1186/s12913-024-12115-4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t>PMCID: PMC11665076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  <w:r w:rsidRPr="007D5F61">
        <w:rPr>
          <w:rFonts w:hAnsi="宋体" w:cs="宋体"/>
          <w:color w:val="000000" w:themeColor="text1"/>
        </w:rPr>
        <w:lastRenderedPageBreak/>
        <w:t>PMID: 39710664 [Indexed for MEDLINE]</w:t>
      </w:r>
    </w:p>
    <w:p w:rsidR="007D5F61" w:rsidRPr="007D5F61" w:rsidRDefault="007D5F61" w:rsidP="007D5F61">
      <w:pPr>
        <w:pStyle w:val="a3"/>
        <w:rPr>
          <w:rFonts w:hAnsi="宋体" w:cs="宋体"/>
          <w:color w:val="000000" w:themeColor="text1"/>
        </w:rPr>
      </w:pPr>
    </w:p>
    <w:p w:rsidR="0043364E" w:rsidRPr="00CB412E" w:rsidRDefault="00CB1055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40</w:t>
      </w:r>
      <w:r w:rsidR="0043364E" w:rsidRPr="00CB412E">
        <w:rPr>
          <w:rFonts w:hAnsi="宋体" w:cs="宋体"/>
          <w:b/>
          <w:color w:val="FF0000"/>
        </w:rPr>
        <w:t>. Ethiop J Health Sci. 2024 Oct;34(Spec Iss 1):67-72. doi: 10.4314/ejhs.v34i1.10S.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Isolated Prostate Tuberculosis Mimicking Prostate Cancer.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Legesse TK(1), Issa SA(1), Yaynishet YA(1), Dessie TA(2), Gebremariam TY(3),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Reta BK(3).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(1)Department of Radiology, Addis Ababa University, College of Health Sciences,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Addis Ababa, Ethiopia.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(2)Department of Surgery, Addis Ababa University, College of Health Sciences,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Addis Ababa, Ethiopia.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(3)Department of Pathology, Addis Ababa University, College of Health Sciences,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Addis Ababa, Ethiopia.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CB412E">
        <w:rPr>
          <w:rFonts w:hAnsi="宋体" w:cs="宋体"/>
          <w:b/>
          <w:color w:val="000000" w:themeColor="text1"/>
        </w:rPr>
        <w:t xml:space="preserve">BACKGROUND: </w:t>
      </w:r>
      <w:r w:rsidRPr="0043364E">
        <w:rPr>
          <w:rFonts w:hAnsi="宋体" w:cs="宋体"/>
          <w:color w:val="000000" w:themeColor="text1"/>
        </w:rPr>
        <w:t xml:space="preserve">Tuberculosis (TB) remains the deadliest infectious disease globally,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with the kidneys being the most frequently affected organ in the genitourinary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system. Isolated prostate involvement by tuberculosis is rare and may mimic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prostate cancer. This case report aims to highlight the diagnostic challenges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and therapeutic responses associated with isolated prostate tuberculosis,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particularly in the context of significantly elevated prostate-specific antigen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(PSA) levels in a TB-endemic region.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CB412E">
        <w:rPr>
          <w:rFonts w:hAnsi="宋体" w:cs="宋体"/>
          <w:b/>
          <w:color w:val="000000" w:themeColor="text1"/>
        </w:rPr>
        <w:t>CASE PRESENTATION:</w:t>
      </w:r>
      <w:r w:rsidRPr="0043364E">
        <w:rPr>
          <w:rFonts w:hAnsi="宋体" w:cs="宋体"/>
          <w:color w:val="000000" w:themeColor="text1"/>
        </w:rPr>
        <w:t xml:space="preserve"> A 69-year-old male was referred to Tikur Anbessa Specialized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Hospital (TASH) with obstructive lower urinary tract symptoms (LUTS) lasting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seven months. He had previously undergone transurethral resection of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prostate (TURP), with histopathological findings suggestive of benign prostatic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hyperplasia (BPH). Further investigation revealed an extremely elevated PSA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level of 1768 ng/ml. Magnetic Resonance Imaging (MRI} raised high suspicion for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locally advanced prostate cancer; however, a repeat biopsy and histopathology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ultimately diagnosed TB prostatitis. The patient responded successfully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anti-tuberculosis therapy.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CB412E">
        <w:rPr>
          <w:rFonts w:hAnsi="宋体" w:cs="宋体"/>
          <w:b/>
          <w:color w:val="000000" w:themeColor="text1"/>
        </w:rPr>
        <w:t>CONCLUSION:</w:t>
      </w:r>
      <w:r w:rsidRPr="0043364E">
        <w:rPr>
          <w:rFonts w:hAnsi="宋体" w:cs="宋体"/>
          <w:color w:val="000000" w:themeColor="text1"/>
        </w:rPr>
        <w:t xml:space="preserve"> Isolated prostate involvement by M. tuberculosis is rare,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extremely elevated PSA levels are unusual. Histopathological examination is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confirmatory test, but results can be falsely negative if a representative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sample is not obtained. Therefore, a high degree of clinical suspicion,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particularly in endemic areas, along with repeat biopsy, is crucial for accurate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diagnosis.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 w:hint="eastAsia"/>
          <w:color w:val="000000" w:themeColor="text1"/>
        </w:rPr>
        <w:t>©</w:t>
      </w:r>
      <w:r w:rsidRPr="0043364E">
        <w:rPr>
          <w:rFonts w:hAnsi="宋体" w:cs="宋体"/>
          <w:color w:val="000000" w:themeColor="text1"/>
        </w:rPr>
        <w:t xml:space="preserve"> 2024 Tesfaye Kebede Legesse, et 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10.4314/ejhs.v34i1.10S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>PMCID: PMC11674750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39735520 [Indexed for MEDLINE]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CB412E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CB1055">
        <w:rPr>
          <w:rFonts w:hAnsi="宋体" w:cs="宋体"/>
          <w:b/>
          <w:color w:val="FF0000"/>
        </w:rPr>
        <w:t>1</w:t>
      </w:r>
      <w:r w:rsidR="0043364E" w:rsidRPr="00CB412E">
        <w:rPr>
          <w:rFonts w:hAnsi="宋体" w:cs="宋体"/>
          <w:b/>
          <w:color w:val="FF0000"/>
        </w:rPr>
        <w:t>. Cureus. 2024 Nov 28;16(11):e74678. doi: 10.7759/</w:t>
      </w:r>
      <w:r>
        <w:rPr>
          <w:rFonts w:hAnsi="宋体" w:cs="宋体"/>
          <w:b/>
          <w:color w:val="FF0000"/>
        </w:rPr>
        <w:t xml:space="preserve">cureus.74678. eCollection 2024 </w:t>
      </w:r>
      <w:r w:rsidR="0043364E" w:rsidRPr="00CB412E">
        <w:rPr>
          <w:rFonts w:hAnsi="宋体" w:cs="宋体"/>
          <w:b/>
          <w:color w:val="FF0000"/>
        </w:rPr>
        <w:t>Nov.</w:t>
      </w:r>
    </w:p>
    <w:p w:rsidR="0043364E" w:rsidRPr="00CB412E" w:rsidRDefault="0043364E" w:rsidP="0043364E">
      <w:pPr>
        <w:pStyle w:val="a3"/>
        <w:rPr>
          <w:rFonts w:hAnsi="宋体" w:cs="宋体"/>
          <w:b/>
          <w:color w:val="FF0000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Cavitary Pulmonary Tuberculosis in an Infant.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Branco S(1)(2), Nogueira Machado S(3)(2), Azevedo I(4)(2)(5), Carvalho I(6)(7),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Silva S(2)(4).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(1)Pediatrics, Unidade Local de Saúde Póvoa de Varzim/Vila do Conde, Póvoa de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Varzim, PRT.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(2)Pediatrics, Unidade Local de Saúde São João, Porto, PRT.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(3)Pediatrics, Unidade Local de Saúde do Alto Ave, Guimarães, PRT.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(4)Gynecology-Obstetrics and Pediatrics, University of Porto, Porto, PRT.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(5)Epidemiology Research Unit, Public Health Institute, University of Porto,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Porto, PRT.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(6)Childhood Tuberculosis Department, Centro de Diagnóstico Pneumológico de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Gaia, Porto, PRT.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(7)Pediatrics, Unidade Local de Saúde Vila Nova de Gaia e Espinho, Porto, PRT.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Tuberculosis (TB) continues to pose a significant health challenge globally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 Portugal. Diagnostic challenges persist, especially in infants, where TB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often presents with atypical symptoms. A previously healthy three-month-old male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infant from Vila Nova de Famalicão, Portugal, was admitted with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cough, rhinorrhea, respiratory distress, and high-grade fever. After chest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radiography and blood tests, he was treated with ampicillin for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community-acquired pneumonia (CAP). Initial antibiotic therapy proved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ineffective, and subsequent imaging showed necrotizing pneumonia. Thoracic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computed tomography and bronchoscopy revealed a significant consolidation with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cavitation and lymphatic involvement, as well as extrinsic compression of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right main bronchus. Gastric aspirates (GA) and bronchoalveolar lavage (BAL)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washings grew Mycobacterium tuberculosis. Treatment eventually with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antituberculosis drugs and prednisolone resulted in clinical and radiological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improvement. Subsequent immunological evaluations were normal.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Copyright © 2024, Branco et 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10.7759/cureus.74678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PMC11681927</w:t>
      </w:r>
    </w:p>
    <w:p w:rsidR="0043364E" w:rsidRPr="0043364E" w:rsidRDefault="00CB412E" w:rsidP="0043364E">
      <w:pPr>
        <w:pStyle w:val="a3"/>
        <w:rPr>
          <w:rFonts w:hAnsi="宋体" w:cs="宋体" w:hint="eastAsia"/>
          <w:color w:val="000000" w:themeColor="text1"/>
        </w:rPr>
      </w:pPr>
      <w:r>
        <w:rPr>
          <w:rFonts w:hAnsi="宋体" w:cs="宋体"/>
          <w:color w:val="000000" w:themeColor="text1"/>
        </w:rPr>
        <w:t>PMID: 39735087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CB412E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lastRenderedPageBreak/>
        <w:t>4</w:t>
      </w:r>
      <w:r w:rsidR="00CB1055">
        <w:rPr>
          <w:rFonts w:hAnsi="宋体" w:cs="宋体"/>
          <w:b/>
          <w:color w:val="FF0000"/>
        </w:rPr>
        <w:t>2</w:t>
      </w:r>
      <w:r w:rsidR="0043364E" w:rsidRPr="00CB412E">
        <w:rPr>
          <w:rFonts w:hAnsi="宋体" w:cs="宋体"/>
          <w:b/>
          <w:color w:val="FF0000"/>
        </w:rPr>
        <w:t>. Cureus. 2024 Nov 27;16(11):e74569. doi: 10.7759/</w:t>
      </w:r>
      <w:r>
        <w:rPr>
          <w:rFonts w:hAnsi="宋体" w:cs="宋体"/>
          <w:b/>
          <w:color w:val="FF0000"/>
        </w:rPr>
        <w:t xml:space="preserve">cureus.74569. eCollection 2024 </w:t>
      </w:r>
      <w:r w:rsidR="0043364E" w:rsidRPr="00CB412E">
        <w:rPr>
          <w:rFonts w:hAnsi="宋体" w:cs="宋体"/>
          <w:b/>
          <w:color w:val="FF0000"/>
        </w:rPr>
        <w:t>Nov.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Tuberculosis Dactylitis in a Patient With Rheumatoid Arthritis: A Case Report.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Pinto A(1), Pereira J(2), Caneira F(1), Garcao D(1), Rosa B(1).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(1)Plastic and Reconstructive Surgery, Hospital de Santa Maria, Unidade Local de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Saúde Santa Maria (ULSSM), Lisbon, PRT.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(2)Rheumatology, Hospital de Santa Maria, Unidade Local de Saúde Santa Maria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(ULSSM), Lisbon, PRT.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Tuberculosis (TB) dactylitis of the hand is a rare and challenging pathology,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requiring positive bacterial identification through culture or biopsy for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diagnosis. Treatment is also challenging, although it typically yields an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excellent response to long-term tuberculostatic therapy. We describe a case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osteoarticular tuberculous dactylitis in a 36-year-old woman with rheumatoid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arthritis (RA) and a history of lymphoma. The suspicion arose from an insidious,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painless swelling of the proximal interphalangeal joint of the second digit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 right hand in a patient undergoing methotrexate treatment for RA. Under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long-term anti-TB multi-drug regimen, the patient's signs and symptoms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progressively improved, and hand function was nearly fully restored. The authors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discuss the diagnostic and surgical treatment challenges encountered in plastic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and reconstructive surgery care.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Copyright © 2024, Pinto et 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10.7759/cureus.74569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PMC11672220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39735019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7116B2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CB1055">
        <w:rPr>
          <w:rFonts w:hAnsi="宋体" w:cs="宋体"/>
          <w:b/>
          <w:color w:val="FF0000"/>
        </w:rPr>
        <w:t>3</w:t>
      </w:r>
      <w:r w:rsidR="0043364E" w:rsidRPr="007116B2">
        <w:rPr>
          <w:rFonts w:hAnsi="宋体" w:cs="宋体"/>
          <w:b/>
          <w:color w:val="FF0000"/>
        </w:rPr>
        <w:t xml:space="preserve">. Med J Armed Forces India. 2024 Dec;80(Suppl 1):S409-S411. doi: </w:t>
      </w:r>
    </w:p>
    <w:p w:rsidR="0043364E" w:rsidRPr="007116B2" w:rsidRDefault="0043364E" w:rsidP="0043364E">
      <w:pPr>
        <w:pStyle w:val="a3"/>
        <w:rPr>
          <w:rFonts w:hAnsi="宋体" w:cs="宋体"/>
          <w:b/>
          <w:color w:val="FF0000"/>
        </w:rPr>
      </w:pPr>
      <w:r w:rsidRPr="007116B2">
        <w:rPr>
          <w:rFonts w:hAnsi="宋体" w:cs="宋体"/>
          <w:b/>
          <w:color w:val="FF0000"/>
        </w:rPr>
        <w:t>10.1016/j.mjafi.2023.08.002. Epub 2023 Oct 3.</w:t>
      </w:r>
    </w:p>
    <w:p w:rsidR="0043364E" w:rsidRPr="007116B2" w:rsidRDefault="0043364E" w:rsidP="0043364E">
      <w:pPr>
        <w:pStyle w:val="a3"/>
        <w:rPr>
          <w:rFonts w:hAnsi="宋体" w:cs="宋体"/>
          <w:b/>
          <w:color w:val="FF0000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Weakness of left hand in a diagnosed case of pulmonary tuberculosis: A rare case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of disseminated tuberculosis with wrist tenosynovitis.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Kumar K(1), Verma RN(2), Sharma N(3), Grewal DS(4), Ghose S(5), Peter DK(6).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(1)Graded Specialist (Respiratory Medicine), Military Hospital Namkum, Ranchi,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(2)Commandant, Military Hospital Namkum, Ranchi,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(3)Classified Specialist (Respiratory Medicine), Military Hospital Namkum,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Ranchi,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(4)Senior Advisor &amp; Head (Radiodiagnosis), Military Hospital Namkum, Ranchi,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(5)Senior Registrar, Military Hospital Namkum, Ranchi,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(6)Graded Specialist (Pulmonary &amp; Sleep Medicine), Command Hospital (Northern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Command), Udhampur,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10.1016/j.mjafi.2023.08.002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PMC11670536</w:t>
      </w:r>
    </w:p>
    <w:p w:rsidR="0043364E" w:rsidRPr="0043364E" w:rsidRDefault="007116B2" w:rsidP="0043364E">
      <w:pPr>
        <w:pStyle w:val="a3"/>
        <w:rPr>
          <w:rFonts w:hAnsi="宋体" w:cs="宋体" w:hint="eastAsia"/>
          <w:color w:val="000000" w:themeColor="text1"/>
        </w:rPr>
      </w:pPr>
      <w:r>
        <w:rPr>
          <w:rFonts w:hAnsi="宋体" w:cs="宋体"/>
          <w:color w:val="000000" w:themeColor="text1"/>
        </w:rPr>
        <w:t>PMID: 39734858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7116B2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CB1055">
        <w:rPr>
          <w:rFonts w:hAnsi="宋体" w:cs="宋体"/>
          <w:b/>
          <w:color w:val="FF0000"/>
        </w:rPr>
        <w:t>4</w:t>
      </w:r>
      <w:r w:rsidR="0043364E" w:rsidRPr="007116B2">
        <w:rPr>
          <w:rFonts w:hAnsi="宋体" w:cs="宋体"/>
          <w:b/>
          <w:color w:val="FF0000"/>
        </w:rPr>
        <w:t xml:space="preserve">. Med J Armed Forces India. 2024 Dec;80(Suppl 1):S424-S426. doi: </w:t>
      </w:r>
    </w:p>
    <w:p w:rsidR="0043364E" w:rsidRPr="007116B2" w:rsidRDefault="0043364E" w:rsidP="0043364E">
      <w:pPr>
        <w:pStyle w:val="a3"/>
        <w:rPr>
          <w:rFonts w:hAnsi="宋体" w:cs="宋体"/>
          <w:b/>
          <w:color w:val="FF0000"/>
        </w:rPr>
      </w:pPr>
      <w:r w:rsidRPr="007116B2">
        <w:rPr>
          <w:rFonts w:hAnsi="宋体" w:cs="宋体"/>
          <w:b/>
          <w:color w:val="FF0000"/>
        </w:rPr>
        <w:t>10.1016/j.mjafi.2023.12.003. Epub 2024 Jan 12.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Peripartum genital tuberculosis causing uterine scar dehiscence and secondary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post-partum hemorrhage: Exceedingly rare yet alarmingly life threatening.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Choudhury S(1), Mitra S(2), Sethi P(3), Kumar Jena S(4).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(1)Resident (Obst &amp; Gynae), All India Institute of Medical Sciences, Bhopal,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Madhya Pradesh,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(2)Associate Professor (Obst &amp; Gynae), All India Institute of Medical Sciences,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Bhubaneswar, Odisha,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(3)Additional Professor (Obst &amp; Gynae), All India Institute of Medical Sciences,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Bhubaneswar, Odisha,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(4)Professor (Obst &amp; Gynae), All India Institute of Medical Sciences,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Bhubaneswar, Odisha,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10.1016/j.mjafi.2023.12.003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PMC11670670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39734853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7116B2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CB1055">
        <w:rPr>
          <w:rFonts w:hAnsi="宋体" w:cs="宋体"/>
          <w:b/>
          <w:color w:val="FF0000"/>
        </w:rPr>
        <w:t>5</w:t>
      </w:r>
      <w:r w:rsidR="0043364E" w:rsidRPr="007116B2">
        <w:rPr>
          <w:rFonts w:hAnsi="宋体" w:cs="宋体"/>
          <w:b/>
          <w:color w:val="FF0000"/>
        </w:rPr>
        <w:t xml:space="preserve">. Turk J Med Sci. 2024 Sep 20;54(6):1399-1408. doi: 10.55730/1300-0144.5923. </w:t>
      </w:r>
    </w:p>
    <w:p w:rsidR="0043364E" w:rsidRPr="007116B2" w:rsidRDefault="0043364E" w:rsidP="0043364E">
      <w:pPr>
        <w:pStyle w:val="a3"/>
        <w:rPr>
          <w:rFonts w:hAnsi="宋体" w:cs="宋体"/>
          <w:b/>
          <w:color w:val="FF0000"/>
        </w:rPr>
      </w:pPr>
      <w:r w:rsidRPr="007116B2">
        <w:rPr>
          <w:rFonts w:hAnsi="宋体" w:cs="宋体"/>
          <w:b/>
          <w:color w:val="FF0000"/>
        </w:rPr>
        <w:t>eCollection 2024.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 silico study of bioactive compounds derived from Indonesian marine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invertebrates as a novel antituberculosis agent.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Masyita A(1)(2), Septiana E(1), Bayu A(1), Bustanussalam B(1), Panggabean JA(3),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Firdayani F(1), Murniasih T(1).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(1)Research Center for Vaccine and Drugs, Research Organization for Health,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National Research and Innovation Agency (BRIN), Cibinong, Bogor, Indonesia.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(2)Department of Pharmaceutical Sciences, Faculty of Pharmacy, Hasanuddin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University, Makassar, Indonesia.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(3)PT Biotek Rekayasa Indonesia, Jakarta Timur, Indonesia.</w:t>
      </w:r>
    </w:p>
    <w:p w:rsidR="0043364E" w:rsidRPr="007116B2" w:rsidRDefault="0043364E" w:rsidP="0043364E">
      <w:pPr>
        <w:pStyle w:val="a3"/>
        <w:rPr>
          <w:rFonts w:hAnsi="宋体" w:cs="宋体"/>
          <w:b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>BACKGROUND/AIM:</w:t>
      </w:r>
      <w:r w:rsidRPr="0043364E">
        <w:rPr>
          <w:rFonts w:hAnsi="宋体" w:cs="宋体"/>
          <w:color w:val="000000" w:themeColor="text1"/>
        </w:rPr>
        <w:t xml:space="preserve"> Tuberculosis (TB) has become the world's deadliest disease.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lack of an effective therapeutic drug to treat it is one of the obstacle for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doctors. Today, multidrug-resistant TB cases are increasing. Investigating these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new drug should be given intensive and careful consideration. Marine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invertebrates are valuable since they produce a large number of active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compounds, and screening of these active compounds is very important.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>MATERIALS AND METHODS:</w:t>
      </w:r>
      <w:r w:rsidRPr="0043364E">
        <w:rPr>
          <w:rFonts w:hAnsi="宋体" w:cs="宋体"/>
          <w:color w:val="000000" w:themeColor="text1"/>
        </w:rPr>
        <w:t xml:space="preserve"> Anti-TB screening of compounds derived from marine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invertebrates was performed via the in silico method. Three-dimensional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structures of pantothenate kinase (MtPanK type 1, PDB ID: 4BFT), Mycobacterium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tuberculosis InhA (PDB ID: 2X23), protein kinase B (PDB ID: 5U94),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 w:hint="eastAsia"/>
          <w:color w:val="000000" w:themeColor="text1"/>
        </w:rPr>
        <w:t>β</w:t>
      </w:r>
      <w:r w:rsidRPr="0043364E">
        <w:rPr>
          <w:rFonts w:hAnsi="宋体" w:cs="宋体"/>
          <w:color w:val="000000" w:themeColor="text1"/>
        </w:rPr>
        <w:t xml:space="preserve">-ketoacyl acyl carrier protein synthase I (MtKasA, PDB ID: 2WGE) were used as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the protein targeted receptors.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>RESULTS:</w:t>
      </w:r>
      <w:r w:rsidRPr="0043364E">
        <w:rPr>
          <w:rFonts w:hAnsi="宋体" w:cs="宋体"/>
          <w:color w:val="000000" w:themeColor="text1"/>
        </w:rPr>
        <w:t xml:space="preserve"> The molecular docking analysis showed that the potential candidate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compounds with the lowest docking score were 19-hydroxypsammaplysin Q,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19-hydroxypsammaplysin S, psammaplysin L, and psammaplysin K dimethoxy acetal.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Several compounds, such as molamide C and the manzamine group, are also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potential anti-TB compounds.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 xml:space="preserve">CONCLUSION: </w:t>
      </w:r>
      <w:r w:rsidRPr="0043364E">
        <w:rPr>
          <w:rFonts w:hAnsi="宋体" w:cs="宋体"/>
          <w:color w:val="000000" w:themeColor="text1"/>
        </w:rPr>
        <w:t xml:space="preserve">This study showed that psammaplysin groups have potential as anti-TB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compounds. Further laboratory experiments should be done to confirm the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silico data.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© TÜB</w:t>
      </w:r>
      <w:r w:rsidRPr="0043364E">
        <w:rPr>
          <w:rFonts w:ascii="Cambria" w:hAnsi="Cambria" w:cs="Cambria"/>
          <w:color w:val="000000" w:themeColor="text1"/>
        </w:rPr>
        <w:t>İ</w:t>
      </w:r>
      <w:r w:rsidRPr="0043364E">
        <w:rPr>
          <w:rFonts w:hAnsi="宋体" w:cs="宋体"/>
          <w:color w:val="000000" w:themeColor="text1"/>
        </w:rPr>
        <w:t>TAK.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10.55730/1300-0144.5923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PMC11673630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39734349 [Indexed for MEDLINE]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7116B2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CB1055">
        <w:rPr>
          <w:rFonts w:hAnsi="宋体" w:cs="宋体"/>
          <w:b/>
          <w:color w:val="FF0000"/>
        </w:rPr>
        <w:t>6</w:t>
      </w:r>
      <w:r w:rsidR="0043364E" w:rsidRPr="007116B2">
        <w:rPr>
          <w:rFonts w:hAnsi="宋体" w:cs="宋体"/>
          <w:b/>
          <w:color w:val="FF0000"/>
        </w:rPr>
        <w:t>. Trop Med Infect Dis. 2024 Dec 7;9(12):301. doi: 10.3390/tropicalmed9120301.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Acceptance and Completion Rates of 3-Month Isoniazid-Rifampicin (3HR)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Tuberculosis Preventive Treatment (TPT) Among Contacts of Bacteriologically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Confirmed TB Patients-Patients' and Healthcare Workers' Perspectives.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Ihesie A(1), Chukwuogo O(2), Eneogu R(1), Daniel OK(3), Agbaje A(3), Odume B(2),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Nongo D(1), Ohikhuai C(4), Kadiri-Eneh N(2), Oyelaran O(1), Obianeri V(1), Van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Gemert W(5), Masini EO(5), D'auvergne C(6), Ochuko U(7), Anyaike C(7), Olarewaju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SO(8).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(1)United States Agency for International Development, Central Business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District, Abuja 900211, Nigeria.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(2)KNCV Nigeria, Central Business District, Abuja 900211, Nigeria.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(3)Institute of Human Virology Nigeria (IHVN), IHVN Towers, C00 Emeritus Umaru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Shehu Ave, Cadastral, Abuja 900108, Nigeria.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(4)Viamo Technologies Limited, Abuja 900108, Nigeria.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(5)Stop TB Partnership, 1218 Geneva, Switzerland.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(6)United States Agency for International Development Global Health Bureau,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Washington, DC 20004,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(7)Federal Ministry of Health, Abuja 900108, Nigeria.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(8)Department of Community Medicine, Osun State University, Osogbo 230101,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Nigeria.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Providing tuberculosis preventive treatment (TPT) to close contacts of persons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with TB is a core strategy recommended by WHO for the prevention and control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TB. Nigeria rolled out the 3-month Isoniazid-Rifampicin (3HR) shorter regimen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TPT as a pilot for use among eligible adult and child contacts. This study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assesses acceptance and completion rates of 3HR TPT among contacts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determines the perspectives of healthcare workers (HCWs) and contacts 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acceptance and completion of 3HR TPT in Nigeria. In this cross-sectional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descriptive study using mixed methods, records of TPT-eligible clients were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retrospectively reviewed, while 18 purposely selected HCWs and 18 contacts 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3HR were interviewed. Of the 30,012 eligible contacts, 12,040 (40.1%) were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initiated on TPT. Among these, 8213 (68%) were enrolled on 3HR, and 6972 (84.7%)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of them completed treatment. Perceived facilitators include belief in its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effectiveness, training among HCWs, and a good understanding of TPT from HCW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counseling sessions. Barriers reported were linked to stockouts, misconceptions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about side effects, non-disclosures, and disincentive follow-up strategies.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acceptance and completion rate for 3HR TPT was good. Scaling up 3HR TPT will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require redesigning policies towards addressing identified barriers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utilizing interventions linked to capabilities, opportunities, and motivations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among contacts of TB patients and HCWs.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10.3390/tropicalmed9120301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PMC11679968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39728828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7116B2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CB1055">
        <w:rPr>
          <w:rFonts w:hAnsi="宋体" w:cs="宋体"/>
          <w:b/>
          <w:color w:val="FF0000"/>
        </w:rPr>
        <w:t>7</w:t>
      </w:r>
      <w:r w:rsidR="0043364E" w:rsidRPr="007116B2">
        <w:rPr>
          <w:rFonts w:hAnsi="宋体" w:cs="宋体"/>
          <w:b/>
          <w:color w:val="FF0000"/>
        </w:rPr>
        <w:t>. Trop Med Infect Dis. 2024 Dec 2;9(12):294. doi: 10.3390/tropicalmed9120294.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 Trend of Tuberculosis Case Notification Rates from 1995 to 2022 by Country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Income and World Health Organization Region.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Koura KG(1)(2), Harries AD(1)(3).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(1)International Union Against Tuberculosis and Lung Disease, 75001 Paris,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France.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(2)MERIT Research Unit (UMR261 MERIT), University of Paris Cité (UPCité),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Research Institute for Development (IRD), 75006 Paris, France.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(3)Department of Clinical Research, Faculty of Infectious and Tropical Diseases,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London School of Hygiene and Tropical Medicine, Keppel Street, London WC1E 7HT,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UK.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Over the past 27 years, three major global TB control strategies have been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implemented, and it is important at this stage to evaluate their impact 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tuberculosis (TB) case notification rates (CNRs). This study, therefore,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analyzed TB CNR trends from 1995 to 2022 across 208 countries and islands, using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data from the WHO Global TB Programme database. Countries were classified by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income level and population size based on World Bank criteria. The analysis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revealed significant disparities in TB CNRs across income groups: Low-income,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lower-middle-income, and upper-middle-income countries consistently reported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higher CNRs compared to high-income countries. Regional analysis further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demonstrated notable variations influenced by both economic and geographical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factors. These findings reaffirm the strong link between TB and poverty,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underscoring the need for a holistic approach to combat the disease. Efforts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must extend beyond enhancing health care access and delivery to addressing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social determinants that drive TB transmission and progression.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10.3390/tropicalmed9120294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PMC11679434</w:t>
      </w:r>
    </w:p>
    <w:p w:rsidR="0043364E" w:rsidRPr="0043364E" w:rsidRDefault="007116B2" w:rsidP="0043364E">
      <w:pPr>
        <w:pStyle w:val="a3"/>
        <w:rPr>
          <w:rFonts w:hAnsi="宋体" w:cs="宋体" w:hint="eastAsia"/>
          <w:color w:val="000000" w:themeColor="text1"/>
        </w:rPr>
      </w:pPr>
      <w:r>
        <w:rPr>
          <w:rFonts w:hAnsi="宋体" w:cs="宋体"/>
          <w:color w:val="000000" w:themeColor="text1"/>
        </w:rPr>
        <w:t>PMID: 39728821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7116B2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CB1055">
        <w:rPr>
          <w:rFonts w:hAnsi="宋体" w:cs="宋体"/>
          <w:b/>
          <w:color w:val="FF0000"/>
        </w:rPr>
        <w:t>8</w:t>
      </w:r>
      <w:r w:rsidR="0043364E" w:rsidRPr="007116B2">
        <w:rPr>
          <w:rFonts w:hAnsi="宋体" w:cs="宋体"/>
          <w:b/>
          <w:color w:val="FF0000"/>
        </w:rPr>
        <w:t>. Trop Med Infect Dis. 2024 Nov 25;9(12):288. doi: 10.3390/tropicalmed9120288.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Identification of Anti-Tuberculosis Drugs Targeting DNA Gyrase A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Serine/Threonine Protein Kinase PknB: A Machine Learning-Assisted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Drug-Repurposing Approach.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Lee D(1)(2), Islam MA(3), Natarajan S(2), Dudekula DB(3), Chung H(2), Park J(2),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Oh B(1).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(1)Department of Biomedical Science, Graduate School, Kyung Hee University,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Seoul 02447, Republic of Korea.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(2)3BIGS Co., Ltd., B-831, Geumgang Penterium IX Tower, Hwaseong 18469, Republic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of Korea.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(3)3BIGS Omicscore Pvt., Ltd., 909 Lavelle Building, Richmond Circle, Bangalore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>560025,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Tuberculosis (TB) is a global health challenge associated with considerable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levels of illness and mortality worldwide. The development of innovative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therapeutic strategies is crucial to combat the rise of drug-resistant TB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strains. DNA Gyrase A (GyrA) and serine/threonine protein kinase (PknB) are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promising targets for new TB medications. This study employed techniques such as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similarity searches, molecular docking analyses, machine learning (ML)-driven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absolute binding-free energy calculations, and molecular dynamics (MD)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simulations to find potential drug candidates. By combining ligand-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structure-based methods with ML principles and MD simulations, a novel strategy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was proposed for identifying small molecules. Drugs with structural similarities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to existing TB therapies were assessed for their binding affinity to GyrA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PknB through various docking approaches and ML-based predictions. A detailed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analysis identified six promising compounds for each target, such as DB00199,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DB01220, DB06827, DB11753, DB14631, and DB14703 for GyrA; and DB00547, DB00615,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DB06827, DB14644, DB11753, and DB14703 for PknB. Notably, DB11753 and DB14703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show significant potential for both targets. Furthermore, MD simulations'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statistical metrics confirm the drug-target complexes' stability, with MM-GBSA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analyses underscoring their strong binding affinity, indicating their promise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for TB treatment even though they were not initially designed for this disease.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10.3390/tropicalmed9120288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PMC11679129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39728815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7116B2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CB1055">
        <w:rPr>
          <w:rFonts w:hAnsi="宋体" w:cs="宋体"/>
          <w:b/>
          <w:color w:val="FF0000"/>
        </w:rPr>
        <w:t>9</w:t>
      </w:r>
      <w:r w:rsidR="0043364E" w:rsidRPr="007116B2">
        <w:rPr>
          <w:rFonts w:hAnsi="宋体" w:cs="宋体"/>
          <w:b/>
          <w:color w:val="FF0000"/>
        </w:rPr>
        <w:t>. Infect Dis Rep. 2024 Dec 6;16(6):1197-1213. doi: 10.3390/idr16060095.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Drug-Resistant Tuberculosis Hotspots in Oliver Reginald Tambo District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Municipality, Eastern Cape, South 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Faye LM(1), Hosu MC(1), Apalata T(1).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(1)Department of Laboratory Medicine and Pathology, Walter Sisulu University,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Private Bag X5117, Mthatha 5099, South 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>BACKGROUND:</w:t>
      </w:r>
      <w:r w:rsidRPr="0043364E">
        <w:rPr>
          <w:rFonts w:hAnsi="宋体" w:cs="宋体"/>
          <w:color w:val="000000" w:themeColor="text1"/>
        </w:rPr>
        <w:t xml:space="preserve"> The global push to eliminate tuberculosis (TB) as a public health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threat is increasingly urgent, particularly in high-burden areas like the Oliver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Reginald Tambo District Municipality, South Africa. Drug-resistant TB (DR-TB)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poses a significant challenge to TB control efforts and is a leading cause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TB-related deaths. This study aimed to assess DR-TB transmission patterns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predict future cases using geospatial and predictive modeling techniques.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 xml:space="preserve">METHODS: </w:t>
      </w:r>
      <w:r w:rsidRPr="0043364E">
        <w:rPr>
          <w:rFonts w:hAnsi="宋体" w:cs="宋体"/>
          <w:color w:val="000000" w:themeColor="text1"/>
        </w:rPr>
        <w:t xml:space="preserve">A retrospective cross-sectional study was conducted across five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decentralized DR-TB facilities in the O.R. Tambo District Municipality from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January 2018 to December 2020. Data were obtained from Statistics South Africa,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and patient GPS coordinates were used to identify clusters of DR-TB cases via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DBSCAN clustering. Hotspot analysis (Getis-Ord Gi) was performed, and two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predictive models (Linear Regression and Random Forest) were developed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estimate future DR-TB cases. Analyses were conducted using Python 3.8 and 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4.1.1, with significance set at p &lt; 0.05.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>RESULTS:</w:t>
      </w:r>
      <w:r w:rsidRPr="0043364E">
        <w:rPr>
          <w:rFonts w:hAnsi="宋体" w:cs="宋体"/>
          <w:color w:val="000000" w:themeColor="text1"/>
        </w:rPr>
        <w:t xml:space="preserve"> A total of 456 patients with DR-TB were enrolled, with 56.1% males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43.9% females. The mean age was 37.5 (±14.9) years. The incidence of DR-TB was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11.89 cases per 100,000 population, with males being disproportionately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affected. Key risk factors included poverty, lack of education, and occupational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exposure. The DR-TB types included RR-TB (60%), MDR-TB (30%), Pre-XDR-TB (5%),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XDR-TB (3%), and INHR-TB (2%). Spatial analysis revealed significant clustering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 socio-economically disadvantaged areas. A major cluster was identified, along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with a distinct outlier. The analyses of DR-TB case trends using historical data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(2018-2021) and projections (2022-2026) from Linear Regression and Random Forest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models reveal historical data with a sharp decline in DR-TB case, from 186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2018 to 15 in 2021, highlighting substantial progress. The Linear Regression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model predicts a continued decline to zero cases by 2026, with an R2 = 0.865,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mean squared error (MSE) of 507.175, and a mean absolute error (MAE) of 18.65.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Conversely, the Random Forest model forecasts stabilization to around 30-50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cases annually after 2021, achieving an R2 = 0.882, an MSE of 443.226, and an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MAE of 19.03. These models underscore the importance of adaptive strategies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sustain progress and avoid plateauing in DR-TB reduction efforts.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 xml:space="preserve">CONCLUSIONS: </w:t>
      </w:r>
      <w:r w:rsidRPr="0043364E">
        <w:rPr>
          <w:rFonts w:hAnsi="宋体" w:cs="宋体"/>
          <w:color w:val="000000" w:themeColor="text1"/>
        </w:rPr>
        <w:t xml:space="preserve">This study highlights the need for targeted interventions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vulnerable populations to curb DR-TB transmission and improve treatment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outcomes.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10.3390/idr16060095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PMC11675276</w:t>
      </w:r>
    </w:p>
    <w:p w:rsidR="0043364E" w:rsidRPr="0043364E" w:rsidRDefault="007116B2" w:rsidP="0043364E">
      <w:pPr>
        <w:pStyle w:val="a3"/>
        <w:rPr>
          <w:rFonts w:hAnsi="宋体" w:cs="宋体" w:hint="eastAsia"/>
          <w:color w:val="000000" w:themeColor="text1"/>
        </w:rPr>
      </w:pPr>
      <w:r>
        <w:rPr>
          <w:rFonts w:hAnsi="宋体" w:cs="宋体"/>
          <w:color w:val="000000" w:themeColor="text1"/>
        </w:rPr>
        <w:t>PMID: 39728017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7116B2" w:rsidRDefault="00CB1055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50</w:t>
      </w:r>
      <w:r w:rsidR="0043364E" w:rsidRPr="007116B2">
        <w:rPr>
          <w:rFonts w:hAnsi="宋体" w:cs="宋体"/>
          <w:b/>
          <w:color w:val="FF0000"/>
        </w:rPr>
        <w:t>. Diseases. 2024 Nov 30;12(12):307. doi: 10.3390/diseases12120307.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Quality of Life Evaluation Before and After Pulmonary Lobe Resection for Benign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Diseases: A Comparative Study Among Patients with Tuberculosis, Bronchiectasis,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and Benign Lung Nodules.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Nicola A(1)(2), Porosnicu TM(3), Laitin SMD(4), Oancea C(5), Tudorache E(5).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(1)Department of Thoracic Surgery, "Victor Babes" University of Medicine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Pharmacy Timisoara, Eftimie Murgu Square 2, 300041 Timisoara, Romania.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(2)Doctoral School, "Victor Babes" University of Medicine and Pharmacy, Eftimie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>Murgu Square 2, 300041 Timisoara, Romania.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(3)Department of Anesthesia and Intensive Care, "Victor Babes" University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Medicine and Pharmacy Timisoara, Eftimie Murgu Square 2, 300041 Timisoara,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Romania.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(4)Discipline of Epidemiology, "Victor Babes" University of Medicine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Pharmacy Timisoara, Eftimie Murgu Square 2, 300041 Timisoara, Romania.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(5)Center for Research and Innovation in Precision Medicine of Respiratory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Diseases, "Victor Babes" University of Medicine and Pharmacy, Eftimie Murgu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Square 2, 300041 Timisoara, Romania.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 xml:space="preserve">BACKGROUND: </w:t>
      </w:r>
      <w:r w:rsidRPr="0043364E">
        <w:rPr>
          <w:rFonts w:hAnsi="宋体" w:cs="宋体"/>
          <w:color w:val="000000" w:themeColor="text1"/>
        </w:rPr>
        <w:t xml:space="preserve">Pulmonary lobe resection is a common surgical intervention for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various benign lung diseases, including tuberculosis (TB), bronchiectasis,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benign lung nodules. While immediate clinical outcomes are well documented,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impact on patients' quality of life (QoL) remains less explored. This study aims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to evaluate QoL before and after pulmonary lobe resection over a 6-month period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among patients with benign lung diseases.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 xml:space="preserve">OBJECTIVES: </w:t>
      </w:r>
      <w:r w:rsidRPr="0043364E">
        <w:rPr>
          <w:rFonts w:hAnsi="宋体" w:cs="宋体"/>
          <w:color w:val="000000" w:themeColor="text1"/>
        </w:rPr>
        <w:t xml:space="preserve">To assess and compare changes in QoL among patients undergoing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pulmonary lobe resection for TB, bronchiectasis, and benign lung nodules, and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identify factors influencing QoL outcomes.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>METHODS:</w:t>
      </w:r>
      <w:r w:rsidRPr="0043364E">
        <w:rPr>
          <w:rFonts w:hAnsi="宋体" w:cs="宋体"/>
          <w:color w:val="000000" w:themeColor="text1"/>
        </w:rPr>
        <w:t xml:space="preserve"> This prospective study included 84 patients who underwent pulmonary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lobe resection for benign lung diseases, divided into three groups: TB (n = 22),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bronchiectasis (n = 31), and benign lung nodules (n = 31). QoL was assessed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using the SF-36 and WHOQOL-BREF questionnaires preoperatively and at 6 months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postoperatively. Anxiety and depression were evaluated using the Hospital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Anxiety and Depression Scale (HADS), and perceived stress was measured using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Perceived Stress Scale (PSS-10). Statistical analyses included paired t-tests,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ANOVA, and Pearson's correlation, with p-values &lt; 0.05 considered significant.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 xml:space="preserve">RESULTS: </w:t>
      </w:r>
      <w:r w:rsidRPr="0043364E">
        <w:rPr>
          <w:rFonts w:hAnsi="宋体" w:cs="宋体"/>
          <w:color w:val="000000" w:themeColor="text1"/>
        </w:rPr>
        <w:t xml:space="preserve">At 6 months postoperatively, all groups showed significant improvements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 physical and mental QoL scores (p &lt; 0.05). The TB group exhibited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greatest improvement in physical health domains, while the bronchiectasis group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showed significant enhancement in social functioning. Anxiety and depression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scores decreased significantly in all groups, with the TB group showing the most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substantial reduction (p &lt; 0.01). Perceived stress levels also decreased across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all groups. Comparisons revealed that the TB group had significantly higher QoL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improvement compared to the other groups (p &lt; 0.05).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7116B2">
        <w:rPr>
          <w:rFonts w:hAnsi="宋体" w:cs="宋体"/>
          <w:b/>
          <w:color w:val="000000" w:themeColor="text1"/>
        </w:rPr>
        <w:t xml:space="preserve">CONCLUSIONS: </w:t>
      </w:r>
      <w:r w:rsidRPr="0043364E">
        <w:rPr>
          <w:rFonts w:hAnsi="宋体" w:cs="宋体"/>
          <w:color w:val="000000" w:themeColor="text1"/>
        </w:rPr>
        <w:t xml:space="preserve">Pulmonary lobe resection for benign diseases significantly improves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QoL over a 6-month period, particularly in patients with TB. The findings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suggest that surgical intervention not only alleviates physical symptoms but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also enhances psychological well-being. These results underscore the importance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of considering QoL outcomes in the management of benign lung diseases requiring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surgical intervention.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10.3390/diseases12120307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39727637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A17E48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CB1055">
        <w:rPr>
          <w:rFonts w:hAnsi="宋体" w:cs="宋体"/>
          <w:b/>
          <w:color w:val="FF0000"/>
        </w:rPr>
        <w:t>1</w:t>
      </w:r>
      <w:r w:rsidR="0043364E" w:rsidRPr="00A17E48">
        <w:rPr>
          <w:rFonts w:hAnsi="宋体" w:cs="宋体"/>
          <w:b/>
          <w:color w:val="FF0000"/>
        </w:rPr>
        <w:t>. Cureus. 2024 Nov 26;16(11):e74522. doi: 10.7759/</w:t>
      </w:r>
      <w:r w:rsidR="00A17E48" w:rsidRPr="00A17E48">
        <w:rPr>
          <w:rFonts w:hAnsi="宋体" w:cs="宋体"/>
          <w:b/>
          <w:color w:val="FF0000"/>
        </w:rPr>
        <w:t xml:space="preserve">cureus.74522. eCollection 2024 </w:t>
      </w:r>
      <w:r w:rsidR="0043364E" w:rsidRPr="00A17E48">
        <w:rPr>
          <w:rFonts w:hAnsi="宋体" w:cs="宋体"/>
          <w:b/>
          <w:color w:val="FF0000"/>
        </w:rPr>
        <w:t>Nov.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Evaluation of the Cerebrospinal Fluid (CSF)-Truenat Assay: A Novel Chip-Based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Test in the Diagnosis and Management of Tubercular Meningitis at a Tertiary Care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Hospital.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Nanda S(1), Bansal MK(2), Singh P(2), Shrivastav AK(2), Malav MK(3), Prakash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C(4).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(1)Medicine, Sarojini Naidu Medical College, Agra, IND.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(2)Internal Medicine, Sarojini Naidu Medical College, Agra, IND.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(3)Neurology, Sarojini Naidu Medical College, Agra, IND.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(4)Emergency Medicine, Sarojini Naidu Medical College, Agra, IND.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A17E48">
        <w:rPr>
          <w:rFonts w:hAnsi="宋体" w:cs="宋体"/>
          <w:b/>
          <w:color w:val="000000" w:themeColor="text1"/>
        </w:rPr>
        <w:t xml:space="preserve">INTRODUCTION: </w:t>
      </w:r>
      <w:r w:rsidRPr="0043364E">
        <w:rPr>
          <w:rFonts w:hAnsi="宋体" w:cs="宋体"/>
          <w:color w:val="000000" w:themeColor="text1"/>
        </w:rPr>
        <w:t xml:space="preserve">Tuberculosis (TB) continues to be a major health concern that has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 significant impact on morbidity and mortality worldwide. Tubercular meningitis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(TBM) may be fatal due to its severe neurological outcomes if not diagnosed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treated promptly. The newer molecular diagnostic techniques have brought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significant advancements in the detection of Mycobacterium tuberculosis (MTB).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One such test is the cerebrospinal fluid (CSF)-Truenat assay which offers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several advantages over traditional methods and provides results within a few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hours. This is crucial for timely intervention and can further improve patient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outcomes. We have evaluated its diagnostic accuracy, its utility, and its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usefulness in treatment decisions.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A17E48">
        <w:rPr>
          <w:rFonts w:hAnsi="宋体" w:cs="宋体"/>
          <w:b/>
          <w:color w:val="000000" w:themeColor="text1"/>
        </w:rPr>
        <w:t xml:space="preserve">METHODS: </w:t>
      </w:r>
      <w:r w:rsidRPr="0043364E">
        <w:rPr>
          <w:rFonts w:hAnsi="宋体" w:cs="宋体"/>
          <w:color w:val="000000" w:themeColor="text1"/>
        </w:rPr>
        <w:t xml:space="preserve">A cross-sectional study was conducted on 150 patients. The CSF samples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were analyzed by both cartridge-based nucleic acid amplification test (CBNAAT)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and Truenat (Molbio Diagnostics Private Limited, Verna, Goa, India). Brain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imaging was also performed. Patients were divided into four groups, i.e.,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definite, probable, possible, and non-TBM. Truenat-positive cases were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considered definite, and their efficacy and clinical utility for diagnosing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managing TBM were compared with CBNAAT.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A17E48">
        <w:rPr>
          <w:rFonts w:hAnsi="宋体" w:cs="宋体"/>
          <w:b/>
          <w:color w:val="000000" w:themeColor="text1"/>
        </w:rPr>
        <w:t xml:space="preserve">RESULTS: </w:t>
      </w:r>
      <w:r w:rsidRPr="0043364E">
        <w:rPr>
          <w:rFonts w:hAnsi="宋体" w:cs="宋体"/>
          <w:color w:val="000000" w:themeColor="text1"/>
        </w:rPr>
        <w:t xml:space="preserve">A comparative analysis between CBNAAT and Truenat showed concordance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for positive results. But it also identified some discrepancies, particularly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cases where CBNAAT was positive and Truenat was negative. Overall, Truenat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demonstrated strong diagnostic performance with a sensitivity of 83.75%,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specificity of 88.57%, and overall accuracy of 86% as compared to CBNAAT.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A17E48">
        <w:rPr>
          <w:rFonts w:hAnsi="宋体" w:cs="宋体"/>
          <w:b/>
          <w:color w:val="000000" w:themeColor="text1"/>
        </w:rPr>
        <w:t xml:space="preserve">CONCLUSION: </w:t>
      </w:r>
      <w:r w:rsidRPr="0043364E">
        <w:rPr>
          <w:rFonts w:hAnsi="宋体" w:cs="宋体"/>
          <w:color w:val="000000" w:themeColor="text1"/>
        </w:rPr>
        <w:t xml:space="preserve">The study highlighted the role of Truenat in improving diagnostic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accuracy and guiding cost-effective treatment strategies for TBM as compared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CBNAAT. As molecular tests alone cannot detect bacilli in most cases,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combination of clinical, microbiological, and radiological parameters is also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obligatory for diagnosing TBM.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Copyright © 2024, Nanda et 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10.7759/cureus.74522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PMC11671119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39726514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A17E48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CB1055">
        <w:rPr>
          <w:rFonts w:hAnsi="宋体" w:cs="宋体"/>
          <w:b/>
          <w:color w:val="FF0000"/>
        </w:rPr>
        <w:t>2</w:t>
      </w:r>
      <w:r w:rsidR="0043364E" w:rsidRPr="00A17E48">
        <w:rPr>
          <w:rFonts w:hAnsi="宋体" w:cs="宋体"/>
          <w:b/>
          <w:color w:val="FF0000"/>
        </w:rPr>
        <w:t>. Cureus. 2024 Nov 25;16(11):e74445. doi: 10.7759/</w:t>
      </w:r>
      <w:r w:rsidR="00A17E48" w:rsidRPr="00A17E48">
        <w:rPr>
          <w:rFonts w:hAnsi="宋体" w:cs="宋体"/>
          <w:b/>
          <w:color w:val="FF0000"/>
        </w:rPr>
        <w:t xml:space="preserve">cureus.74445. eCollection 2024 </w:t>
      </w:r>
      <w:r w:rsidR="0043364E" w:rsidRPr="00A17E48">
        <w:rPr>
          <w:rFonts w:hAnsi="宋体" w:cs="宋体"/>
          <w:b/>
          <w:color w:val="FF0000"/>
        </w:rPr>
        <w:t>Nov.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Use of N-Acetylcysteine in the Management of Isoniazid-Induced Liver Injury in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Tuberculosis Patient: A Case Report.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Ntchana A(1), Muhumza R(2).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(1)Family Medicine, Rapides Regional Medical Center, Alexandria,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(2)Gastroenterology and Hepatology, Rapides Regional Medical Center, Alexandria,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Drug-induced liver injury (DILI) is a rare but significant cause of acute liver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failure, often challenging to diagnose due to its clinical similarity to other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liver conditions. Since most drugs are metabolized by liver enzymes, the liver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is at risk for hepatotoxicity. Although DILI has a low incidence in clinical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practice, it remains a critical consideration for patients on potentially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hepatotoxic medications. Acetaminophen is the most commonly implicated drug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DILI cases and is prioritized in toxicology screenings. Effective management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DILI requires the prompt discontinuation of the offending drug and supportive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care. This case report discusses a 65-year-old male patient who developed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elevated liver enzymes three weeks after starting tuberculosis treatment,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raising suspicion of DILI. This report explores the diagnostic process,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management strategies, and therapeutic role of N-acetylcysteine (NAC),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emphasizing its mechanism of action, current clinical applications,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potential future uses in treating DILI.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Copyright © 2024, Ntchana et 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10.7759/cureus.74445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PMC11671050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39726479</w:t>
      </w:r>
    </w:p>
    <w:p w:rsidR="0014644D" w:rsidRDefault="0014644D" w:rsidP="0043364E">
      <w:pPr>
        <w:pStyle w:val="a3"/>
        <w:rPr>
          <w:rFonts w:hAnsi="宋体" w:cs="宋体"/>
          <w:b/>
          <w:color w:val="FF0000"/>
        </w:rPr>
      </w:pPr>
    </w:p>
    <w:p w:rsidR="0043364E" w:rsidRPr="00FB3787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CB1055">
        <w:rPr>
          <w:rFonts w:hAnsi="宋体" w:cs="宋体"/>
          <w:b/>
          <w:color w:val="FF0000"/>
        </w:rPr>
        <w:t>3</w:t>
      </w:r>
      <w:r w:rsidR="0043364E" w:rsidRPr="00FB3787">
        <w:rPr>
          <w:rFonts w:hAnsi="宋体" w:cs="宋体"/>
          <w:b/>
          <w:color w:val="FF0000"/>
        </w:rPr>
        <w:t>. Cureus. 2024 Nov 25;16(11):e74452. doi: 10.7759/</w:t>
      </w:r>
      <w:r w:rsidR="00A17E48" w:rsidRPr="00FB3787">
        <w:rPr>
          <w:rFonts w:hAnsi="宋体" w:cs="宋体"/>
          <w:b/>
          <w:color w:val="FF0000"/>
        </w:rPr>
        <w:t xml:space="preserve">cureus.74452. eCollection 2024 </w:t>
      </w:r>
      <w:r w:rsidR="0043364E" w:rsidRPr="00FB3787">
        <w:rPr>
          <w:rFonts w:hAnsi="宋体" w:cs="宋体"/>
          <w:b/>
          <w:color w:val="FF0000"/>
        </w:rPr>
        <w:t>Nov.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Current Advances in Lipid-Based Drug Delivery Systems as Nanocarriers for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Management of Female Genital Tuberculosis.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Chavan DD(1), Bhosale RR(2), Thorat VM(1), Yadav AR(3), Patil SV(4), Janugade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BU(2), Patil SJ(1).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(1)Department of Pharmacology, Krishna Institute of Medical Sciences, Krishna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Vishwa Vidyapeeth (Deemed to be University), Karad, IND.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(2)Department of Pharmaceutics, Krishna Foundation's Jaywant Institute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Pharmacy, Wathar, IND.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(3)Department of Pharmaceutical Chemistry, Krishna Charitable Trust's Krishna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College of Pharmacy, Karad, IND.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(4)Department of Pharmaceutics, Dr. Ashok Gujar Institute of Pharmacy, Karad,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Female genital tuberculosis (FGTB) arises from Mycobacterium tuberculosis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infection and can rarely be caused by Mycobacterium bovis or atypical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mycobacteria. FGTB usually arises from tuberculosis (TB) that affects the lungs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or other organs. The infection can enter the vaginal tract directly from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abdominal TB or by hematogenous or lymphatic pathways. Menstrual dysfunction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infertility as a result of genital organ damage result from FGTB, which affects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women's fallopian tubes, uterine endometrium, and ovaries. Consequently, FGTB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remains a major worldwide health risk, posing challenges in its treatment due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 limited effectiveness of existing drugs and the resilient nature of the TB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pathogen. Moreover, currently available antimicrobial drugs for FGTB suffer from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inadequate bioavailability. Long treatment regimens are necessary because high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doses often result in patient noncompliance and the emergence of drug-resistant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strains of TB. Therefore, to improve TB therapy generally, especially FGTB,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novel drug delivery techniques are essential. Because targeted drug delivery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systems have the benefit of delivering higher drug concentrations directly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 infection site, fewer side effects have been reported. As a result, various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lipid-based drug delivery systems as nanocarriers have been identified as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successful antimicrobial drug delivery options, indicating their potential for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treating FGTB.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Copyright © 2024, Chavan et 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10.7759/cureus.74452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PMC11669736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39726465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CB1055">
        <w:rPr>
          <w:rFonts w:hAnsi="宋体" w:cs="宋体"/>
          <w:b/>
          <w:color w:val="FF0000"/>
        </w:rPr>
        <w:t>4</w:t>
      </w:r>
      <w:r w:rsidR="0043364E" w:rsidRPr="00FB3787">
        <w:rPr>
          <w:rFonts w:hAnsi="宋体" w:cs="宋体"/>
          <w:b/>
          <w:color w:val="FF0000"/>
        </w:rPr>
        <w:t>. Cureus. 2024 Nov 26;16(11):e74507. doi: 10.7759/</w:t>
      </w:r>
      <w:r w:rsidR="00FB3787" w:rsidRPr="00FB3787">
        <w:rPr>
          <w:rFonts w:hAnsi="宋体" w:cs="宋体"/>
          <w:b/>
          <w:color w:val="FF0000"/>
        </w:rPr>
        <w:t xml:space="preserve">cureus.74507. eCollection 2024 </w:t>
      </w:r>
      <w:r w:rsidR="0043364E" w:rsidRPr="00FB3787">
        <w:rPr>
          <w:rFonts w:hAnsi="宋体" w:cs="宋体"/>
          <w:b/>
          <w:color w:val="FF0000"/>
        </w:rPr>
        <w:t>Nov.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Perceived Social Support and Medication Dose Interruption Among Pulmonary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Tuberculosis Patients in Western India: A Cross-Sectional Study.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Ahuja N(1), Kuzmik A(2), Sznajder K(3), Lengerich E(3), Fredrick NB(4), Chen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M(5), Hwang W(3), Patil R(6), Shaikh B(7).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(1)School of Behavioral Sciences and Education, Penn State Harrisburg,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Middletown,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(2)Penn State Ross and Carol Nese College of Nursing, Pennsylvania State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University, State College,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(3)Public Health Sciences, Penn State College of Medicine, Hershey,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(4)Family and Community Medicine, Penn State College of Medicine, Hershey,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(5)Ophthalmology, Penn State College of Medicine, Hershey,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(6)Medicine, Mauli Hospital, Bhiwandi, IND.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(7)Tuberculosis, Revised National Tuberculosis Control Program of India,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Bhiwandi, IND.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Introduction Despite efforts, tuberculosis (TB) remains a major public health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problem in developing countries, and India alone accounts for most of the global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TB cases. Although the treatment for TB is highly successful, a significant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number of TB patients in India do not complete their assigned treatment. Social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support has a key influence on medication adherence for chronic illnesses like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diabetes, asthma, HIV, hypertension, cardiovascular diseases, and TB. However,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limited research in India focuses on patients' perceived social support and its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association with medication dose interruption among pulmonary TB patients.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This study aims to fill this gap and examine the association between perceived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social support and medication dose interruption among pulmonary TB patients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Western India. Methods A cross-sectional study was conducted at three directly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observed treatment, short-course (DOTS) centers in Bhiwandi City, Maharashtra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state, in Western India. A total of 477 participants were recruited, and data 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participants' medication dose interruptions in the last month, their clinical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characteristics, and their perceived social support were collected. Descriptive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and inferential statistics were applied. Results Perceived social support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presented a significant association with TB medication dose interruption.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Participants who reported low social support were significantly 2.6 times more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likely to miss their doses in the last month (adjusted odds ratio (aOR) = 2.6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(95% confidence interval (CI): 1.556-4.403), P &lt; 0.001). Participants who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reported low family support were significantly 4.1 times more likely to miss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their doses when compared with the participants who reported high family support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(aOR = 4.1 (95% CI: 2.482-7.070), P &lt; 0.001). Among the participants who missed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their doses one to five times in the last month, those who reported low social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support were significantly 2.5 times more likely to miss their doses, when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compared with the participants who reported high social support (aOR = 2.5 (95%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CI: 1.318-4.810), P = 0.005). Likewise, among the group of participants who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missed their doses six or more times in the last month, those who reported low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social support were significantly 3.1 times more likely to miss their doses,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when compared with the participants who reported high social support (aOR = 3.1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(95% CI: 1.452-6.744), P = 0.004). Conclusion The study results underscore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importance of integrating patient-centered strategies into healthcare systems,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ensuring that they not only offer social protection but also recognize social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support as a critical component of TB treatment. This study could potentially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inform various healthcare policymakers in formulating such patient-centric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focused intervention strategies by involving social networks and family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dynamics.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Copyright © 2024, Ahuja et 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10.7759/cureus.74507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PMC11670805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39726449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CB1055">
        <w:rPr>
          <w:rFonts w:hAnsi="宋体" w:cs="宋体"/>
          <w:b/>
          <w:color w:val="FF0000"/>
        </w:rPr>
        <w:t>5</w:t>
      </w:r>
      <w:r w:rsidR="0043364E" w:rsidRPr="00FB3787">
        <w:rPr>
          <w:rFonts w:hAnsi="宋体" w:cs="宋体"/>
          <w:b/>
          <w:color w:val="FF0000"/>
        </w:rPr>
        <w:t>. Cureus. 2024 Nov 25;16(11):e74378. doi: 10.7759/</w:t>
      </w:r>
      <w:r w:rsidR="00FB3787" w:rsidRPr="00FB3787">
        <w:rPr>
          <w:rFonts w:hAnsi="宋体" w:cs="宋体"/>
          <w:b/>
          <w:color w:val="FF0000"/>
        </w:rPr>
        <w:t xml:space="preserve">cureus.74378. eCollection 2024 </w:t>
      </w:r>
      <w:r w:rsidR="0043364E" w:rsidRPr="00FB3787">
        <w:rPr>
          <w:rFonts w:hAnsi="宋体" w:cs="宋体"/>
          <w:b/>
          <w:color w:val="FF0000"/>
        </w:rPr>
        <w:t>Nov.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Pulmonary and Medullary Tuberculosis: An Uncommon Cause of Evans Syndrome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Adults.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Hadri H(1)(2), Delsa H(3)(4), Zouiten Y(1), Khmou M(5), Benchekroun S(1).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(1)Hematology, Cheikh Khalifa International University Hospital, Mohammed VI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University of Sciences and Health, Casablanca, MAR.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(2)Hematology and Oncology, Research Unit, Mohammed VI Center for Research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Innovation, Rabat, MAR.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(3)Gastroenterology and Hepatology, Cheikh Khalifa International University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Hospital, Mohammed VI University of Sciences and Health, Casablanca, MAR.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(4)Research Unit, Mohammed VI Center for Research and Innovation, Rabat, MAR.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(5)Pathology, National Institute of Oncology, Rabat, MAR.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Evans syndrome (ES) is a rare syndrome characterised by the association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autoimmune idiopathic hemolytic anemia (AIHA) with immune thrombocytopenia (ITP)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and, less commonly, autoimmune neutropenia (AIN). ES may be primary or secondary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to some aetiology, including, exceptionally, tuberculosis. We describe a case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association between pulmonary and medullary tuberculosis and Evans syndrome with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an effective response to antitubercular treatment and corticosteroids.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>Copyright © 2024, Hadri et 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10.7759/cureus.74378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PMC11669380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39723296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CB1055">
        <w:rPr>
          <w:rFonts w:hAnsi="宋体" w:cs="宋体"/>
          <w:b/>
          <w:color w:val="FF0000"/>
        </w:rPr>
        <w:t>6</w:t>
      </w:r>
      <w:r w:rsidR="0043364E" w:rsidRPr="00FB3787">
        <w:rPr>
          <w:rFonts w:hAnsi="宋体" w:cs="宋体"/>
          <w:b/>
          <w:color w:val="FF0000"/>
        </w:rPr>
        <w:t xml:space="preserve">. J Family Med Prim Care. 2024 Nov;13(11):5447-5448. doi: 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  <w:r w:rsidRPr="00FB3787">
        <w:rPr>
          <w:rFonts w:hAnsi="宋体" w:cs="宋体"/>
          <w:b/>
          <w:color w:val="FF0000"/>
        </w:rPr>
        <w:t>10.4103/jfmpc.jfmpc_959_24. Epub 2024 Nov 18.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Advancing tuberculosis diagnosis in India: Transitioning from conceptualization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to realization.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Nagar A(1), Akhila BS(1).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(1)Department of Community Medicine, Dr. D Y Patil Medical College, Hospital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Research Centre, Dr. D Y Patil Vidyapeeth, Pune, Maharashtra,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10.4103/jfmpc.jfmpc_959_24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PMC11668471</w:t>
      </w:r>
    </w:p>
    <w:p w:rsidR="0043364E" w:rsidRPr="0043364E" w:rsidRDefault="00FB3787" w:rsidP="0043364E">
      <w:pPr>
        <w:pStyle w:val="a3"/>
        <w:rPr>
          <w:rFonts w:hAnsi="宋体" w:cs="宋体" w:hint="eastAsia"/>
          <w:color w:val="000000" w:themeColor="text1"/>
        </w:rPr>
      </w:pPr>
      <w:r>
        <w:rPr>
          <w:rFonts w:hAnsi="宋体" w:cs="宋体"/>
          <w:color w:val="000000" w:themeColor="text1"/>
        </w:rPr>
        <w:t>PMID: 39722968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CB1055">
        <w:rPr>
          <w:rFonts w:hAnsi="宋体" w:cs="宋体"/>
          <w:b/>
          <w:color w:val="FF0000"/>
        </w:rPr>
        <w:t>7</w:t>
      </w:r>
      <w:r w:rsidR="0043364E" w:rsidRPr="00FB3787">
        <w:rPr>
          <w:rFonts w:hAnsi="宋体" w:cs="宋体"/>
          <w:b/>
          <w:color w:val="FF0000"/>
        </w:rPr>
        <w:t xml:space="preserve">. J Family Med Prim Care. 2024 Nov;13(11):4861-4865. doi: 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  <w:r w:rsidRPr="00FB3787">
        <w:rPr>
          <w:rFonts w:hAnsi="宋体" w:cs="宋体"/>
          <w:b/>
          <w:color w:val="FF0000"/>
        </w:rPr>
        <w:t>10.4103/jfmpc.jfmpc_428_24. Epub 2024 Nov 18.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Impact of COVID-19 pandemic on tuberculosis notification and outcome in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district of South Gujarat.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Maniya M(1), Patel S(2), Damor R(3), Patel M(1).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(1)Assistant Professor, Department of Community Medicine, National Institute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Medical Sciences and Research, Jaipur, Rajasthan,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(2)Assistant Professor, Department of Community Medicine, Gujarat Medical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Education Research and Society, Valsad, Gujarat,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(3)Assistant Professor, Department of Community Medicine, Baroda Medical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College, Vadodara, Gujarat,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CONTEXT/BACKGROUND:</w:t>
      </w:r>
      <w:r w:rsidRPr="0043364E">
        <w:rPr>
          <w:rFonts w:hAnsi="宋体" w:cs="宋体"/>
          <w:color w:val="000000" w:themeColor="text1"/>
        </w:rPr>
        <w:t xml:space="preserve"> The COVID-19 pandemic affected the health care services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worldwide, with the target of END TB 2025; it was important to make sure that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 TB notification and linkage services were not hampered. The current study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aims to document the overall impact of COVID-19 on TB notification and treatment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services.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AIMS/OBJECTIVES:</w:t>
      </w:r>
      <w:r w:rsidRPr="0043364E">
        <w:rPr>
          <w:rFonts w:hAnsi="宋体" w:cs="宋体"/>
          <w:color w:val="000000" w:themeColor="text1"/>
        </w:rPr>
        <w:t xml:space="preserve"> To document the impact of COVID-19 on notification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>comparison of their outcome between pre-COVID-19 and COVID-19 era.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METHODOLOGY:</w:t>
      </w:r>
      <w:r w:rsidRPr="0043364E">
        <w:rPr>
          <w:rFonts w:hAnsi="宋体" w:cs="宋体"/>
          <w:color w:val="000000" w:themeColor="text1"/>
        </w:rPr>
        <w:t xml:space="preserve"> Programmatic data of 9893 notified TB cases reported from Surat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rural between 2019 and 2021 were collected from Nikshay portal through DTO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Surat. Detailed comparison of pre- and COVID-19 era was performed using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stratified analysis.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RESULTS: </w:t>
      </w:r>
      <w:r w:rsidRPr="0043364E">
        <w:rPr>
          <w:rFonts w:hAnsi="宋体" w:cs="宋体"/>
          <w:color w:val="000000" w:themeColor="text1"/>
        </w:rPr>
        <w:t xml:space="preserve">There was a significant (P = 0.02) 29% decline in cases reported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2020 as compared to the cases reported in the previous year. The impact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COVID-19 was also seen on mortality of the reported cases (18% increase).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overall proportion of treatment failure was increased (28%), whereas difference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of 20% was seen in cases where treatment regimen was required to be changed.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CONCLUSIONS: </w:t>
      </w:r>
      <w:r w:rsidRPr="0043364E">
        <w:rPr>
          <w:rFonts w:hAnsi="宋体" w:cs="宋体"/>
          <w:color w:val="000000" w:themeColor="text1"/>
        </w:rPr>
        <w:t xml:space="preserve">Despite the overall impact of COVID-19 on TB services (2020),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health department has proactively countered and bounce back in 2021 with an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overall increase in notification and treatment services.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Copyright: © 2024 Journal of Family Medicine and Primary Care.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10.4103/jfmpc.jfmpc_428_24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PMC11668376</w:t>
      </w:r>
    </w:p>
    <w:p w:rsidR="0043364E" w:rsidRPr="0043364E" w:rsidRDefault="0043364E" w:rsidP="0043364E">
      <w:pPr>
        <w:pStyle w:val="a3"/>
        <w:rPr>
          <w:rFonts w:hAnsi="宋体" w:cs="宋体" w:hint="eastAsia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PMID: </w:t>
      </w:r>
      <w:r w:rsidR="00FB3787">
        <w:rPr>
          <w:rFonts w:hAnsi="宋体" w:cs="宋体"/>
          <w:color w:val="000000" w:themeColor="text1"/>
        </w:rPr>
        <w:t>39722910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CB1055">
        <w:rPr>
          <w:rFonts w:hAnsi="宋体" w:cs="宋体"/>
          <w:b/>
          <w:color w:val="FF0000"/>
        </w:rPr>
        <w:t>8</w:t>
      </w:r>
      <w:r w:rsidR="0043364E" w:rsidRPr="00FB3787">
        <w:rPr>
          <w:rFonts w:hAnsi="宋体" w:cs="宋体"/>
          <w:b/>
          <w:color w:val="FF0000"/>
        </w:rPr>
        <w:t xml:space="preserve">. J Family Med Prim Care. 2024 Nov;13(11):5152-5158. doi: 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  <w:r w:rsidRPr="00FB3787">
        <w:rPr>
          <w:rFonts w:hAnsi="宋体" w:cs="宋体"/>
          <w:b/>
          <w:color w:val="FF0000"/>
        </w:rPr>
        <w:t>10.4103/jfmpc.jfmpc_387_24. Epub 2024 Nov 18.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Sociodemographic factors affecting knowledge levels of tuberculosis patients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New Delhi.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Zaidi I(1), Sarma PS(1), Khayyam KU(2), Toufique Ahmad Q(3), Ramankutty V(4),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Singh G(1).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(1)Achutha Menon Centre for Health Science Studies, Sree Chitra Tirunal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Institute for Medical Sciences and Technology, Trivandrum,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(2)Department of Epidemiology and Public Health, National Institute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Tuberculosis and Respiratory Diseases, Sri Aurobindo Marg, New Delhi,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(3)World Health Organization, Country Office for India, New Delhi, India.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(4)Amala Cancer Research Centre, Thrissur, Kerala, India.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BACKGROUND: </w:t>
      </w:r>
      <w:r w:rsidRPr="0043364E">
        <w:rPr>
          <w:rFonts w:hAnsi="宋体" w:cs="宋体"/>
          <w:color w:val="000000" w:themeColor="text1"/>
        </w:rPr>
        <w:t xml:space="preserve">Sociodemographic factors can significantly influence the knowledge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level of tuberculosis (TB) patients, affecting the overall health outcomes. Due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to lack of awareness and the stigma associated with TB, Indian TB elimination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efforts are facing challenges. Patients with less information are more likely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experience delays in diagnosis and proper care.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METHOD: </w:t>
      </w:r>
      <w:r w:rsidRPr="0043364E">
        <w:rPr>
          <w:rFonts w:hAnsi="宋体" w:cs="宋体"/>
          <w:color w:val="000000" w:themeColor="text1"/>
        </w:rPr>
        <w:t xml:space="preserve">A cross-sectional study was conducted in New Delhi across 26 operational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National TB Elimination Program districts, involving 200 adult pulmonary TB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patients receiving treatment from April to August 2020. A structured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questionnaire guided the interviews, followed with bivariate analysis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descriptive statistics used for analysis.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RESULTS:</w:t>
      </w:r>
      <w:r w:rsidRPr="0043364E">
        <w:rPr>
          <w:rFonts w:hAnsi="宋体" w:cs="宋体"/>
          <w:color w:val="000000" w:themeColor="text1"/>
        </w:rPr>
        <w:t xml:space="preserve"> Predominantly, residents of semiurban regions accounted for the highest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proportion (70.5%), followed by urban areas (20.5%), with rural areas/slums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comprising a minority (9%). Notably, a significant majority (94.5%) reported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residing in individually owned dwellings, with shared accommodations limited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 minority (5.5%). Sanitary facilities varied, with 77% possessing personal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toilets, 18.5% utilizing private facilities, and only 4.5% relying on public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toilets. Awareness levels about TB reflected moderate awareness among 56%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participants, good knowledge among 41%, and minimal awareness (poor knowledge)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among only 3% of respondents.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CONCLUSION:</w:t>
      </w:r>
      <w:r w:rsidRPr="0043364E">
        <w:rPr>
          <w:rFonts w:hAnsi="宋体" w:cs="宋体"/>
          <w:color w:val="000000" w:themeColor="text1"/>
        </w:rPr>
        <w:t xml:space="preserve"> Age, sex, socioeconomic level, kind of lodgings, malnutrition,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personal cleanliness should all be taken into account for TB treatment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adherence. A new set of frameworks should be developed to enhance the living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circumstances of high-risk populations and patients who are living in crowded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locations since sharing a room or a house in a populated region increases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risk of TB transmission.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Copyright: © 2024 Journal of Family Medicine and Primary Care.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10.4103/jfmpc.jfmpc_387_24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PMC11668486</w:t>
      </w:r>
    </w:p>
    <w:p w:rsidR="0043364E" w:rsidRPr="0043364E" w:rsidRDefault="00FB3787" w:rsidP="0043364E">
      <w:pPr>
        <w:pStyle w:val="a3"/>
        <w:rPr>
          <w:rFonts w:hAnsi="宋体" w:cs="宋体" w:hint="eastAsia"/>
          <w:color w:val="000000" w:themeColor="text1"/>
        </w:rPr>
      </w:pPr>
      <w:r>
        <w:rPr>
          <w:rFonts w:hAnsi="宋体" w:cs="宋体"/>
          <w:color w:val="000000" w:themeColor="text1"/>
        </w:rPr>
        <w:t>PMID: 39722901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14644D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CB1055">
        <w:rPr>
          <w:rFonts w:hAnsi="宋体" w:cs="宋体"/>
          <w:b/>
          <w:color w:val="FF0000"/>
        </w:rPr>
        <w:t>9</w:t>
      </w:r>
      <w:r w:rsidR="0043364E" w:rsidRPr="00FB3787">
        <w:rPr>
          <w:rFonts w:hAnsi="宋体" w:cs="宋体"/>
          <w:b/>
          <w:color w:val="FF0000"/>
        </w:rPr>
        <w:t>. JACC Adv. 2024 Dec 5;4(1):101427. doi: 10.1016/j.j</w:t>
      </w:r>
      <w:r w:rsidR="00FB3787" w:rsidRPr="00FB3787">
        <w:rPr>
          <w:rFonts w:hAnsi="宋体" w:cs="宋体"/>
          <w:b/>
          <w:color w:val="FF0000"/>
        </w:rPr>
        <w:t xml:space="preserve">acadv.2024.101427. eCollection </w:t>
      </w:r>
      <w:r w:rsidR="0043364E" w:rsidRPr="00FB3787">
        <w:rPr>
          <w:rFonts w:hAnsi="宋体" w:cs="宋体"/>
          <w:b/>
          <w:color w:val="FF0000"/>
        </w:rPr>
        <w:t>2025 Jan.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Cardiovascular Involvement in Tuberculosis Patients Treated in Southern 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Samim D(1), Muula G(2), Banholzer N(3), Chibomba D(4), Xulu S(5), Bolton C(2),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Evans D(6), Perrig L(3), De Marchi S(1), Günther G(7), Egger M(3)(8)(9), Pilgrim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T(1), Fenner L(3); IeDEA Southern Africa (IeDEA-SA).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(1)Department of Cardiology, Inselspital, Bern University Hospital, University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of Bern, Bern, Switzerland.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(2)Centre for Infectious Disease Research in Zambia (CIDRZ), Lusaka, Zambia.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(3)Institute of Social and Preventive Medicine (ISPM), University of Bern, Bern,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Switzerland.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(4)University Teaching Hospital, Department of Internal Medicine, Lusaka,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Zambia.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(5)Department of Cardiology, Helen Joseph Clinic, Johannesburg, Republic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South 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(6)Health Economics and Epidemiology Research Office, Faculty of Health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Sciences, University of the Witwatersrand, Johannesburg, South 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(7)Department of Pulmonology and Allergology, Inselspital, University Hospital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of Bern, Bern, Switzerland.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(8)Centre for Infectious Disease Epidemiology and Research, University of Cape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Town, Cape Town, Republic of South 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(9)Population Health Sciences, Bristol Medical School, University of Bristol,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Bristol, UK.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BACKGROUND:</w:t>
      </w:r>
      <w:r w:rsidRPr="0043364E">
        <w:rPr>
          <w:rFonts w:hAnsi="宋体" w:cs="宋体"/>
          <w:color w:val="000000" w:themeColor="text1"/>
        </w:rPr>
        <w:t xml:space="preserve"> Tuberculosis (TB) is the leading cause of death among people with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HIV and a major global health challenge. Subclinical cardiovascular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manifestations of TB are poorly documented in high TB and HIV burden countries.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OBJECTIVES:</w:t>
      </w:r>
      <w:r w:rsidRPr="0043364E">
        <w:rPr>
          <w:rFonts w:hAnsi="宋体" w:cs="宋体"/>
          <w:color w:val="000000" w:themeColor="text1"/>
        </w:rPr>
        <w:t xml:space="preserve"> The purpose of this study was to quantify the prevalence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cardiovascular involvement in TB patients and investigate changes after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completion of anti-TB treatment.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METHODS:</w:t>
      </w:r>
      <w:r w:rsidRPr="0043364E">
        <w:rPr>
          <w:rFonts w:hAnsi="宋体" w:cs="宋体"/>
          <w:color w:val="000000" w:themeColor="text1"/>
        </w:rPr>
        <w:t xml:space="preserve"> HIV-positive and HIV-negative patients diagnosed with pulmonary TB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between October 2022 and November 2023 were enrolled from 2 tertiary care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hospitals in Zambia and South Africa. Standardized transthoracic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echocardiography (TTE) was conducted at TB diagnosis and after 6 months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anti-TB treatment. Cross-sectional and longitudinal analyses assessed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pericardial effusion, thickening, or calcification, with and without signs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pericardial constriction.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RESULTS: </w:t>
      </w:r>
      <w:r w:rsidRPr="0043364E">
        <w:rPr>
          <w:rFonts w:hAnsi="宋体" w:cs="宋体"/>
          <w:color w:val="000000" w:themeColor="text1"/>
        </w:rPr>
        <w:t xml:space="preserve">A total of 286 TB patients (218 [76%] men, 109 [38%] people with HIV,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median age 35 years) underwent TTE at TB diagnosis, of whom 105 participants had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 second TTE after completion of treatment. At TB diagnosis, 134 (47%) had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pericardial effusions, 86 (30%) thickening, 7 (2%) calcifications, 103 (42%)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signs of constriction, and 13 (12%) had definite diagnosis of constriction.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After TB treatment, pericardial effusions (47% vs 16%, P &lt; 0.001)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pericardial thickenings (30% vs 15%, P = 0.002) became less prevalent.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Pericardial calcifications (2% vs 1%, P = 0.4), signs of constrictions (42% vs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38%, P = 0.4), and definite diagnosis of constrict</w:t>
      </w:r>
      <w:r w:rsidR="00FB3787">
        <w:rPr>
          <w:rFonts w:hAnsi="宋体" w:cs="宋体"/>
          <w:color w:val="000000" w:themeColor="text1"/>
        </w:rPr>
        <w:t xml:space="preserve">ion (12% vs 14%, P = 0.8) were </w:t>
      </w:r>
      <w:r w:rsidRPr="0043364E">
        <w:rPr>
          <w:rFonts w:hAnsi="宋体" w:cs="宋体"/>
          <w:color w:val="000000" w:themeColor="text1"/>
        </w:rPr>
        <w:t>similar.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CONCLUSIONS:</w:t>
      </w:r>
      <w:r w:rsidRPr="0043364E">
        <w:rPr>
          <w:rFonts w:hAnsi="宋体" w:cs="宋体"/>
          <w:color w:val="000000" w:themeColor="text1"/>
        </w:rPr>
        <w:t xml:space="preserve"> Cardiac involvement is frequent in newly diagnosed TB patients.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Early pericardial changes may be reversed with anti-TB treatment.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Echocardiographic screening facilitates early detection and timely management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cardiovascular involvement in TB patients.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 w:hint="eastAsia"/>
          <w:color w:val="000000" w:themeColor="text1"/>
        </w:rPr>
        <w:t>©</w:t>
      </w:r>
      <w:r w:rsidRPr="0043364E">
        <w:rPr>
          <w:rFonts w:hAnsi="宋体" w:cs="宋体"/>
          <w:color w:val="000000" w:themeColor="text1"/>
        </w:rPr>
        <w:t xml:space="preserve"> 2024 The Authors.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10.1016/j.jacadv.2024.101427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PMC11667022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39720579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CB1055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60</w:t>
      </w:r>
      <w:r w:rsidR="0043364E" w:rsidRPr="00FB3787">
        <w:rPr>
          <w:rFonts w:hAnsi="宋体" w:cs="宋体"/>
          <w:b/>
          <w:color w:val="FF0000"/>
        </w:rPr>
        <w:t xml:space="preserve">. Front Vet Sci. 2024 Dec 10;11:1460115. doi: 10.3389/fvets.2024.1460115. 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  <w:r w:rsidRPr="00FB3787">
        <w:rPr>
          <w:rFonts w:hAnsi="宋体" w:cs="宋体"/>
          <w:b/>
          <w:color w:val="FF0000"/>
        </w:rPr>
        <w:lastRenderedPageBreak/>
        <w:t>eCollection 2024.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Case report: Discovery of tuberculosis caused by Mycobacterium bovis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free-ranging vervet monkeys in the Greater Kruger Conservation Area.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 Klerk-Lorist LM(#)(1), Miller MA(#)(2), Mitchell EP(3), Lorist R(1), van Dyk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DS(1), Mathebula N(1), Goosen L(4), Dwyer-Leonard R(2), Ghielmetti G(2)(5),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Streicher EM(2), Kerr TJ(2).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(1)State Veterinary Office &amp; Laboratory, DALRRD, Kruger National Park, Skukuza,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South 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(2)SAMRC Centre for Tuberculosis Research, Division of Molecular Biology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Human Genetics, Faculty of Medicine and Health Sciences, Stellenbosch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University, Cape Town, South 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(3)Department of Paraclinical Sciences and Centre for Veterinary Wildlife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Research, Faculty of Veterinary Science, University of Pretoria, Pretoria, South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(4)Bushbuckridge South State Veterinary Office, Thulamahashe, South 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(5)Section of Veterinary Bacteriology, Institute for Food Safety and Hygiene,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Vetsuisse Faculty, University of Zurich, Zurich, Switzerland.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(#)Contributed equally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Animal tuberculosis (TB) has been reported in several wildlife species in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Greater Kruger Conservation Area (GKCA), South Africa. This report describes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discovery of clinical tuberculosis, caused by Mycobacterium bovis (M. bovis),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free-ranging vervet monkeys (Chlorocebus pygerythrus). The "One Health" concept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is especially relevant to TB since this is a multi-host disease with zoonotic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potential and is endemic in GKCA. Vervet monkeys have become habituated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humans in tourist areas and may be a source of infection through close contact.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Indirect transmission of M. bovis through environmental sources has also been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suspected to present a risk of spread between host species. Clinically diseased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monkeys present in two tourist areas in the GKCA, that died (n</w:t>
      </w:r>
      <w:r w:rsidRPr="0043364E">
        <w:rPr>
          <w:rFonts w:ascii="Times New Roman" w:hAnsi="Times New Roman" w:cs="Times New Roman"/>
          <w:color w:val="000000" w:themeColor="text1"/>
        </w:rPr>
        <w:t> </w:t>
      </w:r>
      <w:r w:rsidRPr="0043364E">
        <w:rPr>
          <w:rFonts w:hAnsi="宋体" w:cs="宋体"/>
          <w:color w:val="000000" w:themeColor="text1"/>
        </w:rPr>
        <w:t>=</w:t>
      </w:r>
      <w:r w:rsidRPr="0043364E">
        <w:rPr>
          <w:rFonts w:ascii="Times New Roman" w:hAnsi="Times New Roman" w:cs="Times New Roman"/>
          <w:color w:val="000000" w:themeColor="text1"/>
        </w:rPr>
        <w:t> </w:t>
      </w:r>
      <w:r w:rsidRPr="0043364E">
        <w:rPr>
          <w:rFonts w:hAnsi="宋体" w:cs="宋体"/>
          <w:color w:val="000000" w:themeColor="text1"/>
        </w:rPr>
        <w:t xml:space="preserve">1) or were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euthanized (n</w:t>
      </w:r>
      <w:r w:rsidRPr="0043364E">
        <w:rPr>
          <w:rFonts w:ascii="Times New Roman" w:hAnsi="Times New Roman" w:cs="Times New Roman"/>
          <w:color w:val="000000" w:themeColor="text1"/>
        </w:rPr>
        <w:t> </w:t>
      </w:r>
      <w:r w:rsidRPr="0043364E">
        <w:rPr>
          <w:rFonts w:hAnsi="宋体" w:cs="宋体"/>
          <w:color w:val="000000" w:themeColor="text1"/>
        </w:rPr>
        <w:t>=</w:t>
      </w:r>
      <w:r w:rsidRPr="0043364E">
        <w:rPr>
          <w:rFonts w:ascii="Times New Roman" w:hAnsi="Times New Roman" w:cs="Times New Roman"/>
          <w:color w:val="000000" w:themeColor="text1"/>
        </w:rPr>
        <w:t> </w:t>
      </w:r>
      <w:r w:rsidRPr="0043364E">
        <w:rPr>
          <w:rFonts w:hAnsi="宋体" w:cs="宋体"/>
          <w:color w:val="000000" w:themeColor="text1"/>
        </w:rPr>
        <w:t xml:space="preserve">5), were submitted for diagnostic necropsies. The presence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pathological lesions, Ziehl-Neelsen-stained impression smears, Xpert® MTB/RIF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Ultra (GXU) assay, mycobacterial culture and speciation by genomic regions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difference PCR, were used to confirm the diagnosis of M. bovis infection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these monkeys. The finding of multiple cases necessitates further investigation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of TB in monkey troops living within the GKCA tourist areas to determine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source of infection and assess the risk of transmission to other animals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humans.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Copyright © 2024 de Klerk-Lorist, Miller, Mitchell, Lorist, van Dyk, Mathebula,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Goosen, Dwyer-Leonard, Ghielmetti, Streicher and Kerr.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10.3389/fvets.2024.1460115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PMC11666557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39720410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2E131C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CB1055">
        <w:rPr>
          <w:rFonts w:hAnsi="宋体" w:cs="宋体"/>
          <w:b/>
          <w:color w:val="FF0000"/>
        </w:rPr>
        <w:t>1</w:t>
      </w:r>
      <w:r w:rsidR="0043364E" w:rsidRPr="00FB3787">
        <w:rPr>
          <w:rFonts w:hAnsi="宋体" w:cs="宋体"/>
          <w:b/>
          <w:color w:val="FF0000"/>
        </w:rPr>
        <w:t xml:space="preserve">. Front Vet Sci. 2024 Dec 10;11:1532801. doi: 10.3389/fvets.2024.1532801. 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  <w:r w:rsidRPr="00FB3787">
        <w:rPr>
          <w:rFonts w:hAnsi="宋体" w:cs="宋体"/>
          <w:b/>
          <w:color w:val="FF0000"/>
        </w:rPr>
        <w:t>eCollection 2024.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Editorial: Nontuberculous mycobacterial infections in animals and humans: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pathogenesis, diagnosis, prevention, treatment, and epidemiology.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Marianelli C(1), Pavlik I(2), Ghielmetti G(3).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(1)Department of Food Safety, Nutrition and Veterinary Public Health, Istituto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Superiore di Sanità, Rome, Italy.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(2)Faculty of Regional Development and International Studies, Mendel University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in Brno, Brno, Czechia.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(3)Section of Veterinary Bacteriology, Vetsuisse Faculty, Institute for Food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Safety and Hygiene, University of Zurich, Zürich, Switzerland.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Comment on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    Editorial on the Research Topic Nontuberculous mycobacterial infections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animals and humans: pathogenesis, diagnosis, prevention, treatment,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epidemiology.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10.3389/fvets.2024.1532801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PMC11668180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39720405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2E131C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CB1055">
        <w:rPr>
          <w:rFonts w:hAnsi="宋体" w:cs="宋体"/>
          <w:b/>
          <w:color w:val="FF0000"/>
        </w:rPr>
        <w:t>2</w:t>
      </w:r>
      <w:r w:rsidR="0043364E" w:rsidRPr="00FB3787">
        <w:rPr>
          <w:rFonts w:hAnsi="宋体" w:cs="宋体"/>
          <w:b/>
          <w:color w:val="FF0000"/>
        </w:rPr>
        <w:t xml:space="preserve">. IDCases. 2024 Nov 30;39:e02122. doi: 10.1016/j.idcr.2024.e02122. eCollection 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  <w:r w:rsidRPr="00FB3787">
        <w:rPr>
          <w:rFonts w:hAnsi="宋体" w:cs="宋体"/>
          <w:b/>
          <w:color w:val="FF0000"/>
        </w:rPr>
        <w:t>2025.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Tuberculous pericarditis in a 71-year-old immunocompetent patient: Case report.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Irias CM(1), Cerrato O(2), Mairena ED(3).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(1)Specialist Internal Medicine, Centro Médico Olanchano, Honduras.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(2)Specialist Internal Medicine, Hospital Escuela Universitario, Honduras.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(3)Doctor of Medicine and Surgery, Hospital Escuela Universitario, Honduras.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Tuberculosis is a transmissible disease caused by the bacterium Mycobacterium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tuberculosis. It is the leading cause of mortality due to infectious diseases.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Tuberculous pericarditis is one of the manifestations of extrapulmonary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tuberculosis and represents the primary cause of pericardial effusion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developing countries. We present the case of a 71-year-old male patient with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history of 1 month of dyspnea, accompanied by paroxysmal nocturnal dyspnea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unintentional weight loss. An echocardiogram revealed the presence of severe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pericardial effusion, for which pericardiocentesis was performed, and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pericardial fluid was analyzed using the Xpert MTB/RIF test, which confirmed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presence of Mycobacterium tuberculosis without resistance to Rifampicin. This is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 case of Tuberculous Pericarditis as the cause of pericardial effusion,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which the etiological diagnosis was made possible through molecular biological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analysis of the pericardial fluid. The importance of disseminating such cases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lies in emphasizing that, even in the 21st century, in developing countries like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Honduras, it is crucial not to dismiss tuberculosis infection, as it remains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leading cause of pericardial effusion in endemic regions.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 w:hint="eastAsia"/>
          <w:color w:val="000000" w:themeColor="text1"/>
        </w:rPr>
        <w:t>©</w:t>
      </w:r>
      <w:r w:rsidRPr="0043364E">
        <w:rPr>
          <w:rFonts w:hAnsi="宋体" w:cs="宋体"/>
          <w:color w:val="000000" w:themeColor="text1"/>
        </w:rPr>
        <w:t xml:space="preserve"> 2024 The Authors.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10.1016/j.idcr.2024.e02122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PMC11664178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39717870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2E131C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CB1055">
        <w:rPr>
          <w:rFonts w:hAnsi="宋体" w:cs="宋体"/>
          <w:b/>
          <w:color w:val="FF0000"/>
        </w:rPr>
        <w:t>3</w:t>
      </w:r>
      <w:r w:rsidR="0043364E" w:rsidRPr="00FB3787">
        <w:rPr>
          <w:rFonts w:hAnsi="宋体" w:cs="宋体"/>
          <w:b/>
          <w:color w:val="FF0000"/>
        </w:rPr>
        <w:t xml:space="preserve">. Front Immunol. 2024 Dec 9;15:1427559. doi: 10.3389/fimmu.2024.1427559. 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  <w:r w:rsidRPr="00FB3787">
        <w:rPr>
          <w:rFonts w:hAnsi="宋体" w:cs="宋体"/>
          <w:b/>
          <w:color w:val="FF0000"/>
        </w:rPr>
        <w:t>eCollection 2024.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Understanding the development of tuberculous granulomas: insights into host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protection and pathogenesis, a review in humans and animals.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Lyu J(1)(2), Narum DE(2), Baldwin SL(3), Larsen SE(3), Bai X(2)(4), Griffith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DE(5), Dartois V(6), Naidoo T(7), Steyn AJC(8)(9), Coler RN(3)(10)(11), Chan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ED(2)(4)(12).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(1)Division of Pulmonary and Critical Medicine, Soon Chun Hyang University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Cheonan Hospital, Seoul, Republic of Korea.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(2)Department of Academic Affairs, National Jewish Health, Denver, CO, United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States.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(3)Center for Global Infectious Diseases, Seattle Children's Research Institute,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Seattle, WA, United States.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(4)Division of Pulmonary Sciences and Critical Care Medicine, University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Colorado School of Medicine, Aurora, CO, United States.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(5)Department of Medicine, National Jewish Health, Denver, CO, United States.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(6)Center for Discovery and Innovation, Hackensack Meridian School of Medicine,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Nutley, NJ, United States.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(7)Departments of Forensic &amp; Legal Medicine and Laboratory Medicine &amp; Pathology,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Faculty of Medicine &amp; Health Sciences, Walter Sisulu University, Mthatha, South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(8)Africa Health Research Institute, University of KwaZulu-Natal, Durban, South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Africa.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(9)Department of Microbiology and Centers for AIDS Research and Free Radical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Biology, University of Alabama at Birmingham, Birmingham, AL, United States.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(10)Department of Pediatrics, University of Washington School of Medicine,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Seattle, WA, United States.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(11)Department of Global Health, University of Washington, Seattle, WA, United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States.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(12)Department of Medicine, Rocky Mountain Regional Veterans Affairs Medical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Center, Aurora, CO, United States.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Granulomas, organized aggregates of immune cells which form in response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Mycobacterium tuberculosis (Mtb), are characteristic but not exclusive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tuberculosis (TB). Despite existing investigations on TB granulomas,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determinants that differentiate host-protective granulomas from granulomas that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contribute to TB pathogenesis are often disputed. Thus, the goal of this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narrative review is to help clarify the existing literature on such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determinants. We adopt the a priori view that TB granulomas are host-protective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organelles and discuss the molecular and cellular determinants that induce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protective granulomas and those that promote their failure. While reports about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protective TB granulomas and their failure may initially seem contradictory, it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is increasingly recognized that either deficiencies or excesses of the molecular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and cellular components in TB granuloma formation may be detrimental to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host. More specifically, insufficient or excessive expression/representation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 following components have been reported to skew granulomas toward the less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protective phenotype: (i) epithelioid macrophages; (ii) type 1 adaptive immune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response; (iii) type 2 adaptive immune response; (iv) tumor necrosis factor; (v)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interleukin-12; (vi) interleukin-17; (vii) matrix metalloproteinases; (viii)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hypoxia in the TB granulomas; (ix) hypoxia inducible factor-1 alpha; (x) aerobic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glycolysis; (xi) indoleamine 2,3-dioxygenase activity; (xii) heme oxygenase-1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activity; (xiii) immune checkpoint; (xiv) leukotriene A4 hydrolase activity;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(xv) nuclear-factor-kappa B; and (xvi) transforming growth factor-beta. Rather,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more precise and timely coordinated immune responses appear essential for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eradication or containment of Mtb infection. Since there are several animal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models of infection with Mtb, other species within the Mtb complex, and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surrogate Mycobacterium marinum - whether natural (cattle, elephants) or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experimental (zebrafish, mouse, guinea pig, rabbit, mini pig, goat, non-human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primate) infections - we also compared the TB granulomatous response and other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pathologic lung lesions in various animals infected with one of these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mycobacteria with that of human pulmonary TB. Identifying components that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dictate the formation of host-protective granulomas and the circumstances that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result in their failure can enhance our understanding of the macrocosm of human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TB and facilitate the development of novel remedies - whether they be direct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therapeutics or indirect interventions - to efficiently eliminate Mtb infection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and prevent its pathologic sequelae.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Copyright © 2024 Lyu, Narum, Baldwin, Larsen, Bai, Griffith, Dartois, Naidoo,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Steyn, Coler and Chan.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10.3389/fimmu.2024.1427559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PMC11663721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39717773 [Indexed for MEDLINE]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2E131C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CB1055">
        <w:rPr>
          <w:rFonts w:hAnsi="宋体" w:cs="宋体"/>
          <w:b/>
          <w:color w:val="FF0000"/>
        </w:rPr>
        <w:t>4</w:t>
      </w:r>
      <w:r w:rsidR="0043364E" w:rsidRPr="00FB3787">
        <w:rPr>
          <w:rFonts w:hAnsi="宋体" w:cs="宋体"/>
          <w:b/>
          <w:color w:val="FF0000"/>
        </w:rPr>
        <w:t>. Front Nutr. 2024 Dec 9;11:1450669. doi: 10.3389/</w:t>
      </w:r>
      <w:r w:rsidR="00FB3787">
        <w:rPr>
          <w:rFonts w:hAnsi="宋体" w:cs="宋体"/>
          <w:b/>
          <w:color w:val="FF0000"/>
        </w:rPr>
        <w:t xml:space="preserve">fnut.2024.1450669. eCollection </w:t>
      </w:r>
      <w:r w:rsidR="0043364E" w:rsidRPr="00FB3787">
        <w:rPr>
          <w:rFonts w:hAnsi="宋体" w:cs="宋体"/>
          <w:b/>
          <w:color w:val="FF0000"/>
        </w:rPr>
        <w:t>2024.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Undernutrition and its predictors among tuberculosis patients in Southwest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Ethiopia.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Shifera N(1), Yosef T(1).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(1)School of Public Health, College of Medicine and Health Sciences, Mizan-Tepi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University, Mizan Teferi, Ethiopia.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BACKGROUND: </w:t>
      </w:r>
      <w:r w:rsidRPr="0043364E">
        <w:rPr>
          <w:rFonts w:hAnsi="宋体" w:cs="宋体"/>
          <w:color w:val="000000" w:themeColor="text1"/>
        </w:rPr>
        <w:t xml:space="preserve">Adult tuberculosis (TB) patients experience significant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undernutrition globally, especially in developing countries. While some studies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have explored the prevalence and factors influencing undernutrition in this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group, comprehensive large-scale investigations covering diverse health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facilities and populations are lacking. This study aims to evaluate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prevalence of undernutrition and its associated factors among adult TB patients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in public hospitals in southwest Ethiopia.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METHOD: </w:t>
      </w:r>
      <w:r w:rsidRPr="0043364E">
        <w:rPr>
          <w:rFonts w:hAnsi="宋体" w:cs="宋体"/>
          <w:color w:val="000000" w:themeColor="text1"/>
        </w:rPr>
        <w:t xml:space="preserve">An institution-based cross-sectional study design was conducted from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March 01 to April 15, 2023, in public hospitals in the southwest region,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Ethiopia. A total of 239 adult TB patients who were directly observed in TB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treatment were selected via systematic sampling. A structured questionnaire was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adapted from a review of different literature. Data were cleaned and entered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into EPI info version 7, then analyzed with SPSS Version 22. A bivariable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analysis was done to evaluate associations at (p</w:t>
      </w:r>
      <w:r w:rsidRPr="0043364E">
        <w:rPr>
          <w:rFonts w:ascii="Times New Roman" w:hAnsi="Times New Roman" w:cs="Times New Roman"/>
          <w:color w:val="000000" w:themeColor="text1"/>
        </w:rPr>
        <w:t> </w:t>
      </w:r>
      <w:r w:rsidRPr="0043364E">
        <w:rPr>
          <w:rFonts w:hAnsi="宋体" w:cs="宋体"/>
          <w:color w:val="000000" w:themeColor="text1"/>
        </w:rPr>
        <w:t>&lt;</w:t>
      </w:r>
      <w:r w:rsidRPr="0043364E">
        <w:rPr>
          <w:rFonts w:ascii="Times New Roman" w:hAnsi="Times New Roman" w:cs="Times New Roman"/>
          <w:color w:val="000000" w:themeColor="text1"/>
        </w:rPr>
        <w:t> </w:t>
      </w:r>
      <w:r w:rsidRPr="0043364E">
        <w:rPr>
          <w:rFonts w:hAnsi="宋体" w:cs="宋体"/>
          <w:color w:val="000000" w:themeColor="text1"/>
        </w:rPr>
        <w:t xml:space="preserve">0.25), and then multiple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logistic regression models were computed to identify independent predictors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undernutrition among TB patients at (p</w:t>
      </w:r>
      <w:r w:rsidRPr="0043364E">
        <w:rPr>
          <w:rFonts w:ascii="Times New Roman" w:hAnsi="Times New Roman" w:cs="Times New Roman"/>
          <w:color w:val="000000" w:themeColor="text1"/>
        </w:rPr>
        <w:t> </w:t>
      </w:r>
      <w:r w:rsidRPr="0043364E">
        <w:rPr>
          <w:rFonts w:hAnsi="宋体" w:cs="宋体"/>
          <w:color w:val="000000" w:themeColor="text1"/>
        </w:rPr>
        <w:t>&lt;</w:t>
      </w:r>
      <w:r w:rsidRPr="0043364E">
        <w:rPr>
          <w:rFonts w:ascii="Times New Roman" w:hAnsi="Times New Roman" w:cs="Times New Roman"/>
          <w:color w:val="000000" w:themeColor="text1"/>
        </w:rPr>
        <w:t> </w:t>
      </w:r>
      <w:r w:rsidRPr="0043364E">
        <w:rPr>
          <w:rFonts w:hAnsi="宋体" w:cs="宋体"/>
          <w:color w:val="000000" w:themeColor="text1"/>
        </w:rPr>
        <w:t>0.05).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RESULTS:</w:t>
      </w:r>
      <w:r w:rsidRPr="0043364E">
        <w:rPr>
          <w:rFonts w:hAnsi="宋体" w:cs="宋体"/>
          <w:color w:val="000000" w:themeColor="text1"/>
        </w:rPr>
        <w:t xml:space="preserve"> A total of 239 respondents participated with a response rate of 100%.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 prevalence of undernutrition among adult TB patients was 43.93%. Of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239</w:t>
      </w:r>
      <w:r w:rsidRPr="0043364E">
        <w:rPr>
          <w:rFonts w:ascii="Times New Roman" w:hAnsi="Times New Roman" w:cs="Times New Roman"/>
          <w:color w:val="000000" w:themeColor="text1"/>
        </w:rPr>
        <w:t> </w:t>
      </w:r>
      <w:r w:rsidRPr="0043364E">
        <w:rPr>
          <w:rFonts w:hAnsi="宋体" w:cs="宋体"/>
          <w:color w:val="000000" w:themeColor="text1"/>
        </w:rPr>
        <w:t xml:space="preserve">TB patients, the majority (91.6%) were new TB cases. Family size &gt;5 (AOR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3.23 [1.16-9.01]), household average income &lt;2,000 birr (AOR 5.64 [2.12-14.99]),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type of TB (AOR 2.8 [1.25-6.51]), and positive HIV status of the study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participant (AOR 3.23 [1.16-9.01]) were the independent predictors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undernutrition among adult TB patients.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CONCLUSION AND RECOMMENDATIONS:</w:t>
      </w:r>
      <w:r w:rsidRPr="0043364E">
        <w:rPr>
          <w:rFonts w:hAnsi="宋体" w:cs="宋体"/>
          <w:color w:val="000000" w:themeColor="text1"/>
        </w:rPr>
        <w:t xml:space="preserve"> Undernutrition among adult tuberculosis (TB)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patients is notably high compared to other settings. Key predictors include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family size greater than five, a monthly income below 2,000 birr, HIV status,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and pulmonary TB. Early screening and diagnosis of undernutrition, along with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nutritional interventions, should be integrated into the routine care for all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adult TB patients.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Copyright © 2024 Shifera and Yosef.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10.3389/fnut.2024.1450669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PMC11663662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39717394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2E131C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CB1055">
        <w:rPr>
          <w:rFonts w:hAnsi="宋体" w:cs="宋体"/>
          <w:b/>
          <w:color w:val="FF0000"/>
        </w:rPr>
        <w:t>5</w:t>
      </w:r>
      <w:r w:rsidR="0043364E" w:rsidRPr="00FB3787">
        <w:rPr>
          <w:rFonts w:hAnsi="宋体" w:cs="宋体"/>
          <w:b/>
          <w:color w:val="FF0000"/>
        </w:rPr>
        <w:t xml:space="preserve">. Adv Biomed Res. 2024 Oct 28;13:102. doi: 10.4103/abr.abr_76_24. eCollection 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  <w:r w:rsidRPr="00FB3787">
        <w:rPr>
          <w:rFonts w:hAnsi="宋体" w:cs="宋体"/>
          <w:b/>
          <w:color w:val="FF0000"/>
        </w:rPr>
        <w:t>2024.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Effect of Vitamin D Supplementation on the Treatment of Pulmonary Tuberculosis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Patients in Different Polymorphisms of the Vitamin D Receptor.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Bavi H(1), Hosseini SA(2), Ekrami A(3), Alavi SM(3), Malehi AS(4).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(1)Infectious and Tropical Diseases Research Center, Health Research Institute,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Department of Nutrition, School of Allied Medical Sciences, Ahvaz Jundishapur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University of Medical Sciences, Ahvaz, Iran.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(2)Infectious and Tropical Diseases Research Center, Health Research Institute,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Nutrition and Metabolic Diseases Research Center, Clinical Research Institute,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Ahvaz Jundishapur University of Medical Sciences, Ahvaz, Iran.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(3)Infectious and Tropical Diseases Research Center, Health Research Institute,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Ahvaz Jundishapur University of Medical Sciences, Ahvaz, Iran.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(4)Department of Biostatistics and Epidemiology, School of Public Health, Ahvaz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Jundishapur University of Medical Sciences, Ahvaz, Iran.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BACKGROUND</w:t>
      </w:r>
      <w:r w:rsidRPr="0043364E">
        <w:rPr>
          <w:rFonts w:hAnsi="宋体" w:cs="宋体"/>
          <w:color w:val="000000" w:themeColor="text1"/>
        </w:rPr>
        <w:t xml:space="preserve">: Vitamin D leads to the activation of macrophages and limitation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intracellular growth of Mycobacterium tuberculosis. Vitamin D receptor (VDR)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gene polymorphisms can facilitate the development of tuberculosis (TB).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Therefore, the present study aimed to investigate the effect of vitamin 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supplementation on response to treatment in patients with pulmonary TB for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different VDR polymorphisms.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MATERIALS AND METHODS:</w:t>
      </w:r>
      <w:r w:rsidRPr="0043364E">
        <w:rPr>
          <w:rFonts w:hAnsi="宋体" w:cs="宋体"/>
          <w:color w:val="000000" w:themeColor="text1"/>
        </w:rPr>
        <w:t xml:space="preserve"> This semiexperimental study was carried out over a 2-year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period on 73 patients (37 females; 36 males) who suffered from pulmonary TB.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Vitamin D supplement at a daily dose of 800 IU was administered to the patients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for 8 weeks. The serum levels of vitamin D were measured by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electrochemiluminescence immunoassay. The polymerase chain reaction with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sequence-specific primers technique was used to determine the polymorphisms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FOK1, Bsm 1, Apa 1, and Taq1 of VDR gene.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RESULTS:</w:t>
      </w:r>
      <w:r w:rsidRPr="0043364E">
        <w:rPr>
          <w:rFonts w:hAnsi="宋体" w:cs="宋体"/>
          <w:color w:val="000000" w:themeColor="text1"/>
        </w:rPr>
        <w:t xml:space="preserve"> The mean serum levels of vitamin D increased significantly after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intervention (44.88 ng/ml vs 27.70 ng/ml, P &lt; 0.001). Those with FF genotype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Fok1 polymorphism had a higher chance of a positive response to treatment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compared to the other genotypes (P = 0.044, 95% CI). Bsm1, Apa1, and Taq1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polymorphisms increased the treatment response, which was not statistically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significant.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CONCLUSION: </w:t>
      </w:r>
      <w:r w:rsidRPr="0043364E">
        <w:rPr>
          <w:rFonts w:hAnsi="宋体" w:cs="宋体"/>
          <w:color w:val="000000" w:themeColor="text1"/>
        </w:rPr>
        <w:t xml:space="preserve">The results of this study showed that individuals harboring FF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genotype of Fok1 polymorphism had a higher chance of a positive response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treatment with vitamin D compared with other genotypes. Therefore, vitamin 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supplement can be an appropriate treatment considering the genetic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characteristics of TB patients.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Copyright: © 2024 Advanced Biomedical Research.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10.4103/abr.abr_76_24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PMC11665168</w:t>
      </w:r>
    </w:p>
    <w:p w:rsidR="0043364E" w:rsidRPr="0043364E" w:rsidRDefault="00FB3787" w:rsidP="0043364E">
      <w:pPr>
        <w:pStyle w:val="a3"/>
        <w:rPr>
          <w:rFonts w:hAnsi="宋体" w:cs="宋体" w:hint="eastAsia"/>
          <w:color w:val="000000" w:themeColor="text1"/>
        </w:rPr>
      </w:pPr>
      <w:r>
        <w:rPr>
          <w:rFonts w:hAnsi="宋体" w:cs="宋体"/>
          <w:color w:val="000000" w:themeColor="text1"/>
        </w:rPr>
        <w:t>PMID: 39717253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2E131C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CB1055">
        <w:rPr>
          <w:rFonts w:hAnsi="宋体" w:cs="宋体"/>
          <w:b/>
          <w:color w:val="FF0000"/>
        </w:rPr>
        <w:t>6</w:t>
      </w:r>
      <w:r w:rsidR="0043364E" w:rsidRPr="00FB3787">
        <w:rPr>
          <w:rFonts w:hAnsi="宋体" w:cs="宋体"/>
          <w:b/>
          <w:color w:val="FF0000"/>
        </w:rPr>
        <w:t xml:space="preserve">. Infect Drug Resist. 2024 Dec 18;17:5663-5673. doi: 10.2147/IDR.S483529. </w:t>
      </w:r>
    </w:p>
    <w:p w:rsidR="0043364E" w:rsidRPr="00FB3787" w:rsidRDefault="0043364E" w:rsidP="0043364E">
      <w:pPr>
        <w:pStyle w:val="a3"/>
        <w:rPr>
          <w:rFonts w:hAnsi="宋体" w:cs="宋体"/>
          <w:b/>
          <w:color w:val="FF0000"/>
        </w:rPr>
      </w:pPr>
      <w:r w:rsidRPr="00FB3787">
        <w:rPr>
          <w:rFonts w:hAnsi="宋体" w:cs="宋体"/>
          <w:b/>
          <w:color w:val="FF0000"/>
        </w:rPr>
        <w:t>eCollection 2024.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Antimicrobial Resistance Levels of Non-Tuberculous Bacteria Isolates from Sputum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of TB Patients in Ghana.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Morgan PA(1), Ntiamoah DO(1), Asare P(1), Mintah IS(1), Osei-Wusu S(1), Boadu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AA(1), Danso EK(1), Lamptey INK(1), Afreh E(1), Tetteh A(1), Asante-Poku A(1),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Otchere ID(1), Yeboah-Manu D(1).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(1)Department of Bacteriology, Noguchi Memorial Institute for Medical Research,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University of Ghana, Accra, Ghana.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BACKGROUND:</w:t>
      </w:r>
      <w:r w:rsidRPr="0043364E">
        <w:rPr>
          <w:rFonts w:hAnsi="宋体" w:cs="宋体"/>
          <w:color w:val="000000" w:themeColor="text1"/>
        </w:rPr>
        <w:t xml:space="preserve"> Patients with tuberculosis (TB) often harbor diverse bacteria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their sputum, including both commensal and opportunistic pathogens. This study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aimed to characterize the sputum microbiota of TB patients before and after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intensive phase of anti-TB treatment and assess changes in bacterial diversity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and antibiotic resistance profiles.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METHODS: </w:t>
      </w:r>
      <w:r w:rsidRPr="0043364E">
        <w:rPr>
          <w:rFonts w:hAnsi="宋体" w:cs="宋体"/>
          <w:color w:val="000000" w:themeColor="text1"/>
        </w:rPr>
        <w:t xml:space="preserve">A total of 162 patients with TB (128 males, 34 females; age range 18-82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years) provided sputum samples at baseline, of which 72 provided follow-up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sputum after two months of intensive phase treatment. Sputum samples were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 xml:space="preserve">cultured on standard agar plates, and distinct colonies were identified by Gram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staining and bio-typing using MALDI-TOF mass spectrometry. Antibiotic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susceptibility testing of the identified Gram-positive and Gram-negative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bacteria was performed using the Kirby-Bauer method according to the CLSI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guidelines.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RESULTS: </w:t>
      </w:r>
      <w:r w:rsidRPr="0043364E">
        <w:rPr>
          <w:rFonts w:hAnsi="宋体" w:cs="宋体"/>
          <w:color w:val="000000" w:themeColor="text1"/>
        </w:rPr>
        <w:t xml:space="preserve">At baseline, 209 bacterial isolates were recovered, dominated by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Gram-positive bacteria (GPB), particularly Streptococcus oralis (19.6%)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Staphylococcus aureus (13.9%). After treatment, the isolation rate significantly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decreased (from 129% to 95.8%; p = 0.000002), with a shift towards Gram-negative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bacteria (GNB) dominated by E. coli. High rates of antibiotic resistance were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observed for both the GNB and GPB, notably to ampicillin (86.7%), tetracycline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(74%), amoxicillin (70.3%), and sulfamethoxazole (63%) for GNP, and PEN (76.9%)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for the GPB. 53% of S. aureus isolates were phenotypic Methicillin-resistant S.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aureus (MRSA) and 57.7% of suspected extended-spectrum Beta-lactamase (ESBL)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producers were confirmed positive, predominantly carrying the blaCTX-M-1 gene.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>CONCLUSION:</w:t>
      </w:r>
      <w:r w:rsidRPr="0043364E">
        <w:rPr>
          <w:rFonts w:hAnsi="宋体" w:cs="宋体"/>
          <w:color w:val="000000" w:themeColor="text1"/>
        </w:rPr>
        <w:t xml:space="preserve"> The observed antibiotic resistance among the identified isolates,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including MRSA and ESBL, underscores the need for routine antibiotic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susceptibility testing and judicious antibiotic use in Ghana. Further research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is needed to explore the long-term consequences of these microbiome shifts on TB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treatment outcomes and risk of secondary infections.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 w:hint="eastAsia"/>
          <w:color w:val="000000" w:themeColor="text1"/>
        </w:rPr>
        <w:t>©</w:t>
      </w:r>
      <w:r w:rsidRPr="0043364E">
        <w:rPr>
          <w:rFonts w:hAnsi="宋体" w:cs="宋体"/>
          <w:color w:val="000000" w:themeColor="text1"/>
        </w:rPr>
        <w:t xml:space="preserve"> 2024 Morgan et 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10.2147/IDR.S483529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PMC11664477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39717061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FB3787" w:rsidRDefault="002E131C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CB1055">
        <w:rPr>
          <w:rFonts w:hAnsi="宋体" w:cs="宋体"/>
          <w:b/>
          <w:color w:val="FF0000"/>
        </w:rPr>
        <w:t>7</w:t>
      </w:r>
      <w:r w:rsidR="0043364E" w:rsidRPr="00FB3787">
        <w:rPr>
          <w:rFonts w:hAnsi="宋体" w:cs="宋体"/>
          <w:b/>
          <w:color w:val="FF0000"/>
        </w:rPr>
        <w:t>. JMIR Mhealth Uhealth. 2024 Dec 18. doi: 10.2196/57991. Online ahead of print.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Effectiveness of Enhanced Video Directly Observed Treatment (DOT Selfie),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Mobile Health Intervention to Increase Treatment Adherence Monitoring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Support for Patients with Tuberculosis in Uganda: A Randomized Controlled Trial.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Sekandi JN(1)(2), Buregyeya E(3), Zalwango S(4)(3), Nakkonde D(3), Kaggwa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P(1)(2), Quach THT(2), Asiimwe D(3)(5), Atuyambe L(3), Dobbin K(1).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(1)Department of Epidemiology and Biostatistics, College of Public Health,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University of Georgia, 100 Foster Road, Athens, US.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(2)Global Health Institute, College of Public Health, University of Georgia,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Athens, US.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(3)School of Public Health, College of Health Sciences, Makerere University,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Kampala, UG.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(4)Department of Public Health Services and Environment, Kampala Capital City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>Aunthority, Kampala, UG.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(5)Uganda National Tuberculosis and Leprosy Control Programme, Ministry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Health, Kampala, UG.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BACKGROUND: </w:t>
      </w:r>
      <w:r w:rsidRPr="0043364E">
        <w:rPr>
          <w:rFonts w:hAnsi="宋体" w:cs="宋体"/>
          <w:color w:val="000000" w:themeColor="text1"/>
        </w:rPr>
        <w:t xml:space="preserve">Directly observed therapy (DOT) is the standard for monitoring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adherence for tuberculosis (TB) treatment. However, the implementation of DOT is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difficult for patients and providers due to a lack of financial and human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resources. Mounting evidence suggests that emerging digital adherence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technologies like video directly observed therapy (VDOT) can serve as an option.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OBJECTIVE: </w:t>
      </w:r>
      <w:r w:rsidRPr="0043364E">
        <w:rPr>
          <w:rFonts w:hAnsi="宋体" w:cs="宋体"/>
          <w:color w:val="000000" w:themeColor="text1"/>
        </w:rPr>
        <w:t xml:space="preserve">The objective of the study was to evaluate the effectiveness of VDOT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compared to usual care DOT.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METHODS: </w:t>
      </w:r>
      <w:r w:rsidRPr="0043364E">
        <w:rPr>
          <w:rFonts w:hAnsi="宋体" w:cs="宋体"/>
          <w:color w:val="000000" w:themeColor="text1"/>
        </w:rPr>
        <w:t xml:space="preserve">Between July, 2020 and October 2021, we conducted a two-arm parallel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group, open-label randomized trial with 1:1 assignment to receive the VDOT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intervention (n=72) or usual care DOT (UCDOT) (n=72) for treatment adherence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monitoring at public health clinics in Kampala, Uganda. Each group was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stratified further to have equal numbers of males and females. Eligible patients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were 18-65 years old with a confirmed diagnosis of TB and on daily treatment.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 VDOT group received a smartphone with an app while the UCDOT group used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routine practice for monitoring treatment per the Uganda National TB program. We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tested the hypothesis that VDOT was more effective for monitoring medication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adherence compared to UCDOT. The primary outcome was adherence defined as having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&gt;=80% of the expected doses observed during the treatment period of 6 months.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Intention-to-treat (ITT) analysis was done, and we performed multivariable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logistic regression to estimate the effect of the intervention on adherence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monitoring. We present adjusted relative risk ratios and the associated 95%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confidence intervals. Secondary outcomes were treatment completion, loss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follow-up, death and reasons for missed videos in the intervention group.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RESULTS: </w:t>
      </w:r>
      <w:r w:rsidRPr="0043364E">
        <w:rPr>
          <w:rFonts w:hAnsi="宋体" w:cs="宋体"/>
          <w:color w:val="000000" w:themeColor="text1"/>
        </w:rPr>
        <w:t xml:space="preserve">The intention-to-treat analysis included 142 participants. Two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participants were excluded due to failure to continue their medication within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 first week after enrollment. The median age was 34 years (IQR:26-45).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mean fraction of expected doses observed (FEDO) was significantly higher for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VDOT than the UCDOT group (90% mean FEDO vs 30% mean FEDO, p &lt; 0.001). When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using a FEDO cut-off of &gt;=80% as optimal adherence, 63 (44%) patients achieved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the set threshold with a significant difference between VDOT and UCDOT (78.9%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vs. 9.9%, p=&lt; 0.001). After adjusting for confounders, VDOT users were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significantly more likely to have &gt;=80% of their expected doses observed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compared to UCDOT (Adjusted RR. 8.4, 95% CI 4.16-17.0). The commonest reasons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for failure to submit videos of medication intake were an uncharged phone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battery, forgetting to record videos during medication intake, and losing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smartphone.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FB3787">
        <w:rPr>
          <w:rFonts w:hAnsi="宋体" w:cs="宋体"/>
          <w:b/>
          <w:color w:val="000000" w:themeColor="text1"/>
        </w:rPr>
        <w:t xml:space="preserve">CONCLUSIONS: </w:t>
      </w:r>
      <w:r w:rsidRPr="0043364E">
        <w:rPr>
          <w:rFonts w:hAnsi="宋体" w:cs="宋体"/>
          <w:color w:val="000000" w:themeColor="text1"/>
        </w:rPr>
        <w:t xml:space="preserve">The enhanced VDOT was more effective for increasing observation of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adherence to treatment than UCDOT among patients with TB in Uganda. This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evidence supports the promise of digital technologies for improving monitoring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and support of treatment adherence in high TB burden settings where human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>resources are limited.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CLINICALTRIAL: ClinicalTrials.govNCT04134689,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http://clinicaltrials.gov/ct2/show/NCT04134689.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10.2196/57991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39715573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B856F0" w:rsidRDefault="002E131C" w:rsidP="0043364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CB1055">
        <w:rPr>
          <w:rFonts w:hAnsi="宋体" w:cs="宋体"/>
          <w:b/>
          <w:color w:val="FF0000"/>
        </w:rPr>
        <w:t>8</w:t>
      </w:r>
      <w:r w:rsidR="0043364E" w:rsidRPr="00B856F0">
        <w:rPr>
          <w:rFonts w:hAnsi="宋体" w:cs="宋体"/>
          <w:b/>
          <w:color w:val="FF0000"/>
        </w:rPr>
        <w:t xml:space="preserve">. bioRxiv [Preprint]. 2024 Dec 12:2024.12.12.628112. doi: </w:t>
      </w:r>
    </w:p>
    <w:p w:rsidR="0043364E" w:rsidRPr="00B856F0" w:rsidRDefault="0043364E" w:rsidP="0043364E">
      <w:pPr>
        <w:pStyle w:val="a3"/>
        <w:rPr>
          <w:rFonts w:hAnsi="宋体" w:cs="宋体"/>
          <w:b/>
          <w:color w:val="FF0000"/>
        </w:rPr>
      </w:pPr>
      <w:r w:rsidRPr="00B856F0">
        <w:rPr>
          <w:rFonts w:hAnsi="宋体" w:cs="宋体"/>
          <w:b/>
          <w:color w:val="FF0000"/>
        </w:rPr>
        <w:t>10.1101/2024.12.12.628112.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Notch signaling stabilizes lengths of motile cilia in multiciliated cells in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lung.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Joy N, Deshpande A, Lingamallu SM, Prabantu VM, Naveenkumar CN, Bharathkumar K,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Bhat S, Alvarado-Martinez Z, Livraghi-Butrico A, Hagood JS, Boucher RC, Lafkas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D, Byrd KM, Narayanan S, Shandil RK, Guha 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Airway multiciliated cells (MCs) maintain respiratory health by clearing mucus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and trapped particles through the beating of motile cilia. While it is known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that ciliary lengths decrease along the proximal-distal (P-D) axis of the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tracheobronchial tree, how this is regulated is unclear. Here, we demonstrate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that canonical Notch signaling in MCs plays a critical role in stabilizing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ciliary length. Inhibition of Notch signaling in MCs results in ciliary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shortening in the trachea, lengthening in the distal airway, and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region-specific alterations in gene expression. We probe how environmental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challenges impact MC homeostasis using germ-free and Mycobacterium tuberculosis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 M. tb ) infection models. While germ-free conditions do not perturb ciliary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lengths, M. tb infection leads to lengthening of distal airway cilia,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correlating with a downregulation of Notch signaling. These findings reveal that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ciliary length and the P-D gradient in the airways are actively regulated, with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Notch signaling serving as a stabilizing mechanism.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10.1101/2024.12.12.628112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PMC11661201</w:t>
      </w:r>
    </w:p>
    <w:p w:rsid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39713474</w:t>
      </w:r>
    </w:p>
    <w:p w:rsidR="002E131C" w:rsidRPr="0043364E" w:rsidRDefault="002E131C" w:rsidP="0043364E">
      <w:pPr>
        <w:pStyle w:val="a3"/>
        <w:rPr>
          <w:rFonts w:hAnsi="宋体" w:cs="宋体"/>
          <w:color w:val="000000" w:themeColor="text1"/>
        </w:rPr>
      </w:pPr>
    </w:p>
    <w:p w:rsidR="0043364E" w:rsidRPr="002E131C" w:rsidRDefault="002E131C" w:rsidP="0043364E">
      <w:pPr>
        <w:pStyle w:val="a3"/>
        <w:rPr>
          <w:rFonts w:hAnsi="宋体" w:cs="宋体"/>
          <w:b/>
          <w:color w:val="FF0000"/>
        </w:rPr>
      </w:pPr>
      <w:r w:rsidRPr="002E131C">
        <w:rPr>
          <w:rFonts w:hAnsi="宋体" w:cs="宋体"/>
          <w:b/>
          <w:color w:val="FF0000"/>
        </w:rPr>
        <w:t>6</w:t>
      </w:r>
      <w:r w:rsidR="00CB1055">
        <w:rPr>
          <w:rFonts w:hAnsi="宋体" w:cs="宋体"/>
          <w:b/>
          <w:color w:val="FF0000"/>
        </w:rPr>
        <w:t>9</w:t>
      </w:r>
      <w:r w:rsidR="0043364E" w:rsidRPr="002E131C">
        <w:rPr>
          <w:rFonts w:hAnsi="宋体" w:cs="宋体"/>
          <w:b/>
          <w:color w:val="FF0000"/>
        </w:rPr>
        <w:t xml:space="preserve">. bioRxiv [Preprint]. 2024 Dec 9:2024.12.05.627012. doi: </w:t>
      </w:r>
    </w:p>
    <w:p w:rsidR="0043364E" w:rsidRPr="002E131C" w:rsidRDefault="0043364E" w:rsidP="0043364E">
      <w:pPr>
        <w:pStyle w:val="a3"/>
        <w:rPr>
          <w:rFonts w:hAnsi="宋体" w:cs="宋体"/>
          <w:b/>
          <w:color w:val="FF0000"/>
        </w:rPr>
      </w:pPr>
      <w:r w:rsidRPr="002E131C">
        <w:rPr>
          <w:rFonts w:hAnsi="宋体" w:cs="宋体"/>
          <w:b/>
          <w:color w:val="FF0000"/>
        </w:rPr>
        <w:t>10.1101/2024.12.05.627012.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Humoral correlate of vaccine-mediated protection from tuberculosis identified in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humans and non-human primates.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Kelkar NS(1), Curtis NC(2), Lahey TP(3), Wieland-Alter W(4), Stout JE(5), Larson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EC(6)(7), Jauro S(6), Scanga CA(6)(7), Darrah PA(8), Roederer M(8), Seder RA(8),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lastRenderedPageBreak/>
        <w:t>von Reyn CF(9), Lee J(2), Ackerman ME(1)(2).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Author information: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(1)Department of Microbiology and Immunology, Geisel School of Medicine at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Dartmouth, Dartmouth College, Hanover, NH,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(2)Thayer School of Engineering, Dartmouth College, Hanover, NH,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(3)Department of Medicine, University of Vermont Larner College of Medicine,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Burlington, VT,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(4)Geisel School of Medicine at Dartmouth, 1 Medical Center Drive, Lebanon, NH,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(5)Department of Medicine, Duke University Medical Center, Durham, NC,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(6)Department of Microbiology and Molecular Genetics, School of Medicine,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University of Pittsburgh, Pittsburgh, PA,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(7)Center for Vaccine Research, School of Medicine, University of Pittsburgh,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Pittsburgh, PA,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(8)Vaccine Research Center, National Institute of Allergy and Infectious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Diseases (NIAID), National Institute of Health (NIH), Bethesda, MD,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(9)Dartmouth International Vaccine Initiative, Geisel School of Medicine, 1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Medical Center Drive, Lebanon, NH, USA.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Development of an effective tuberculosis (TB) vaccine has been challenged by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incomplete understanding of specific factors that provide protection against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Mycobacterium tuberculosis (Mtb) and the lack of a known correlate of protection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(CoP). Using a combination of samples from a vaccine showing efficacy (DarDar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[NCT00052195]) and Bacille Calmette-Guerin (BCG)-immunized humans and nonhuman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primates (NHP), we identify a humoral CoP that translates across species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vaccine regimens. Antibodies specific to the DarDar vaccine strain (M. obuense)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sonicate (MOS) correlate with protection from the efficacy endpoint of definite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TB. In humans, antibodies to MOS also scale with vaccine dose, are elicited by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BCG vaccination, are observed during TB disease, and demonstrate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cross-reactivity with Mtb; in NHP, MOS-specific antibodies scale with dose and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serve as a CoP mediated by BCG vaccination. Collectively, this study reports a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 xml:space="preserve">novel humoral CoP and specific antigenic targets that may be relevant to 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achieving vaccine-mediated protection from TB.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DOI: 10.1101/2024.12.05.627012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PMCID: PMC11661070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  <w:r w:rsidRPr="0043364E">
        <w:rPr>
          <w:rFonts w:hAnsi="宋体" w:cs="宋体"/>
          <w:color w:val="000000" w:themeColor="text1"/>
        </w:rPr>
        <w:t>PMID: 39713388</w:t>
      </w:r>
    </w:p>
    <w:p w:rsidR="0043364E" w:rsidRPr="0043364E" w:rsidRDefault="0043364E" w:rsidP="0043364E">
      <w:pPr>
        <w:pStyle w:val="a3"/>
        <w:rPr>
          <w:rFonts w:hAnsi="宋体" w:cs="宋体"/>
          <w:color w:val="000000" w:themeColor="text1"/>
        </w:rPr>
      </w:pPr>
    </w:p>
    <w:p w:rsidR="008974EA" w:rsidRPr="002E131C" w:rsidRDefault="00CB1055" w:rsidP="008974EA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70</w:t>
      </w:r>
      <w:r w:rsidR="008974EA" w:rsidRPr="002E131C">
        <w:rPr>
          <w:rFonts w:hAnsi="宋体" w:cs="宋体"/>
          <w:b/>
          <w:color w:val="FF0000"/>
        </w:rPr>
        <w:t>. Cureus. 2024 Dec 27;16(12):e76456. doi: 10.7759/</w:t>
      </w:r>
      <w:r w:rsidR="002E131C" w:rsidRPr="002E131C">
        <w:rPr>
          <w:rFonts w:hAnsi="宋体" w:cs="宋体"/>
          <w:b/>
          <w:color w:val="FF0000"/>
        </w:rPr>
        <w:t xml:space="preserve">cureus.76456. eCollection 2024 </w:t>
      </w:r>
      <w:r w:rsidR="008974EA" w:rsidRPr="002E131C">
        <w:rPr>
          <w:rFonts w:hAnsi="宋体" w:cs="宋体"/>
          <w:b/>
          <w:color w:val="FF0000"/>
        </w:rPr>
        <w:t>Dec.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Intestinal Tuberculosis With Recurrent Gluteal Abscesses and Perianal Fistulas: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A Case Report and Literature Review.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Takakazu Ribas Asato I(1), Souza Novaes Asato N(2), Amariz Yamamoto F(1),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Ferreira Siqueira AC(1), Pereira da Silva AM(3).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Author information: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(1)Family and Community Medicine, Secretaria Municipal de Saúde de Campo Grande,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Campo Grande, BRA.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(2)Medicine, Universidad Internacional Tres Fronteras, Campo Grande, BRA.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(3)Pharmacology, Universidade Federal do Vale do São Francisco, Petrolina, BRA.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This case is relevant for describing a rare presentation of intestinal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tuberculosis with perianal manifestations, complicated by abscesses and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recurrent fistulas. The clinical manifestations mimicked Crohn's disease and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other inflammatory conditions, making the diagnosis challenging and requiring a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differentiated and meticulous diagnostic process. A 45-year-old male patient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presented with a chronic abscess in the left buttock lasting for two years,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characterized by spontaneous purulent drainage and multiple recurrences despite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surgical and clinical treatments. Imaging findings revealed associated fistulous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lesions, initially interpreted as possible inflammatory complications. The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definitive diagnosis was confirmed as intestinal tuberculosis with perianal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involvement through colonoscopy and biopsy, which revealed caseating granulomas.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Treatment included a standard antituberculous regimen (rifampin, isoniazid,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pyrazinamide, and ethambutol), along with antibiotics and antifungal agents for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secondary infections. Adherence to treatment was satisfactory, with progressive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improvement in the fistulas. This case highlights the importance of a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comprehensive differential diagnosis in extrapulmonary tuberculosis, especially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with unusual manifestations. Multidisciplinary management was essential for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therapeutic success and the prevention of recurrences.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Copyright © 2024, Takakazu Ribas Asato et al.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DOI: 10.7759/cureus.76456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PMCID: PMC11681949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PMID: 39734561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2E131C" w:rsidRDefault="002E131C" w:rsidP="008974EA">
      <w:pPr>
        <w:pStyle w:val="a3"/>
        <w:rPr>
          <w:rFonts w:hAnsi="宋体" w:cs="宋体"/>
          <w:b/>
          <w:color w:val="FF0000"/>
        </w:rPr>
      </w:pPr>
      <w:r w:rsidRPr="002E131C">
        <w:rPr>
          <w:rFonts w:hAnsi="宋体" w:cs="宋体"/>
          <w:b/>
          <w:color w:val="FF0000"/>
        </w:rPr>
        <w:t>7</w:t>
      </w:r>
      <w:r w:rsidR="00CB1055">
        <w:rPr>
          <w:rFonts w:hAnsi="宋体" w:cs="宋体"/>
          <w:b/>
          <w:color w:val="FF0000"/>
        </w:rPr>
        <w:t>1</w:t>
      </w:r>
      <w:r w:rsidR="008974EA" w:rsidRPr="002E131C">
        <w:rPr>
          <w:rFonts w:hAnsi="宋体" w:cs="宋体"/>
          <w:b/>
          <w:color w:val="FF0000"/>
        </w:rPr>
        <w:t>. ChemMedChem. 2024 Dec 29:e202400902. doi: 10.1002/cmdc.202400902.</w:t>
      </w:r>
      <w:r w:rsidRPr="002E131C">
        <w:rPr>
          <w:rFonts w:hAnsi="宋体" w:cs="宋体"/>
          <w:b/>
          <w:color w:val="FF0000"/>
        </w:rPr>
        <w:t xml:space="preserve"> Online ahead </w:t>
      </w:r>
      <w:r w:rsidR="008974EA" w:rsidRPr="002E131C">
        <w:rPr>
          <w:rFonts w:hAnsi="宋体" w:cs="宋体"/>
          <w:b/>
          <w:color w:val="FF0000"/>
        </w:rPr>
        <w:t>of print.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Design, synthesis and biological evaluation of ethyl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5-(1-benzyl-1H-indol-5-yl)isoxazole-3-carboxylates as antimycobacterial agents.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Bandela R(1), Sahoo SK(2), Mukhopadhyay A(3), Imran MI(3), Singampalli A(4),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Maddipatla S(4), Bellapukonda SM(4), Panchal D(4), Nanduri S(4), Dasgupta A(3),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Chopra S(3), Yaddanapudi VM(5).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Author information: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(1)National Institute of Pharmaceutical Education and Research Hyderabad,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Chemical Sciences, NIPER, Hyderabad, Balanagar, 500037, Hyderabad, INDIA.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(2)Gandhi Institute of Technology and Management: GITAM, School of Pharmacy,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530045, Vishakhapatnam, INDIA.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(3)CSIR-Central Drug Research Institute: Central Drug Research Institute,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Division of Microbiology and immunology, INDIA.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(4)National Institute of Pharmaceutical Education and Research Hyderabad,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Chemical Sciences, INDIA.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(5)NIPER Hyderabad: National Institute of Pharmaceutical Education and Research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Hyderabad, Chemical Sciences, Balanagar, 500037, Hyderabad, INDIA.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The continued prevalence of drug-resistant Mycobacterium tuberculosis (Mtb)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strains, particularly against first-line antitubercular (anti-TB) drugs,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presents an impending public health threat that necessitates the exploration and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development of New Chemical Entities (NCEs). In search of new anti-TB leads, a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library of ethyl 5-(1-benzyl-1H-indol-5-yl)isoxazole-3-carboxylates were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generated through a strategy of scaffold hopping from the proven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isoxazole-3-carboxylate-based anti-TB pharmacophore. We evaluated their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antibacterial potential against a panel of pathogenic bacteria and MtbH37Rv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strains. The majority of the compounds exhibited notable in vitro efficacy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against the H37Rv strains (MIC 0.25 to 16 µg/mL) and were not cytotoxic with a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Selectivity Index (SI) &gt;10. Compound 5e (3,4-dichlorobenzyl substituent) was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found to be optimally active in the lot (MIC 0.25 µg/mL) and SI &gt; 200. It also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displayed equipotent activity against drug-resistant Mtb (DR-Mtb) strains. In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addition, it demonstrated concentration-dependent bactericidal activity in a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time-kill kinetic assay similar to first-line anti-TB drugs besides exhibiting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synergistic activity with Streptomycin. Moreover, it complies with the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 xml:space="preserve">drug-likeness characteristic, making it a promising candidate for further 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exploration as a probable anti-TB lead.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 w:hint="eastAsia"/>
          <w:color w:val="000000" w:themeColor="text1"/>
        </w:rPr>
        <w:t>© 2024 Wiley‐VCH GmbH.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DOI: 10.1002/cmdc.202400902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  <w:r w:rsidRPr="008974EA">
        <w:rPr>
          <w:rFonts w:hAnsi="宋体" w:cs="宋体"/>
          <w:color w:val="000000" w:themeColor="text1"/>
        </w:rPr>
        <w:t>PMID: 39734278</w:t>
      </w:r>
    </w:p>
    <w:p w:rsidR="008974EA" w:rsidRPr="008974EA" w:rsidRDefault="008974EA" w:rsidP="008974EA">
      <w:pPr>
        <w:pStyle w:val="a3"/>
        <w:rPr>
          <w:rFonts w:hAnsi="宋体" w:cs="宋体"/>
          <w:color w:val="000000" w:themeColor="text1"/>
        </w:rPr>
      </w:pPr>
    </w:p>
    <w:p w:rsidR="00475D28" w:rsidRPr="00014B97" w:rsidRDefault="00475D28" w:rsidP="00DF7C56">
      <w:pPr>
        <w:pStyle w:val="a3"/>
        <w:rPr>
          <w:rFonts w:hAnsi="宋体" w:cs="宋体" w:hint="eastAsia"/>
          <w:color w:val="000000" w:themeColor="text1"/>
        </w:rPr>
      </w:pPr>
    </w:p>
    <w:sectPr w:rsidR="00475D28" w:rsidRPr="00014B97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9D2" w:rsidRDefault="005119D2" w:rsidP="00913F6F">
      <w:r>
        <w:separator/>
      </w:r>
    </w:p>
  </w:endnote>
  <w:endnote w:type="continuationSeparator" w:id="0">
    <w:p w:rsidR="005119D2" w:rsidRDefault="005119D2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9D2" w:rsidRDefault="005119D2" w:rsidP="00913F6F">
      <w:r>
        <w:separator/>
      </w:r>
    </w:p>
  </w:footnote>
  <w:footnote w:type="continuationSeparator" w:id="0">
    <w:p w:rsidR="005119D2" w:rsidRDefault="005119D2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B"/>
    <w:rsid w:val="00005BFA"/>
    <w:rsid w:val="0001109E"/>
    <w:rsid w:val="00011EE4"/>
    <w:rsid w:val="00014B97"/>
    <w:rsid w:val="00014C5C"/>
    <w:rsid w:val="000163F8"/>
    <w:rsid w:val="00020101"/>
    <w:rsid w:val="0002051D"/>
    <w:rsid w:val="00021027"/>
    <w:rsid w:val="00021F93"/>
    <w:rsid w:val="00026718"/>
    <w:rsid w:val="000309FE"/>
    <w:rsid w:val="00032F94"/>
    <w:rsid w:val="00035E04"/>
    <w:rsid w:val="00036F5C"/>
    <w:rsid w:val="00037A3B"/>
    <w:rsid w:val="00042414"/>
    <w:rsid w:val="00042556"/>
    <w:rsid w:val="00042899"/>
    <w:rsid w:val="00044C28"/>
    <w:rsid w:val="0004682E"/>
    <w:rsid w:val="00047272"/>
    <w:rsid w:val="000474E6"/>
    <w:rsid w:val="00052E5C"/>
    <w:rsid w:val="000531C2"/>
    <w:rsid w:val="0005489E"/>
    <w:rsid w:val="0006072D"/>
    <w:rsid w:val="00061C4E"/>
    <w:rsid w:val="00062062"/>
    <w:rsid w:val="0006216E"/>
    <w:rsid w:val="0006285F"/>
    <w:rsid w:val="00067B6F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4BF"/>
    <w:rsid w:val="000823C5"/>
    <w:rsid w:val="00083685"/>
    <w:rsid w:val="00084FA1"/>
    <w:rsid w:val="00085FFF"/>
    <w:rsid w:val="00090B53"/>
    <w:rsid w:val="0009258E"/>
    <w:rsid w:val="00092F7F"/>
    <w:rsid w:val="00093EB4"/>
    <w:rsid w:val="00094D1C"/>
    <w:rsid w:val="000961CE"/>
    <w:rsid w:val="000A0F96"/>
    <w:rsid w:val="000A124E"/>
    <w:rsid w:val="000A1D4B"/>
    <w:rsid w:val="000A2127"/>
    <w:rsid w:val="000B00E0"/>
    <w:rsid w:val="000B0CA1"/>
    <w:rsid w:val="000B1016"/>
    <w:rsid w:val="000B115F"/>
    <w:rsid w:val="000B18A0"/>
    <w:rsid w:val="000B2D0A"/>
    <w:rsid w:val="000B5C58"/>
    <w:rsid w:val="000B6906"/>
    <w:rsid w:val="000B7B97"/>
    <w:rsid w:val="000C04D5"/>
    <w:rsid w:val="000C1093"/>
    <w:rsid w:val="000C3590"/>
    <w:rsid w:val="000C3A90"/>
    <w:rsid w:val="000C5482"/>
    <w:rsid w:val="000C71E1"/>
    <w:rsid w:val="000D02D3"/>
    <w:rsid w:val="000D2241"/>
    <w:rsid w:val="000D2B94"/>
    <w:rsid w:val="000D2F64"/>
    <w:rsid w:val="000D5656"/>
    <w:rsid w:val="000D6450"/>
    <w:rsid w:val="000E052F"/>
    <w:rsid w:val="000E2E0D"/>
    <w:rsid w:val="000E4DF7"/>
    <w:rsid w:val="000E615C"/>
    <w:rsid w:val="000E6C23"/>
    <w:rsid w:val="000F0847"/>
    <w:rsid w:val="000F0A49"/>
    <w:rsid w:val="000F1FFB"/>
    <w:rsid w:val="000F3B6A"/>
    <w:rsid w:val="000F5BE2"/>
    <w:rsid w:val="000F6938"/>
    <w:rsid w:val="000F6B20"/>
    <w:rsid w:val="000F7FE8"/>
    <w:rsid w:val="00100A49"/>
    <w:rsid w:val="00101FDC"/>
    <w:rsid w:val="00104CC5"/>
    <w:rsid w:val="00106495"/>
    <w:rsid w:val="001111F4"/>
    <w:rsid w:val="00112102"/>
    <w:rsid w:val="001128DA"/>
    <w:rsid w:val="00113B07"/>
    <w:rsid w:val="001146C5"/>
    <w:rsid w:val="00120200"/>
    <w:rsid w:val="00120C7E"/>
    <w:rsid w:val="00123084"/>
    <w:rsid w:val="0012313C"/>
    <w:rsid w:val="001239BF"/>
    <w:rsid w:val="00123D14"/>
    <w:rsid w:val="00124054"/>
    <w:rsid w:val="00124FA0"/>
    <w:rsid w:val="001250F8"/>
    <w:rsid w:val="001258E8"/>
    <w:rsid w:val="00130332"/>
    <w:rsid w:val="00130522"/>
    <w:rsid w:val="00131064"/>
    <w:rsid w:val="00131F89"/>
    <w:rsid w:val="0013533E"/>
    <w:rsid w:val="00135C60"/>
    <w:rsid w:val="00141D76"/>
    <w:rsid w:val="00142DC2"/>
    <w:rsid w:val="00143FFB"/>
    <w:rsid w:val="001442A6"/>
    <w:rsid w:val="0014482B"/>
    <w:rsid w:val="00145858"/>
    <w:rsid w:val="001460E6"/>
    <w:rsid w:val="0014644D"/>
    <w:rsid w:val="0015022B"/>
    <w:rsid w:val="00152FFB"/>
    <w:rsid w:val="00162024"/>
    <w:rsid w:val="00162E0B"/>
    <w:rsid w:val="001631D1"/>
    <w:rsid w:val="001678E4"/>
    <w:rsid w:val="00170981"/>
    <w:rsid w:val="001730B3"/>
    <w:rsid w:val="00174CD2"/>
    <w:rsid w:val="00176DAB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A062A"/>
    <w:rsid w:val="001A19C3"/>
    <w:rsid w:val="001A2B93"/>
    <w:rsid w:val="001A61FD"/>
    <w:rsid w:val="001A7D2B"/>
    <w:rsid w:val="001A7F64"/>
    <w:rsid w:val="001B2CC5"/>
    <w:rsid w:val="001B2E1D"/>
    <w:rsid w:val="001B3B23"/>
    <w:rsid w:val="001B407D"/>
    <w:rsid w:val="001B6473"/>
    <w:rsid w:val="001B6AA0"/>
    <w:rsid w:val="001C2157"/>
    <w:rsid w:val="001C2709"/>
    <w:rsid w:val="001C6150"/>
    <w:rsid w:val="001C71B1"/>
    <w:rsid w:val="001D094C"/>
    <w:rsid w:val="001D12AE"/>
    <w:rsid w:val="001D135A"/>
    <w:rsid w:val="001D193B"/>
    <w:rsid w:val="001D1977"/>
    <w:rsid w:val="001D35E3"/>
    <w:rsid w:val="001D49D4"/>
    <w:rsid w:val="001D6B99"/>
    <w:rsid w:val="001D6E95"/>
    <w:rsid w:val="001D7211"/>
    <w:rsid w:val="001E0F47"/>
    <w:rsid w:val="001E3564"/>
    <w:rsid w:val="001E4B76"/>
    <w:rsid w:val="001E6B7F"/>
    <w:rsid w:val="001F0B99"/>
    <w:rsid w:val="001F468E"/>
    <w:rsid w:val="001F7758"/>
    <w:rsid w:val="001F7BC3"/>
    <w:rsid w:val="002014D3"/>
    <w:rsid w:val="002017C2"/>
    <w:rsid w:val="00202B36"/>
    <w:rsid w:val="00203139"/>
    <w:rsid w:val="0020332A"/>
    <w:rsid w:val="00203A11"/>
    <w:rsid w:val="00204451"/>
    <w:rsid w:val="0020501F"/>
    <w:rsid w:val="00207270"/>
    <w:rsid w:val="00210B36"/>
    <w:rsid w:val="00212E84"/>
    <w:rsid w:val="002140A1"/>
    <w:rsid w:val="00214C10"/>
    <w:rsid w:val="0021558B"/>
    <w:rsid w:val="00215646"/>
    <w:rsid w:val="00217D7F"/>
    <w:rsid w:val="00217EAC"/>
    <w:rsid w:val="00220876"/>
    <w:rsid w:val="00222583"/>
    <w:rsid w:val="00222BD1"/>
    <w:rsid w:val="002246DD"/>
    <w:rsid w:val="00225946"/>
    <w:rsid w:val="002259F8"/>
    <w:rsid w:val="002307EA"/>
    <w:rsid w:val="002327BB"/>
    <w:rsid w:val="002341B8"/>
    <w:rsid w:val="00234622"/>
    <w:rsid w:val="002354A4"/>
    <w:rsid w:val="00235C0D"/>
    <w:rsid w:val="002374E2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7A30"/>
    <w:rsid w:val="002521B7"/>
    <w:rsid w:val="002531F0"/>
    <w:rsid w:val="00254746"/>
    <w:rsid w:val="002553EB"/>
    <w:rsid w:val="002625F3"/>
    <w:rsid w:val="0026297A"/>
    <w:rsid w:val="002644D4"/>
    <w:rsid w:val="00264B9F"/>
    <w:rsid w:val="00264CEA"/>
    <w:rsid w:val="00267E57"/>
    <w:rsid w:val="00270108"/>
    <w:rsid w:val="00270744"/>
    <w:rsid w:val="002728C5"/>
    <w:rsid w:val="00275956"/>
    <w:rsid w:val="0028042B"/>
    <w:rsid w:val="00280E39"/>
    <w:rsid w:val="00281CB1"/>
    <w:rsid w:val="0028209D"/>
    <w:rsid w:val="0028424E"/>
    <w:rsid w:val="00285E4E"/>
    <w:rsid w:val="0028600C"/>
    <w:rsid w:val="002868D6"/>
    <w:rsid w:val="002874B2"/>
    <w:rsid w:val="002874EE"/>
    <w:rsid w:val="00290E55"/>
    <w:rsid w:val="00292BA6"/>
    <w:rsid w:val="00295697"/>
    <w:rsid w:val="00295B81"/>
    <w:rsid w:val="0029689E"/>
    <w:rsid w:val="00297DED"/>
    <w:rsid w:val="002A042C"/>
    <w:rsid w:val="002A1A26"/>
    <w:rsid w:val="002A1AAB"/>
    <w:rsid w:val="002A65AC"/>
    <w:rsid w:val="002B16D1"/>
    <w:rsid w:val="002B18EF"/>
    <w:rsid w:val="002B4B9B"/>
    <w:rsid w:val="002B5B8F"/>
    <w:rsid w:val="002B6556"/>
    <w:rsid w:val="002B7F0A"/>
    <w:rsid w:val="002C2226"/>
    <w:rsid w:val="002C3527"/>
    <w:rsid w:val="002C6147"/>
    <w:rsid w:val="002C656A"/>
    <w:rsid w:val="002C6A30"/>
    <w:rsid w:val="002C729F"/>
    <w:rsid w:val="002D063A"/>
    <w:rsid w:val="002D259B"/>
    <w:rsid w:val="002D2D2F"/>
    <w:rsid w:val="002D31AF"/>
    <w:rsid w:val="002D3C81"/>
    <w:rsid w:val="002D465E"/>
    <w:rsid w:val="002D538B"/>
    <w:rsid w:val="002D5B3D"/>
    <w:rsid w:val="002D724F"/>
    <w:rsid w:val="002E131C"/>
    <w:rsid w:val="002E1DE8"/>
    <w:rsid w:val="002E28FD"/>
    <w:rsid w:val="002E3CE7"/>
    <w:rsid w:val="002E75F4"/>
    <w:rsid w:val="002F476D"/>
    <w:rsid w:val="002F6002"/>
    <w:rsid w:val="00300C4C"/>
    <w:rsid w:val="00300DAB"/>
    <w:rsid w:val="003029A2"/>
    <w:rsid w:val="003030D7"/>
    <w:rsid w:val="003077B3"/>
    <w:rsid w:val="00307B4A"/>
    <w:rsid w:val="00312E3F"/>
    <w:rsid w:val="0031350B"/>
    <w:rsid w:val="00313587"/>
    <w:rsid w:val="003146D6"/>
    <w:rsid w:val="00314966"/>
    <w:rsid w:val="00314F1F"/>
    <w:rsid w:val="00317ED1"/>
    <w:rsid w:val="003209BB"/>
    <w:rsid w:val="003215E0"/>
    <w:rsid w:val="0032285D"/>
    <w:rsid w:val="00322D2F"/>
    <w:rsid w:val="0032331B"/>
    <w:rsid w:val="00325F86"/>
    <w:rsid w:val="00327C93"/>
    <w:rsid w:val="00330401"/>
    <w:rsid w:val="0033263C"/>
    <w:rsid w:val="003356DC"/>
    <w:rsid w:val="00335CCC"/>
    <w:rsid w:val="003372AB"/>
    <w:rsid w:val="0033783D"/>
    <w:rsid w:val="00342039"/>
    <w:rsid w:val="00342913"/>
    <w:rsid w:val="0034466B"/>
    <w:rsid w:val="00344804"/>
    <w:rsid w:val="00350F89"/>
    <w:rsid w:val="003541CB"/>
    <w:rsid w:val="0036034D"/>
    <w:rsid w:val="00360C14"/>
    <w:rsid w:val="0036168A"/>
    <w:rsid w:val="00364A17"/>
    <w:rsid w:val="0036630B"/>
    <w:rsid w:val="0036772D"/>
    <w:rsid w:val="003712DE"/>
    <w:rsid w:val="003718DB"/>
    <w:rsid w:val="00372093"/>
    <w:rsid w:val="003736DE"/>
    <w:rsid w:val="00376FA2"/>
    <w:rsid w:val="00377122"/>
    <w:rsid w:val="0038000A"/>
    <w:rsid w:val="00380B8A"/>
    <w:rsid w:val="00380E38"/>
    <w:rsid w:val="00380E48"/>
    <w:rsid w:val="00381CCA"/>
    <w:rsid w:val="00383DE7"/>
    <w:rsid w:val="00384F9F"/>
    <w:rsid w:val="0038579F"/>
    <w:rsid w:val="0038597F"/>
    <w:rsid w:val="00391EB5"/>
    <w:rsid w:val="00392265"/>
    <w:rsid w:val="00392AC6"/>
    <w:rsid w:val="00393A15"/>
    <w:rsid w:val="00396814"/>
    <w:rsid w:val="00396D0C"/>
    <w:rsid w:val="00397FD1"/>
    <w:rsid w:val="003A0926"/>
    <w:rsid w:val="003A1FAA"/>
    <w:rsid w:val="003A1FFA"/>
    <w:rsid w:val="003A58E9"/>
    <w:rsid w:val="003B0585"/>
    <w:rsid w:val="003B066E"/>
    <w:rsid w:val="003B2353"/>
    <w:rsid w:val="003B7E64"/>
    <w:rsid w:val="003B7EE8"/>
    <w:rsid w:val="003C237E"/>
    <w:rsid w:val="003C323A"/>
    <w:rsid w:val="003C3D28"/>
    <w:rsid w:val="003C455F"/>
    <w:rsid w:val="003C4CED"/>
    <w:rsid w:val="003C5A64"/>
    <w:rsid w:val="003C7907"/>
    <w:rsid w:val="003C7F17"/>
    <w:rsid w:val="003D0460"/>
    <w:rsid w:val="003D09D8"/>
    <w:rsid w:val="003D1D73"/>
    <w:rsid w:val="003D357E"/>
    <w:rsid w:val="003D5569"/>
    <w:rsid w:val="003D6513"/>
    <w:rsid w:val="003E00FA"/>
    <w:rsid w:val="003E4726"/>
    <w:rsid w:val="003E7F6D"/>
    <w:rsid w:val="003F0272"/>
    <w:rsid w:val="003F031F"/>
    <w:rsid w:val="003F5554"/>
    <w:rsid w:val="003F57D2"/>
    <w:rsid w:val="00406903"/>
    <w:rsid w:val="0041101A"/>
    <w:rsid w:val="00411B7C"/>
    <w:rsid w:val="004151E5"/>
    <w:rsid w:val="00417747"/>
    <w:rsid w:val="00417B69"/>
    <w:rsid w:val="004209F6"/>
    <w:rsid w:val="00420CA6"/>
    <w:rsid w:val="00421470"/>
    <w:rsid w:val="004226A8"/>
    <w:rsid w:val="00422E27"/>
    <w:rsid w:val="00427072"/>
    <w:rsid w:val="00430C9D"/>
    <w:rsid w:val="00431303"/>
    <w:rsid w:val="00431BD7"/>
    <w:rsid w:val="004326CB"/>
    <w:rsid w:val="0043364E"/>
    <w:rsid w:val="00434DB0"/>
    <w:rsid w:val="0043521F"/>
    <w:rsid w:val="00441CB7"/>
    <w:rsid w:val="00442B95"/>
    <w:rsid w:val="004450FB"/>
    <w:rsid w:val="00445797"/>
    <w:rsid w:val="00445F7F"/>
    <w:rsid w:val="0044721A"/>
    <w:rsid w:val="00447302"/>
    <w:rsid w:val="0044758E"/>
    <w:rsid w:val="00451AAB"/>
    <w:rsid w:val="00454592"/>
    <w:rsid w:val="00455971"/>
    <w:rsid w:val="00457EE1"/>
    <w:rsid w:val="004600C7"/>
    <w:rsid w:val="0046037D"/>
    <w:rsid w:val="004607EA"/>
    <w:rsid w:val="004610B6"/>
    <w:rsid w:val="00463D21"/>
    <w:rsid w:val="00465181"/>
    <w:rsid w:val="00465FAF"/>
    <w:rsid w:val="00466B16"/>
    <w:rsid w:val="00466CA2"/>
    <w:rsid w:val="00470778"/>
    <w:rsid w:val="00470B22"/>
    <w:rsid w:val="00472B29"/>
    <w:rsid w:val="00473003"/>
    <w:rsid w:val="00474913"/>
    <w:rsid w:val="00474C3C"/>
    <w:rsid w:val="00475D28"/>
    <w:rsid w:val="004776FB"/>
    <w:rsid w:val="004779D6"/>
    <w:rsid w:val="00481EE3"/>
    <w:rsid w:val="004841C3"/>
    <w:rsid w:val="0048441B"/>
    <w:rsid w:val="004876BB"/>
    <w:rsid w:val="00487D04"/>
    <w:rsid w:val="00491706"/>
    <w:rsid w:val="00495E53"/>
    <w:rsid w:val="00496518"/>
    <w:rsid w:val="004A170F"/>
    <w:rsid w:val="004A4DB0"/>
    <w:rsid w:val="004A5A3E"/>
    <w:rsid w:val="004A7F7B"/>
    <w:rsid w:val="004B1D4D"/>
    <w:rsid w:val="004B5059"/>
    <w:rsid w:val="004B5B91"/>
    <w:rsid w:val="004B6026"/>
    <w:rsid w:val="004B7990"/>
    <w:rsid w:val="004C036D"/>
    <w:rsid w:val="004C0B6E"/>
    <w:rsid w:val="004C2F84"/>
    <w:rsid w:val="004C38BD"/>
    <w:rsid w:val="004C3EBD"/>
    <w:rsid w:val="004C44E8"/>
    <w:rsid w:val="004C6DDA"/>
    <w:rsid w:val="004C6F15"/>
    <w:rsid w:val="004D499C"/>
    <w:rsid w:val="004D55EA"/>
    <w:rsid w:val="004D716B"/>
    <w:rsid w:val="004D7C05"/>
    <w:rsid w:val="004E006F"/>
    <w:rsid w:val="004E0F3C"/>
    <w:rsid w:val="004E16E6"/>
    <w:rsid w:val="004E38B3"/>
    <w:rsid w:val="004E39F3"/>
    <w:rsid w:val="004E3BEC"/>
    <w:rsid w:val="004E58E5"/>
    <w:rsid w:val="004E64F0"/>
    <w:rsid w:val="004E723F"/>
    <w:rsid w:val="004F0CA6"/>
    <w:rsid w:val="004F1E5E"/>
    <w:rsid w:val="004F2478"/>
    <w:rsid w:val="004F2E12"/>
    <w:rsid w:val="004F332B"/>
    <w:rsid w:val="004F3330"/>
    <w:rsid w:val="004F36A2"/>
    <w:rsid w:val="004F40F4"/>
    <w:rsid w:val="004F4EBC"/>
    <w:rsid w:val="004F57F1"/>
    <w:rsid w:val="004F5D28"/>
    <w:rsid w:val="004F7F18"/>
    <w:rsid w:val="00500F3F"/>
    <w:rsid w:val="00502292"/>
    <w:rsid w:val="00502897"/>
    <w:rsid w:val="00503AE4"/>
    <w:rsid w:val="00503D99"/>
    <w:rsid w:val="005045BA"/>
    <w:rsid w:val="00505213"/>
    <w:rsid w:val="00505661"/>
    <w:rsid w:val="00510435"/>
    <w:rsid w:val="00510FA6"/>
    <w:rsid w:val="005119D2"/>
    <w:rsid w:val="00512AB0"/>
    <w:rsid w:val="005131D8"/>
    <w:rsid w:val="00514976"/>
    <w:rsid w:val="00520E52"/>
    <w:rsid w:val="00523642"/>
    <w:rsid w:val="00524110"/>
    <w:rsid w:val="005256F9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651E"/>
    <w:rsid w:val="00550355"/>
    <w:rsid w:val="0055091D"/>
    <w:rsid w:val="0055158B"/>
    <w:rsid w:val="0055176C"/>
    <w:rsid w:val="00552259"/>
    <w:rsid w:val="00552BCF"/>
    <w:rsid w:val="00555475"/>
    <w:rsid w:val="005568CE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219F"/>
    <w:rsid w:val="00573AF6"/>
    <w:rsid w:val="00573EFB"/>
    <w:rsid w:val="00575028"/>
    <w:rsid w:val="005767DF"/>
    <w:rsid w:val="00577E7F"/>
    <w:rsid w:val="00580E33"/>
    <w:rsid w:val="00580FB2"/>
    <w:rsid w:val="005836A3"/>
    <w:rsid w:val="00583FC8"/>
    <w:rsid w:val="00584AA2"/>
    <w:rsid w:val="00584C0C"/>
    <w:rsid w:val="005859CD"/>
    <w:rsid w:val="005867AE"/>
    <w:rsid w:val="00586A6E"/>
    <w:rsid w:val="00590CBE"/>
    <w:rsid w:val="00594704"/>
    <w:rsid w:val="00594978"/>
    <w:rsid w:val="00594EFF"/>
    <w:rsid w:val="0059543C"/>
    <w:rsid w:val="005A1A36"/>
    <w:rsid w:val="005A1D3F"/>
    <w:rsid w:val="005A1FAA"/>
    <w:rsid w:val="005A365F"/>
    <w:rsid w:val="005A6500"/>
    <w:rsid w:val="005B14FD"/>
    <w:rsid w:val="005B1604"/>
    <w:rsid w:val="005B336A"/>
    <w:rsid w:val="005B33E8"/>
    <w:rsid w:val="005B3BC9"/>
    <w:rsid w:val="005B3D4D"/>
    <w:rsid w:val="005B6963"/>
    <w:rsid w:val="005B7F51"/>
    <w:rsid w:val="005C0117"/>
    <w:rsid w:val="005C04D7"/>
    <w:rsid w:val="005C6417"/>
    <w:rsid w:val="005D4FAA"/>
    <w:rsid w:val="005E0302"/>
    <w:rsid w:val="005E0886"/>
    <w:rsid w:val="005E3881"/>
    <w:rsid w:val="005E3A20"/>
    <w:rsid w:val="005E77ED"/>
    <w:rsid w:val="005F4DFE"/>
    <w:rsid w:val="005F665A"/>
    <w:rsid w:val="005F66C8"/>
    <w:rsid w:val="005F7CD3"/>
    <w:rsid w:val="005F7CDC"/>
    <w:rsid w:val="00601843"/>
    <w:rsid w:val="0060267D"/>
    <w:rsid w:val="00603941"/>
    <w:rsid w:val="00605731"/>
    <w:rsid w:val="006065CD"/>
    <w:rsid w:val="0060733E"/>
    <w:rsid w:val="0060746E"/>
    <w:rsid w:val="00607A7E"/>
    <w:rsid w:val="0061122C"/>
    <w:rsid w:val="0061137F"/>
    <w:rsid w:val="00612C03"/>
    <w:rsid w:val="00614057"/>
    <w:rsid w:val="00614D50"/>
    <w:rsid w:val="00615240"/>
    <w:rsid w:val="00620628"/>
    <w:rsid w:val="006214DA"/>
    <w:rsid w:val="006221C0"/>
    <w:rsid w:val="006246C9"/>
    <w:rsid w:val="006259BB"/>
    <w:rsid w:val="006268F3"/>
    <w:rsid w:val="00630FE5"/>
    <w:rsid w:val="0063276D"/>
    <w:rsid w:val="00632EAA"/>
    <w:rsid w:val="00634070"/>
    <w:rsid w:val="00637ABC"/>
    <w:rsid w:val="006423D9"/>
    <w:rsid w:val="00642548"/>
    <w:rsid w:val="00642FD9"/>
    <w:rsid w:val="00644819"/>
    <w:rsid w:val="0064584B"/>
    <w:rsid w:val="0065022E"/>
    <w:rsid w:val="00650944"/>
    <w:rsid w:val="00652A4F"/>
    <w:rsid w:val="006553A2"/>
    <w:rsid w:val="00656486"/>
    <w:rsid w:val="00660339"/>
    <w:rsid w:val="00662C6F"/>
    <w:rsid w:val="00665757"/>
    <w:rsid w:val="00671ADF"/>
    <w:rsid w:val="00675412"/>
    <w:rsid w:val="006765E9"/>
    <w:rsid w:val="00676C52"/>
    <w:rsid w:val="00676CDC"/>
    <w:rsid w:val="00680351"/>
    <w:rsid w:val="00685B2F"/>
    <w:rsid w:val="00686E49"/>
    <w:rsid w:val="00687C5A"/>
    <w:rsid w:val="00690174"/>
    <w:rsid w:val="00690588"/>
    <w:rsid w:val="00692029"/>
    <w:rsid w:val="00693354"/>
    <w:rsid w:val="00693AAB"/>
    <w:rsid w:val="00694CCE"/>
    <w:rsid w:val="0069605C"/>
    <w:rsid w:val="00696B95"/>
    <w:rsid w:val="00697F17"/>
    <w:rsid w:val="006A288A"/>
    <w:rsid w:val="006A2991"/>
    <w:rsid w:val="006A389B"/>
    <w:rsid w:val="006A39F1"/>
    <w:rsid w:val="006A476A"/>
    <w:rsid w:val="006A49D8"/>
    <w:rsid w:val="006A5421"/>
    <w:rsid w:val="006A559E"/>
    <w:rsid w:val="006A64A1"/>
    <w:rsid w:val="006A6BA0"/>
    <w:rsid w:val="006B0BB7"/>
    <w:rsid w:val="006B1A82"/>
    <w:rsid w:val="006B1BD4"/>
    <w:rsid w:val="006B313B"/>
    <w:rsid w:val="006B49EC"/>
    <w:rsid w:val="006B76F2"/>
    <w:rsid w:val="006B77EE"/>
    <w:rsid w:val="006B7918"/>
    <w:rsid w:val="006C09CB"/>
    <w:rsid w:val="006C1614"/>
    <w:rsid w:val="006C3F55"/>
    <w:rsid w:val="006C64AA"/>
    <w:rsid w:val="006D0305"/>
    <w:rsid w:val="006D2ACD"/>
    <w:rsid w:val="006D2B74"/>
    <w:rsid w:val="006D5356"/>
    <w:rsid w:val="006D68F1"/>
    <w:rsid w:val="006E57D3"/>
    <w:rsid w:val="006E5B89"/>
    <w:rsid w:val="006E5CEC"/>
    <w:rsid w:val="006E64E2"/>
    <w:rsid w:val="006E7D6C"/>
    <w:rsid w:val="006F086B"/>
    <w:rsid w:val="006F103D"/>
    <w:rsid w:val="006F161D"/>
    <w:rsid w:val="006F4F52"/>
    <w:rsid w:val="006F7BE3"/>
    <w:rsid w:val="0070113E"/>
    <w:rsid w:val="0070150F"/>
    <w:rsid w:val="0070283B"/>
    <w:rsid w:val="00703ABB"/>
    <w:rsid w:val="007060AB"/>
    <w:rsid w:val="00706749"/>
    <w:rsid w:val="0070719A"/>
    <w:rsid w:val="00707F3F"/>
    <w:rsid w:val="00710B2F"/>
    <w:rsid w:val="00710F02"/>
    <w:rsid w:val="007116B2"/>
    <w:rsid w:val="00711992"/>
    <w:rsid w:val="0071273C"/>
    <w:rsid w:val="00715717"/>
    <w:rsid w:val="00716A2C"/>
    <w:rsid w:val="00717DAD"/>
    <w:rsid w:val="007205E8"/>
    <w:rsid w:val="00720E51"/>
    <w:rsid w:val="007214B7"/>
    <w:rsid w:val="00734C7D"/>
    <w:rsid w:val="007365F0"/>
    <w:rsid w:val="00736A6E"/>
    <w:rsid w:val="00737D18"/>
    <w:rsid w:val="00742DE8"/>
    <w:rsid w:val="007444E6"/>
    <w:rsid w:val="007469DD"/>
    <w:rsid w:val="00746F03"/>
    <w:rsid w:val="0075261C"/>
    <w:rsid w:val="00753E76"/>
    <w:rsid w:val="00754D34"/>
    <w:rsid w:val="00755002"/>
    <w:rsid w:val="0075573A"/>
    <w:rsid w:val="00757754"/>
    <w:rsid w:val="007607D7"/>
    <w:rsid w:val="0076121E"/>
    <w:rsid w:val="00763AE2"/>
    <w:rsid w:val="007662FC"/>
    <w:rsid w:val="00766CC0"/>
    <w:rsid w:val="00770327"/>
    <w:rsid w:val="0077161C"/>
    <w:rsid w:val="00772D3E"/>
    <w:rsid w:val="0077356F"/>
    <w:rsid w:val="007744E8"/>
    <w:rsid w:val="00775069"/>
    <w:rsid w:val="00776E2F"/>
    <w:rsid w:val="00780696"/>
    <w:rsid w:val="007807A9"/>
    <w:rsid w:val="007809AF"/>
    <w:rsid w:val="00780D4D"/>
    <w:rsid w:val="00783DE6"/>
    <w:rsid w:val="0079006D"/>
    <w:rsid w:val="0079106D"/>
    <w:rsid w:val="0079256D"/>
    <w:rsid w:val="00794408"/>
    <w:rsid w:val="00794CBE"/>
    <w:rsid w:val="00795A0C"/>
    <w:rsid w:val="00797428"/>
    <w:rsid w:val="00797622"/>
    <w:rsid w:val="007977FD"/>
    <w:rsid w:val="00797D46"/>
    <w:rsid w:val="007A5E95"/>
    <w:rsid w:val="007A7EE8"/>
    <w:rsid w:val="007A7EF6"/>
    <w:rsid w:val="007B1E0D"/>
    <w:rsid w:val="007B3263"/>
    <w:rsid w:val="007B4141"/>
    <w:rsid w:val="007B5C3C"/>
    <w:rsid w:val="007B727B"/>
    <w:rsid w:val="007B744D"/>
    <w:rsid w:val="007B7954"/>
    <w:rsid w:val="007C0D92"/>
    <w:rsid w:val="007C1BAB"/>
    <w:rsid w:val="007C43F6"/>
    <w:rsid w:val="007C620E"/>
    <w:rsid w:val="007C6E4E"/>
    <w:rsid w:val="007D02E4"/>
    <w:rsid w:val="007D1E0C"/>
    <w:rsid w:val="007D294D"/>
    <w:rsid w:val="007D5F61"/>
    <w:rsid w:val="007D7D7A"/>
    <w:rsid w:val="007E008D"/>
    <w:rsid w:val="007E0128"/>
    <w:rsid w:val="007E07AB"/>
    <w:rsid w:val="007E19E6"/>
    <w:rsid w:val="007E2CD0"/>
    <w:rsid w:val="007E4034"/>
    <w:rsid w:val="007E6CF6"/>
    <w:rsid w:val="007E7943"/>
    <w:rsid w:val="007F078C"/>
    <w:rsid w:val="007F0FD1"/>
    <w:rsid w:val="007F31B8"/>
    <w:rsid w:val="007F4289"/>
    <w:rsid w:val="007F4FB1"/>
    <w:rsid w:val="007F5115"/>
    <w:rsid w:val="007F5EAD"/>
    <w:rsid w:val="00800B51"/>
    <w:rsid w:val="00803587"/>
    <w:rsid w:val="00805C01"/>
    <w:rsid w:val="00806006"/>
    <w:rsid w:val="008118FC"/>
    <w:rsid w:val="00814B48"/>
    <w:rsid w:val="00815001"/>
    <w:rsid w:val="008160EB"/>
    <w:rsid w:val="00820C60"/>
    <w:rsid w:val="00820EBC"/>
    <w:rsid w:val="0082117A"/>
    <w:rsid w:val="00821B48"/>
    <w:rsid w:val="00822D80"/>
    <w:rsid w:val="00822F6F"/>
    <w:rsid w:val="008236E7"/>
    <w:rsid w:val="00827D32"/>
    <w:rsid w:val="00830734"/>
    <w:rsid w:val="00831B03"/>
    <w:rsid w:val="00831F4D"/>
    <w:rsid w:val="008338CD"/>
    <w:rsid w:val="0083487D"/>
    <w:rsid w:val="00834E29"/>
    <w:rsid w:val="008350DF"/>
    <w:rsid w:val="00835EC1"/>
    <w:rsid w:val="00841641"/>
    <w:rsid w:val="008433D2"/>
    <w:rsid w:val="00845A6F"/>
    <w:rsid w:val="008476FE"/>
    <w:rsid w:val="00853C57"/>
    <w:rsid w:val="00853DA9"/>
    <w:rsid w:val="00857E4A"/>
    <w:rsid w:val="008603D1"/>
    <w:rsid w:val="008625D6"/>
    <w:rsid w:val="00862F82"/>
    <w:rsid w:val="008661C0"/>
    <w:rsid w:val="00867075"/>
    <w:rsid w:val="008677D7"/>
    <w:rsid w:val="00871515"/>
    <w:rsid w:val="00874AD5"/>
    <w:rsid w:val="008753FE"/>
    <w:rsid w:val="0088077B"/>
    <w:rsid w:val="008824AD"/>
    <w:rsid w:val="0088339E"/>
    <w:rsid w:val="0088377D"/>
    <w:rsid w:val="00886133"/>
    <w:rsid w:val="008939D0"/>
    <w:rsid w:val="008945C5"/>
    <w:rsid w:val="008949EB"/>
    <w:rsid w:val="00894CEE"/>
    <w:rsid w:val="00894E16"/>
    <w:rsid w:val="008974EA"/>
    <w:rsid w:val="008A0374"/>
    <w:rsid w:val="008A0A6F"/>
    <w:rsid w:val="008A0E2E"/>
    <w:rsid w:val="008A2EEA"/>
    <w:rsid w:val="008A3CBA"/>
    <w:rsid w:val="008A6C40"/>
    <w:rsid w:val="008A7DF8"/>
    <w:rsid w:val="008B0559"/>
    <w:rsid w:val="008B0825"/>
    <w:rsid w:val="008B0A3D"/>
    <w:rsid w:val="008B10DC"/>
    <w:rsid w:val="008B111B"/>
    <w:rsid w:val="008B404A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D1209"/>
    <w:rsid w:val="008D304D"/>
    <w:rsid w:val="008D4B0B"/>
    <w:rsid w:val="008D6C3E"/>
    <w:rsid w:val="008E1EAD"/>
    <w:rsid w:val="008E2D35"/>
    <w:rsid w:val="008E30B5"/>
    <w:rsid w:val="008E3FF3"/>
    <w:rsid w:val="008E4993"/>
    <w:rsid w:val="008E59A2"/>
    <w:rsid w:val="008E5AC3"/>
    <w:rsid w:val="008E6AA2"/>
    <w:rsid w:val="008F34AB"/>
    <w:rsid w:val="008F3E68"/>
    <w:rsid w:val="008F4C3B"/>
    <w:rsid w:val="008F5F69"/>
    <w:rsid w:val="008F61CD"/>
    <w:rsid w:val="00901601"/>
    <w:rsid w:val="0090275B"/>
    <w:rsid w:val="00903B87"/>
    <w:rsid w:val="00904B14"/>
    <w:rsid w:val="00904C74"/>
    <w:rsid w:val="00906BDA"/>
    <w:rsid w:val="0091119B"/>
    <w:rsid w:val="00911397"/>
    <w:rsid w:val="00913F6F"/>
    <w:rsid w:val="00914820"/>
    <w:rsid w:val="00914873"/>
    <w:rsid w:val="00914EB6"/>
    <w:rsid w:val="00915498"/>
    <w:rsid w:val="00916AB9"/>
    <w:rsid w:val="00920C78"/>
    <w:rsid w:val="009217A7"/>
    <w:rsid w:val="00922D30"/>
    <w:rsid w:val="0092570D"/>
    <w:rsid w:val="00926193"/>
    <w:rsid w:val="009269E0"/>
    <w:rsid w:val="009306A2"/>
    <w:rsid w:val="00932038"/>
    <w:rsid w:val="00932533"/>
    <w:rsid w:val="00933066"/>
    <w:rsid w:val="00933449"/>
    <w:rsid w:val="009340BE"/>
    <w:rsid w:val="00934D31"/>
    <w:rsid w:val="00936BF7"/>
    <w:rsid w:val="00937309"/>
    <w:rsid w:val="0093745D"/>
    <w:rsid w:val="009420EF"/>
    <w:rsid w:val="009448A7"/>
    <w:rsid w:val="00945C34"/>
    <w:rsid w:val="00945C75"/>
    <w:rsid w:val="009466A0"/>
    <w:rsid w:val="00952765"/>
    <w:rsid w:val="009529F5"/>
    <w:rsid w:val="00956934"/>
    <w:rsid w:val="0096380E"/>
    <w:rsid w:val="009651B1"/>
    <w:rsid w:val="0096658C"/>
    <w:rsid w:val="00967268"/>
    <w:rsid w:val="0097205F"/>
    <w:rsid w:val="0097259C"/>
    <w:rsid w:val="009731CC"/>
    <w:rsid w:val="009747B8"/>
    <w:rsid w:val="00980E7B"/>
    <w:rsid w:val="00981742"/>
    <w:rsid w:val="0098177B"/>
    <w:rsid w:val="00981F2B"/>
    <w:rsid w:val="009830F6"/>
    <w:rsid w:val="00983CC1"/>
    <w:rsid w:val="00984DA0"/>
    <w:rsid w:val="00985066"/>
    <w:rsid w:val="00985140"/>
    <w:rsid w:val="009904EA"/>
    <w:rsid w:val="00990986"/>
    <w:rsid w:val="00990ED2"/>
    <w:rsid w:val="0099150C"/>
    <w:rsid w:val="00991BBB"/>
    <w:rsid w:val="00992762"/>
    <w:rsid w:val="00992A12"/>
    <w:rsid w:val="009951ED"/>
    <w:rsid w:val="00997F98"/>
    <w:rsid w:val="009A0355"/>
    <w:rsid w:val="009A03B9"/>
    <w:rsid w:val="009A074D"/>
    <w:rsid w:val="009A1C12"/>
    <w:rsid w:val="009A1D02"/>
    <w:rsid w:val="009A5307"/>
    <w:rsid w:val="009A6C73"/>
    <w:rsid w:val="009A6CC5"/>
    <w:rsid w:val="009B12AF"/>
    <w:rsid w:val="009B5C64"/>
    <w:rsid w:val="009B5EC4"/>
    <w:rsid w:val="009B668C"/>
    <w:rsid w:val="009B704E"/>
    <w:rsid w:val="009C1ED8"/>
    <w:rsid w:val="009C3EA5"/>
    <w:rsid w:val="009C60A0"/>
    <w:rsid w:val="009C64AA"/>
    <w:rsid w:val="009D1CC7"/>
    <w:rsid w:val="009D2000"/>
    <w:rsid w:val="009D2BE4"/>
    <w:rsid w:val="009D4882"/>
    <w:rsid w:val="009D621D"/>
    <w:rsid w:val="009E0115"/>
    <w:rsid w:val="009E3D7C"/>
    <w:rsid w:val="009E5C3D"/>
    <w:rsid w:val="009E7243"/>
    <w:rsid w:val="009F321D"/>
    <w:rsid w:val="009F3EEB"/>
    <w:rsid w:val="009F4509"/>
    <w:rsid w:val="009F7D83"/>
    <w:rsid w:val="009F7DB3"/>
    <w:rsid w:val="009F7F73"/>
    <w:rsid w:val="00A023CB"/>
    <w:rsid w:val="00A024F6"/>
    <w:rsid w:val="00A02747"/>
    <w:rsid w:val="00A04E7B"/>
    <w:rsid w:val="00A0652E"/>
    <w:rsid w:val="00A06926"/>
    <w:rsid w:val="00A07E09"/>
    <w:rsid w:val="00A1062C"/>
    <w:rsid w:val="00A10B60"/>
    <w:rsid w:val="00A121D5"/>
    <w:rsid w:val="00A12F8E"/>
    <w:rsid w:val="00A1464A"/>
    <w:rsid w:val="00A178E6"/>
    <w:rsid w:val="00A17E48"/>
    <w:rsid w:val="00A21225"/>
    <w:rsid w:val="00A22A37"/>
    <w:rsid w:val="00A24749"/>
    <w:rsid w:val="00A252D0"/>
    <w:rsid w:val="00A27029"/>
    <w:rsid w:val="00A27BE2"/>
    <w:rsid w:val="00A3030F"/>
    <w:rsid w:val="00A3074A"/>
    <w:rsid w:val="00A33990"/>
    <w:rsid w:val="00A34699"/>
    <w:rsid w:val="00A40AFC"/>
    <w:rsid w:val="00A40E02"/>
    <w:rsid w:val="00A42319"/>
    <w:rsid w:val="00A46682"/>
    <w:rsid w:val="00A46C82"/>
    <w:rsid w:val="00A47695"/>
    <w:rsid w:val="00A52F65"/>
    <w:rsid w:val="00A53814"/>
    <w:rsid w:val="00A540FF"/>
    <w:rsid w:val="00A56393"/>
    <w:rsid w:val="00A56DF5"/>
    <w:rsid w:val="00A57738"/>
    <w:rsid w:val="00A600A6"/>
    <w:rsid w:val="00A61BD3"/>
    <w:rsid w:val="00A63AEE"/>
    <w:rsid w:val="00A724EF"/>
    <w:rsid w:val="00A72CB4"/>
    <w:rsid w:val="00A73F02"/>
    <w:rsid w:val="00A76B91"/>
    <w:rsid w:val="00A77C33"/>
    <w:rsid w:val="00A77F87"/>
    <w:rsid w:val="00A838E4"/>
    <w:rsid w:val="00A84645"/>
    <w:rsid w:val="00A86086"/>
    <w:rsid w:val="00A864AD"/>
    <w:rsid w:val="00A87A00"/>
    <w:rsid w:val="00A87DF6"/>
    <w:rsid w:val="00A9076F"/>
    <w:rsid w:val="00A95A09"/>
    <w:rsid w:val="00AA19F5"/>
    <w:rsid w:val="00AA295B"/>
    <w:rsid w:val="00AA2D25"/>
    <w:rsid w:val="00AA3683"/>
    <w:rsid w:val="00AA504B"/>
    <w:rsid w:val="00AA74A1"/>
    <w:rsid w:val="00AA784A"/>
    <w:rsid w:val="00AB31FF"/>
    <w:rsid w:val="00AB476A"/>
    <w:rsid w:val="00AB543F"/>
    <w:rsid w:val="00AB6187"/>
    <w:rsid w:val="00AC0BFD"/>
    <w:rsid w:val="00AC2DB5"/>
    <w:rsid w:val="00AC54F3"/>
    <w:rsid w:val="00AC6E0E"/>
    <w:rsid w:val="00AC7253"/>
    <w:rsid w:val="00AD009B"/>
    <w:rsid w:val="00AD17E4"/>
    <w:rsid w:val="00AD265B"/>
    <w:rsid w:val="00AD56C9"/>
    <w:rsid w:val="00AD7402"/>
    <w:rsid w:val="00AE210A"/>
    <w:rsid w:val="00AE24F1"/>
    <w:rsid w:val="00AE3580"/>
    <w:rsid w:val="00AE5CFA"/>
    <w:rsid w:val="00AF43FE"/>
    <w:rsid w:val="00AF4D0C"/>
    <w:rsid w:val="00AF4FA4"/>
    <w:rsid w:val="00AF5026"/>
    <w:rsid w:val="00AF51BD"/>
    <w:rsid w:val="00AF5E3D"/>
    <w:rsid w:val="00AF6ADE"/>
    <w:rsid w:val="00B0374D"/>
    <w:rsid w:val="00B064D0"/>
    <w:rsid w:val="00B10F46"/>
    <w:rsid w:val="00B1564E"/>
    <w:rsid w:val="00B1676B"/>
    <w:rsid w:val="00B17957"/>
    <w:rsid w:val="00B17EA6"/>
    <w:rsid w:val="00B20BB7"/>
    <w:rsid w:val="00B2401D"/>
    <w:rsid w:val="00B2558C"/>
    <w:rsid w:val="00B2722E"/>
    <w:rsid w:val="00B326A6"/>
    <w:rsid w:val="00B32BF8"/>
    <w:rsid w:val="00B347D3"/>
    <w:rsid w:val="00B36BEA"/>
    <w:rsid w:val="00B379EF"/>
    <w:rsid w:val="00B44D78"/>
    <w:rsid w:val="00B470E5"/>
    <w:rsid w:val="00B47420"/>
    <w:rsid w:val="00B50E30"/>
    <w:rsid w:val="00B54013"/>
    <w:rsid w:val="00B546AD"/>
    <w:rsid w:val="00B549B8"/>
    <w:rsid w:val="00B578F2"/>
    <w:rsid w:val="00B60346"/>
    <w:rsid w:val="00B60561"/>
    <w:rsid w:val="00B62266"/>
    <w:rsid w:val="00B63ED9"/>
    <w:rsid w:val="00B65502"/>
    <w:rsid w:val="00B66E42"/>
    <w:rsid w:val="00B7072B"/>
    <w:rsid w:val="00B716B9"/>
    <w:rsid w:val="00B731B1"/>
    <w:rsid w:val="00B73D47"/>
    <w:rsid w:val="00B74715"/>
    <w:rsid w:val="00B7487F"/>
    <w:rsid w:val="00B75F08"/>
    <w:rsid w:val="00B76675"/>
    <w:rsid w:val="00B77D93"/>
    <w:rsid w:val="00B80F2C"/>
    <w:rsid w:val="00B8238C"/>
    <w:rsid w:val="00B8284A"/>
    <w:rsid w:val="00B83E60"/>
    <w:rsid w:val="00B856F0"/>
    <w:rsid w:val="00B90297"/>
    <w:rsid w:val="00B92A6A"/>
    <w:rsid w:val="00B9439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A019C"/>
    <w:rsid w:val="00BA080B"/>
    <w:rsid w:val="00BA3E77"/>
    <w:rsid w:val="00BA46A7"/>
    <w:rsid w:val="00BB08CC"/>
    <w:rsid w:val="00BB2A95"/>
    <w:rsid w:val="00BB5D9B"/>
    <w:rsid w:val="00BB60E8"/>
    <w:rsid w:val="00BC45FB"/>
    <w:rsid w:val="00BC7ACC"/>
    <w:rsid w:val="00BD3463"/>
    <w:rsid w:val="00BD429D"/>
    <w:rsid w:val="00BD642B"/>
    <w:rsid w:val="00BD7150"/>
    <w:rsid w:val="00BE0AC1"/>
    <w:rsid w:val="00BE1634"/>
    <w:rsid w:val="00BE1C83"/>
    <w:rsid w:val="00BE3ABC"/>
    <w:rsid w:val="00BF24AD"/>
    <w:rsid w:val="00BF5666"/>
    <w:rsid w:val="00C000A6"/>
    <w:rsid w:val="00C01C74"/>
    <w:rsid w:val="00C04E82"/>
    <w:rsid w:val="00C07447"/>
    <w:rsid w:val="00C075CC"/>
    <w:rsid w:val="00C101A8"/>
    <w:rsid w:val="00C1052E"/>
    <w:rsid w:val="00C13BD0"/>
    <w:rsid w:val="00C146FC"/>
    <w:rsid w:val="00C156CC"/>
    <w:rsid w:val="00C21452"/>
    <w:rsid w:val="00C23B36"/>
    <w:rsid w:val="00C26C4E"/>
    <w:rsid w:val="00C27401"/>
    <w:rsid w:val="00C27B81"/>
    <w:rsid w:val="00C306BB"/>
    <w:rsid w:val="00C36027"/>
    <w:rsid w:val="00C36469"/>
    <w:rsid w:val="00C37D02"/>
    <w:rsid w:val="00C45B4D"/>
    <w:rsid w:val="00C4776D"/>
    <w:rsid w:val="00C54589"/>
    <w:rsid w:val="00C57679"/>
    <w:rsid w:val="00C578BB"/>
    <w:rsid w:val="00C57D46"/>
    <w:rsid w:val="00C61469"/>
    <w:rsid w:val="00C625B1"/>
    <w:rsid w:val="00C64542"/>
    <w:rsid w:val="00C64D26"/>
    <w:rsid w:val="00C65A42"/>
    <w:rsid w:val="00C669EA"/>
    <w:rsid w:val="00C67DB5"/>
    <w:rsid w:val="00C67F85"/>
    <w:rsid w:val="00C750B9"/>
    <w:rsid w:val="00C7608B"/>
    <w:rsid w:val="00C770F3"/>
    <w:rsid w:val="00C82CC5"/>
    <w:rsid w:val="00C832A5"/>
    <w:rsid w:val="00C8336F"/>
    <w:rsid w:val="00C8622B"/>
    <w:rsid w:val="00C90171"/>
    <w:rsid w:val="00C9067A"/>
    <w:rsid w:val="00C90F2D"/>
    <w:rsid w:val="00C911AC"/>
    <w:rsid w:val="00C91ED3"/>
    <w:rsid w:val="00C92E8A"/>
    <w:rsid w:val="00C93C81"/>
    <w:rsid w:val="00CA0032"/>
    <w:rsid w:val="00CA3472"/>
    <w:rsid w:val="00CA6E68"/>
    <w:rsid w:val="00CA7646"/>
    <w:rsid w:val="00CB1055"/>
    <w:rsid w:val="00CB10E9"/>
    <w:rsid w:val="00CB1950"/>
    <w:rsid w:val="00CB2145"/>
    <w:rsid w:val="00CB2254"/>
    <w:rsid w:val="00CB2BD7"/>
    <w:rsid w:val="00CB3CC8"/>
    <w:rsid w:val="00CB412E"/>
    <w:rsid w:val="00CB4C03"/>
    <w:rsid w:val="00CB5011"/>
    <w:rsid w:val="00CB5ABA"/>
    <w:rsid w:val="00CB6104"/>
    <w:rsid w:val="00CB7EE9"/>
    <w:rsid w:val="00CC06D0"/>
    <w:rsid w:val="00CC0DD3"/>
    <w:rsid w:val="00CC1188"/>
    <w:rsid w:val="00CC427C"/>
    <w:rsid w:val="00CC7151"/>
    <w:rsid w:val="00CC767C"/>
    <w:rsid w:val="00CD050B"/>
    <w:rsid w:val="00CD1231"/>
    <w:rsid w:val="00CD1822"/>
    <w:rsid w:val="00CD2634"/>
    <w:rsid w:val="00CD2A1B"/>
    <w:rsid w:val="00CD3B19"/>
    <w:rsid w:val="00CD777D"/>
    <w:rsid w:val="00CE30FC"/>
    <w:rsid w:val="00CE48EB"/>
    <w:rsid w:val="00CE5548"/>
    <w:rsid w:val="00CE573C"/>
    <w:rsid w:val="00CE5EA4"/>
    <w:rsid w:val="00CE669C"/>
    <w:rsid w:val="00CE68F8"/>
    <w:rsid w:val="00CE7A69"/>
    <w:rsid w:val="00CF3562"/>
    <w:rsid w:val="00CF45FC"/>
    <w:rsid w:val="00CF51FC"/>
    <w:rsid w:val="00CF6123"/>
    <w:rsid w:val="00CF6536"/>
    <w:rsid w:val="00D00003"/>
    <w:rsid w:val="00D001B5"/>
    <w:rsid w:val="00D003F0"/>
    <w:rsid w:val="00D018DF"/>
    <w:rsid w:val="00D01D45"/>
    <w:rsid w:val="00D0304C"/>
    <w:rsid w:val="00D077AA"/>
    <w:rsid w:val="00D07888"/>
    <w:rsid w:val="00D10809"/>
    <w:rsid w:val="00D1081F"/>
    <w:rsid w:val="00D1172F"/>
    <w:rsid w:val="00D11B40"/>
    <w:rsid w:val="00D20C37"/>
    <w:rsid w:val="00D211D3"/>
    <w:rsid w:val="00D2277D"/>
    <w:rsid w:val="00D2687D"/>
    <w:rsid w:val="00D27441"/>
    <w:rsid w:val="00D30834"/>
    <w:rsid w:val="00D308A5"/>
    <w:rsid w:val="00D312C4"/>
    <w:rsid w:val="00D347F4"/>
    <w:rsid w:val="00D34ABC"/>
    <w:rsid w:val="00D37811"/>
    <w:rsid w:val="00D424E4"/>
    <w:rsid w:val="00D42F1C"/>
    <w:rsid w:val="00D431D3"/>
    <w:rsid w:val="00D433FF"/>
    <w:rsid w:val="00D44332"/>
    <w:rsid w:val="00D45A06"/>
    <w:rsid w:val="00D4723A"/>
    <w:rsid w:val="00D5089E"/>
    <w:rsid w:val="00D5399F"/>
    <w:rsid w:val="00D54F40"/>
    <w:rsid w:val="00D566AF"/>
    <w:rsid w:val="00D57012"/>
    <w:rsid w:val="00D60776"/>
    <w:rsid w:val="00D62B10"/>
    <w:rsid w:val="00D65C03"/>
    <w:rsid w:val="00D65E7A"/>
    <w:rsid w:val="00D716E1"/>
    <w:rsid w:val="00D76E8E"/>
    <w:rsid w:val="00D77B47"/>
    <w:rsid w:val="00D83EA7"/>
    <w:rsid w:val="00D8471C"/>
    <w:rsid w:val="00D85522"/>
    <w:rsid w:val="00D855CF"/>
    <w:rsid w:val="00D92A24"/>
    <w:rsid w:val="00D93667"/>
    <w:rsid w:val="00D95379"/>
    <w:rsid w:val="00D95494"/>
    <w:rsid w:val="00D95923"/>
    <w:rsid w:val="00D96047"/>
    <w:rsid w:val="00DA12C8"/>
    <w:rsid w:val="00DA1EFA"/>
    <w:rsid w:val="00DA2565"/>
    <w:rsid w:val="00DA74FF"/>
    <w:rsid w:val="00DB0EF2"/>
    <w:rsid w:val="00DB1B5B"/>
    <w:rsid w:val="00DB3FB3"/>
    <w:rsid w:val="00DB4CF5"/>
    <w:rsid w:val="00DB54C5"/>
    <w:rsid w:val="00DB6187"/>
    <w:rsid w:val="00DB62DE"/>
    <w:rsid w:val="00DC15C6"/>
    <w:rsid w:val="00DC37FB"/>
    <w:rsid w:val="00DC70CC"/>
    <w:rsid w:val="00DC78B9"/>
    <w:rsid w:val="00DD02A2"/>
    <w:rsid w:val="00DD07F4"/>
    <w:rsid w:val="00DD08B3"/>
    <w:rsid w:val="00DD0E5B"/>
    <w:rsid w:val="00DD2431"/>
    <w:rsid w:val="00DD5C50"/>
    <w:rsid w:val="00DD5DFF"/>
    <w:rsid w:val="00DD6A93"/>
    <w:rsid w:val="00DD72CF"/>
    <w:rsid w:val="00DD7625"/>
    <w:rsid w:val="00DE73FD"/>
    <w:rsid w:val="00DE7437"/>
    <w:rsid w:val="00DF2D6C"/>
    <w:rsid w:val="00DF31BA"/>
    <w:rsid w:val="00DF3469"/>
    <w:rsid w:val="00DF4F8C"/>
    <w:rsid w:val="00DF5D64"/>
    <w:rsid w:val="00DF7C56"/>
    <w:rsid w:val="00E00039"/>
    <w:rsid w:val="00E03B84"/>
    <w:rsid w:val="00E06ECD"/>
    <w:rsid w:val="00E0752F"/>
    <w:rsid w:val="00E10C55"/>
    <w:rsid w:val="00E10E87"/>
    <w:rsid w:val="00E110BC"/>
    <w:rsid w:val="00E142E7"/>
    <w:rsid w:val="00E158E2"/>
    <w:rsid w:val="00E20104"/>
    <w:rsid w:val="00E24416"/>
    <w:rsid w:val="00E27736"/>
    <w:rsid w:val="00E300F2"/>
    <w:rsid w:val="00E303CC"/>
    <w:rsid w:val="00E3167B"/>
    <w:rsid w:val="00E33EC6"/>
    <w:rsid w:val="00E36C85"/>
    <w:rsid w:val="00E428BE"/>
    <w:rsid w:val="00E44900"/>
    <w:rsid w:val="00E4506F"/>
    <w:rsid w:val="00E45DBA"/>
    <w:rsid w:val="00E46C51"/>
    <w:rsid w:val="00E473FD"/>
    <w:rsid w:val="00E53E66"/>
    <w:rsid w:val="00E56117"/>
    <w:rsid w:val="00E6031F"/>
    <w:rsid w:val="00E61F74"/>
    <w:rsid w:val="00E62B6A"/>
    <w:rsid w:val="00E62E6A"/>
    <w:rsid w:val="00E630A8"/>
    <w:rsid w:val="00E631A4"/>
    <w:rsid w:val="00E635F4"/>
    <w:rsid w:val="00E64CB2"/>
    <w:rsid w:val="00E66156"/>
    <w:rsid w:val="00E6747A"/>
    <w:rsid w:val="00E67986"/>
    <w:rsid w:val="00E7027B"/>
    <w:rsid w:val="00E71BA9"/>
    <w:rsid w:val="00E71F99"/>
    <w:rsid w:val="00E741A9"/>
    <w:rsid w:val="00E75D23"/>
    <w:rsid w:val="00E77118"/>
    <w:rsid w:val="00E807A6"/>
    <w:rsid w:val="00E848DB"/>
    <w:rsid w:val="00E84D43"/>
    <w:rsid w:val="00E858B6"/>
    <w:rsid w:val="00E860D6"/>
    <w:rsid w:val="00E86F19"/>
    <w:rsid w:val="00E86FEC"/>
    <w:rsid w:val="00E90799"/>
    <w:rsid w:val="00E94025"/>
    <w:rsid w:val="00E963CE"/>
    <w:rsid w:val="00E96988"/>
    <w:rsid w:val="00EA0374"/>
    <w:rsid w:val="00EA128F"/>
    <w:rsid w:val="00EA1EBA"/>
    <w:rsid w:val="00EA26FE"/>
    <w:rsid w:val="00EA2C67"/>
    <w:rsid w:val="00EA3680"/>
    <w:rsid w:val="00EA60D0"/>
    <w:rsid w:val="00EB151B"/>
    <w:rsid w:val="00EB1B90"/>
    <w:rsid w:val="00EB3A97"/>
    <w:rsid w:val="00EB404F"/>
    <w:rsid w:val="00EB4B38"/>
    <w:rsid w:val="00EC1FE1"/>
    <w:rsid w:val="00EC3AE0"/>
    <w:rsid w:val="00EC65BB"/>
    <w:rsid w:val="00EC6FF6"/>
    <w:rsid w:val="00EC7289"/>
    <w:rsid w:val="00EC753C"/>
    <w:rsid w:val="00EC7AE7"/>
    <w:rsid w:val="00ED03E1"/>
    <w:rsid w:val="00ED24AC"/>
    <w:rsid w:val="00ED2CE0"/>
    <w:rsid w:val="00ED645C"/>
    <w:rsid w:val="00ED7094"/>
    <w:rsid w:val="00ED74C8"/>
    <w:rsid w:val="00ED7FE9"/>
    <w:rsid w:val="00EE1EE6"/>
    <w:rsid w:val="00EE1EEA"/>
    <w:rsid w:val="00EE4CDF"/>
    <w:rsid w:val="00EE51C1"/>
    <w:rsid w:val="00EE6934"/>
    <w:rsid w:val="00EE79C2"/>
    <w:rsid w:val="00EF009C"/>
    <w:rsid w:val="00EF0151"/>
    <w:rsid w:val="00EF0693"/>
    <w:rsid w:val="00EF52F8"/>
    <w:rsid w:val="00EF5DEA"/>
    <w:rsid w:val="00EF6DA1"/>
    <w:rsid w:val="00EF759A"/>
    <w:rsid w:val="00F0209D"/>
    <w:rsid w:val="00F023E0"/>
    <w:rsid w:val="00F03B5C"/>
    <w:rsid w:val="00F03CD4"/>
    <w:rsid w:val="00F05606"/>
    <w:rsid w:val="00F0750F"/>
    <w:rsid w:val="00F07901"/>
    <w:rsid w:val="00F07999"/>
    <w:rsid w:val="00F1007A"/>
    <w:rsid w:val="00F11858"/>
    <w:rsid w:val="00F2064F"/>
    <w:rsid w:val="00F240E9"/>
    <w:rsid w:val="00F2568F"/>
    <w:rsid w:val="00F263B2"/>
    <w:rsid w:val="00F27D8C"/>
    <w:rsid w:val="00F30938"/>
    <w:rsid w:val="00F326EF"/>
    <w:rsid w:val="00F33676"/>
    <w:rsid w:val="00F33F67"/>
    <w:rsid w:val="00F3457C"/>
    <w:rsid w:val="00F40B08"/>
    <w:rsid w:val="00F41C8E"/>
    <w:rsid w:val="00F425A7"/>
    <w:rsid w:val="00F431C8"/>
    <w:rsid w:val="00F5013F"/>
    <w:rsid w:val="00F50419"/>
    <w:rsid w:val="00F548DF"/>
    <w:rsid w:val="00F55135"/>
    <w:rsid w:val="00F5633C"/>
    <w:rsid w:val="00F623F0"/>
    <w:rsid w:val="00F629DF"/>
    <w:rsid w:val="00F65F24"/>
    <w:rsid w:val="00F66DE5"/>
    <w:rsid w:val="00F67C54"/>
    <w:rsid w:val="00F71007"/>
    <w:rsid w:val="00F7742A"/>
    <w:rsid w:val="00F77447"/>
    <w:rsid w:val="00F813B2"/>
    <w:rsid w:val="00F87B55"/>
    <w:rsid w:val="00F87EB9"/>
    <w:rsid w:val="00F87FA5"/>
    <w:rsid w:val="00F90687"/>
    <w:rsid w:val="00F91584"/>
    <w:rsid w:val="00F92BE3"/>
    <w:rsid w:val="00F9345E"/>
    <w:rsid w:val="00F93D29"/>
    <w:rsid w:val="00F9700A"/>
    <w:rsid w:val="00FA1FF3"/>
    <w:rsid w:val="00FA4500"/>
    <w:rsid w:val="00FA56D1"/>
    <w:rsid w:val="00FA7ECA"/>
    <w:rsid w:val="00FB03A4"/>
    <w:rsid w:val="00FB1815"/>
    <w:rsid w:val="00FB31AF"/>
    <w:rsid w:val="00FB342A"/>
    <w:rsid w:val="00FB3787"/>
    <w:rsid w:val="00FB52F7"/>
    <w:rsid w:val="00FB56B8"/>
    <w:rsid w:val="00FB5D98"/>
    <w:rsid w:val="00FB68EC"/>
    <w:rsid w:val="00FC3ABE"/>
    <w:rsid w:val="00FC5C23"/>
    <w:rsid w:val="00FC6765"/>
    <w:rsid w:val="00FC6ABB"/>
    <w:rsid w:val="00FD1F22"/>
    <w:rsid w:val="00FD2832"/>
    <w:rsid w:val="00FD5AB1"/>
    <w:rsid w:val="00FD67F1"/>
    <w:rsid w:val="00FD6A9C"/>
    <w:rsid w:val="00FD6AFE"/>
    <w:rsid w:val="00FD76DC"/>
    <w:rsid w:val="00FE10C5"/>
    <w:rsid w:val="00FE348B"/>
    <w:rsid w:val="00FE42AA"/>
    <w:rsid w:val="00FE4F89"/>
    <w:rsid w:val="00FE50F2"/>
    <w:rsid w:val="00FE67E1"/>
    <w:rsid w:val="00FE79D5"/>
    <w:rsid w:val="00FF023F"/>
    <w:rsid w:val="00FF0330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6C0EE-F20C-4A86-AD34-A41CFD8F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4348</TotalTime>
  <Pages>75</Pages>
  <Words>26570</Words>
  <Characters>151454</Characters>
  <Application>Microsoft Office Word</Application>
  <DocSecurity>0</DocSecurity>
  <Lines>1262</Lines>
  <Paragraphs>355</Paragraphs>
  <ScaleCrop>false</ScaleCrop>
  <Company/>
  <LinksUpToDate>false</LinksUpToDate>
  <CharactersWithSpaces>177669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456</cp:revision>
  <dcterms:created xsi:type="dcterms:W3CDTF">2024-08-06T15:51:00Z</dcterms:created>
  <dcterms:modified xsi:type="dcterms:W3CDTF">2024-12-31T02:37:00Z</dcterms:modified>
</cp:coreProperties>
</file>