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1B111" w14:textId="5312FA03" w:rsidR="0082722A" w:rsidRDefault="0082722A" w:rsidP="0082722A">
      <w:pPr>
        <w:pStyle w:val="a3"/>
        <w:jc w:val="center"/>
        <w:rPr>
          <w:rFonts w:ascii="Times New Roman" w:eastAsia="宋体" w:hAnsi="Times New Roman" w:cs="Times New Roman"/>
          <w:b/>
          <w:sz w:val="32"/>
          <w:szCs w:val="32"/>
        </w:rPr>
      </w:pPr>
      <w:r w:rsidRPr="000C35B5">
        <w:rPr>
          <w:rFonts w:ascii="Times New Roman" w:eastAsia="宋体" w:hAnsi="Times New Roman" w:cs="Times New Roman" w:hint="eastAsia"/>
          <w:b/>
          <w:sz w:val="32"/>
          <w:szCs w:val="32"/>
        </w:rPr>
        <w:t>境外英文期刊结核病文献速</w:t>
      </w:r>
      <w:proofErr w:type="gramStart"/>
      <w:r w:rsidRPr="000C35B5">
        <w:rPr>
          <w:rFonts w:ascii="Times New Roman" w:eastAsia="宋体" w:hAnsi="Times New Roman" w:cs="Times New Roman" w:hint="eastAsia"/>
          <w:b/>
          <w:sz w:val="32"/>
          <w:szCs w:val="32"/>
        </w:rPr>
        <w:t>览</w:t>
      </w:r>
      <w:proofErr w:type="gramEnd"/>
      <w:r>
        <w:rPr>
          <w:rFonts w:ascii="Times New Roman" w:eastAsia="宋体" w:hAnsi="Times New Roman" w:cs="Times New Roman" w:hint="eastAsia"/>
          <w:b/>
          <w:sz w:val="32"/>
          <w:szCs w:val="32"/>
        </w:rPr>
        <w:t>（</w:t>
      </w:r>
      <w:r>
        <w:rPr>
          <w:rFonts w:ascii="Times New Roman" w:eastAsia="宋体" w:hAnsi="Times New Roman" w:cs="Times New Roman" w:hint="eastAsia"/>
          <w:b/>
          <w:sz w:val="32"/>
          <w:szCs w:val="32"/>
        </w:rPr>
        <w:t>74</w:t>
      </w:r>
      <w:r>
        <w:rPr>
          <w:rFonts w:ascii="Times New Roman" w:eastAsia="宋体" w:hAnsi="Times New Roman" w:cs="Times New Roman" w:hint="eastAsia"/>
          <w:b/>
          <w:sz w:val="32"/>
          <w:szCs w:val="32"/>
        </w:rPr>
        <w:t>篇）</w:t>
      </w:r>
    </w:p>
    <w:p w14:paraId="1121C62E" w14:textId="04531377" w:rsidR="0082722A" w:rsidRPr="0082722A" w:rsidRDefault="0082722A" w:rsidP="0082722A">
      <w:pPr>
        <w:pStyle w:val="a3"/>
        <w:jc w:val="center"/>
        <w:rPr>
          <w:rFonts w:ascii="Times New Roman" w:eastAsia="宋体" w:hAnsi="Times New Roman" w:cs="宋体" w:hint="eastAsia"/>
          <w:b/>
        </w:rPr>
      </w:pPr>
      <w:r w:rsidRPr="0082722A">
        <w:rPr>
          <w:rFonts w:ascii="Times New Roman" w:eastAsia="宋体" w:hAnsi="Times New Roman" w:cs="宋体" w:hint="eastAsia"/>
          <w:b/>
        </w:rPr>
        <w:t>（</w:t>
      </w:r>
      <w:r w:rsidRPr="0080202D">
        <w:rPr>
          <w:rFonts w:ascii="Times New Roman" w:eastAsia="宋体" w:hAnsi="Times New Roman" w:cs="宋体"/>
          <w:b/>
        </w:rPr>
        <w:t>2020/12/26</w:t>
      </w:r>
      <w:r>
        <w:rPr>
          <w:rFonts w:ascii="Times New Roman" w:eastAsia="宋体" w:hAnsi="Times New Roman" w:cs="宋体" w:hint="eastAsia"/>
          <w:b/>
        </w:rPr>
        <w:t>—</w:t>
      </w:r>
      <w:r w:rsidRPr="0080202D">
        <w:rPr>
          <w:rFonts w:ascii="Times New Roman" w:eastAsia="宋体" w:hAnsi="Times New Roman" w:cs="宋体"/>
          <w:b/>
        </w:rPr>
        <w:t>2021/01/01</w:t>
      </w:r>
      <w:r w:rsidRPr="0082722A">
        <w:rPr>
          <w:rFonts w:ascii="Times New Roman" w:eastAsia="宋体" w:hAnsi="Times New Roman" w:cs="宋体" w:hint="eastAsia"/>
          <w:b/>
        </w:rPr>
        <w:t>）</w:t>
      </w:r>
    </w:p>
    <w:p w14:paraId="6E3D75FD" w14:textId="28A46C59" w:rsidR="007C3ED7" w:rsidRDefault="007C3ED7" w:rsidP="00B8006C">
      <w:pPr>
        <w:pStyle w:val="a3"/>
        <w:rPr>
          <w:rFonts w:ascii="Times New Roman" w:eastAsia="宋体" w:hAnsi="Times New Roman" w:cs="宋体"/>
        </w:rPr>
      </w:pPr>
    </w:p>
    <w:p w14:paraId="471E9E81" w14:textId="5B758170" w:rsidR="0082722A" w:rsidRPr="000C35B5" w:rsidRDefault="0082722A" w:rsidP="0082722A">
      <w:pPr>
        <w:pStyle w:val="a3"/>
        <w:spacing w:line="360" w:lineRule="auto"/>
        <w:ind w:firstLineChars="200" w:firstLine="422"/>
        <w:rPr>
          <w:rFonts w:ascii="宋体" w:eastAsia="宋体" w:hAnsi="宋体" w:cs="Times New Roman"/>
          <w:b/>
          <w:color w:val="FF0000"/>
        </w:rPr>
      </w:pPr>
      <w:r w:rsidRPr="000C35B5">
        <w:rPr>
          <w:rStyle w:val="a5"/>
          <w:rFonts w:ascii="宋体" w:eastAsia="宋体" w:hAnsi="宋体" w:hint="eastAsia"/>
          <w:color w:val="070707"/>
        </w:rPr>
        <w:t>本栏目为境外学者发表的部分结核病相关文献的英文摘要。因文献数量较多，暂且将摘要整理出来，供大家浏览。</w:t>
      </w:r>
    </w:p>
    <w:p w14:paraId="602A056A" w14:textId="77777777" w:rsidR="0082722A" w:rsidRPr="0080202D" w:rsidRDefault="0082722A" w:rsidP="00B8006C">
      <w:pPr>
        <w:pStyle w:val="a3"/>
        <w:rPr>
          <w:rFonts w:ascii="Times New Roman" w:eastAsia="宋体" w:hAnsi="Times New Roman" w:cs="宋体" w:hint="eastAsia"/>
        </w:rPr>
      </w:pPr>
    </w:p>
    <w:p w14:paraId="46E45BD4" w14:textId="46E8E396" w:rsidR="007C3ED7" w:rsidRPr="00D536EF" w:rsidRDefault="00D536EF" w:rsidP="00B8006C">
      <w:pPr>
        <w:pStyle w:val="a3"/>
        <w:rPr>
          <w:rFonts w:ascii="Times New Roman" w:eastAsia="宋体" w:hAnsi="Times New Roman" w:cs="宋体"/>
          <w:b/>
          <w:color w:val="4472C4" w:themeColor="accent1"/>
        </w:rPr>
      </w:pPr>
      <w:r w:rsidRPr="00D536EF">
        <w:rPr>
          <w:rFonts w:ascii="Times New Roman" w:eastAsia="宋体" w:hAnsi="Times New Roman" w:cs="宋体" w:hint="eastAsia"/>
          <w:b/>
          <w:color w:val="4472C4" w:themeColor="accent1"/>
        </w:rPr>
        <w:t>一、</w:t>
      </w:r>
      <w:r w:rsidR="007C3ED7" w:rsidRPr="00D536EF">
        <w:rPr>
          <w:rFonts w:ascii="Times New Roman" w:eastAsia="宋体" w:hAnsi="Times New Roman" w:cs="宋体" w:hint="eastAsia"/>
          <w:b/>
          <w:color w:val="4472C4" w:themeColor="accent1"/>
        </w:rPr>
        <w:t>影响因子</w:t>
      </w:r>
      <w:r w:rsidR="007C3ED7" w:rsidRPr="00D536EF">
        <w:rPr>
          <w:rFonts w:ascii="Times New Roman" w:eastAsia="宋体" w:hAnsi="Times New Roman" w:cs="宋体" w:hint="eastAsia"/>
          <w:b/>
          <w:color w:val="4472C4" w:themeColor="accent1"/>
        </w:rPr>
        <w:t>3</w:t>
      </w:r>
      <w:r w:rsidR="007C3ED7" w:rsidRPr="00D536EF">
        <w:rPr>
          <w:rFonts w:ascii="Times New Roman" w:eastAsia="宋体" w:hAnsi="Times New Roman" w:cs="宋体" w:hint="eastAsia"/>
          <w:b/>
          <w:color w:val="4472C4" w:themeColor="accent1"/>
        </w:rPr>
        <w:t>分以上</w:t>
      </w:r>
      <w:r w:rsidR="0026244A" w:rsidRPr="00D536EF">
        <w:rPr>
          <w:rFonts w:ascii="Times New Roman" w:eastAsia="宋体" w:hAnsi="Times New Roman" w:cs="宋体" w:hint="eastAsia"/>
          <w:b/>
          <w:color w:val="4472C4" w:themeColor="accent1"/>
        </w:rPr>
        <w:t>3</w:t>
      </w:r>
      <w:r w:rsidR="0026244A" w:rsidRPr="00D536EF">
        <w:rPr>
          <w:rFonts w:ascii="Times New Roman" w:eastAsia="宋体" w:hAnsi="Times New Roman" w:cs="宋体"/>
          <w:b/>
          <w:color w:val="4472C4" w:themeColor="accent1"/>
        </w:rPr>
        <w:t>6</w:t>
      </w:r>
      <w:r w:rsidR="0026244A" w:rsidRPr="00D536EF">
        <w:rPr>
          <w:rFonts w:ascii="Times New Roman" w:eastAsia="宋体" w:hAnsi="Times New Roman" w:cs="宋体" w:hint="eastAsia"/>
          <w:b/>
          <w:color w:val="4472C4" w:themeColor="accent1"/>
        </w:rPr>
        <w:t>篇</w:t>
      </w:r>
    </w:p>
    <w:p w14:paraId="41A3A3AA" w14:textId="77777777" w:rsidR="0026244A" w:rsidRPr="0080202D" w:rsidRDefault="0026244A" w:rsidP="00B8006C">
      <w:pPr>
        <w:pStyle w:val="a3"/>
        <w:rPr>
          <w:rFonts w:ascii="Times New Roman" w:eastAsia="宋体" w:hAnsi="Times New Roman" w:cs="宋体"/>
          <w:b/>
        </w:rPr>
      </w:pPr>
    </w:p>
    <w:p w14:paraId="469C6075" w14:textId="77777777" w:rsidR="002A6DB6" w:rsidRPr="0080202D" w:rsidRDefault="00B8006C" w:rsidP="00B8006C">
      <w:pPr>
        <w:pStyle w:val="a3"/>
        <w:rPr>
          <w:rFonts w:ascii="Times New Roman" w:eastAsia="宋体" w:hAnsi="Times New Roman" w:cs="宋体"/>
          <w:b/>
        </w:rPr>
      </w:pPr>
      <w:r w:rsidRPr="0080202D">
        <w:rPr>
          <w:rFonts w:ascii="Times New Roman" w:eastAsia="宋体" w:hAnsi="Times New Roman" w:cs="宋体"/>
          <w:b/>
        </w:rPr>
        <w:t xml:space="preserve">1. </w:t>
      </w:r>
      <w:proofErr w:type="spellStart"/>
      <w:r w:rsidRPr="0080202D">
        <w:rPr>
          <w:rFonts w:ascii="Times New Roman" w:eastAsia="宋体" w:hAnsi="Times New Roman" w:cs="宋体"/>
          <w:b/>
        </w:rPr>
        <w:t>Biochim</w:t>
      </w:r>
      <w:proofErr w:type="spell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Biophys</w:t>
      </w:r>
      <w:proofErr w:type="spellEnd"/>
      <w:r w:rsidRPr="0080202D">
        <w:rPr>
          <w:rFonts w:ascii="Times New Roman" w:eastAsia="宋体" w:hAnsi="Times New Roman" w:cs="宋体"/>
          <w:b/>
        </w:rPr>
        <w:t xml:space="preserve"> Acta Gen Subj. 2021 Jan;1865(1):129750. </w:t>
      </w:r>
    </w:p>
    <w:p w14:paraId="4D291D4D" w14:textId="2C2ECEBC" w:rsidR="00B8006C" w:rsidRPr="0080202D" w:rsidRDefault="00B8006C" w:rsidP="00B8006C">
      <w:pPr>
        <w:pStyle w:val="a3"/>
        <w:rPr>
          <w:rFonts w:ascii="Times New Roman" w:eastAsia="宋体" w:hAnsi="Times New Roman" w:cs="宋体" w:hint="eastAsia"/>
          <w:b/>
        </w:rPr>
      </w:pPr>
      <w:proofErr w:type="spellStart"/>
      <w:r w:rsidRPr="0080202D">
        <w:rPr>
          <w:rFonts w:ascii="Times New Roman" w:eastAsia="宋体" w:hAnsi="Times New Roman" w:cs="宋体"/>
          <w:bCs/>
        </w:rPr>
        <w:t>doi</w:t>
      </w:r>
      <w:proofErr w:type="spellEnd"/>
      <w:r w:rsidRPr="0080202D">
        <w:rPr>
          <w:rFonts w:ascii="Times New Roman" w:eastAsia="宋体" w:hAnsi="Times New Roman" w:cs="宋体"/>
          <w:bCs/>
        </w:rPr>
        <w:t>:</w:t>
      </w:r>
      <w:r w:rsidR="002A6DB6" w:rsidRPr="0080202D">
        <w:rPr>
          <w:rFonts w:ascii="Times New Roman" w:eastAsia="宋体" w:hAnsi="Times New Roman" w:cs="宋体" w:hint="eastAsia"/>
          <w:bCs/>
        </w:rPr>
        <w:t xml:space="preserve"> </w:t>
      </w:r>
      <w:r w:rsidRPr="0080202D">
        <w:rPr>
          <w:rFonts w:ascii="Times New Roman" w:eastAsia="宋体" w:hAnsi="Times New Roman" w:cs="宋体"/>
        </w:rPr>
        <w:t xml:space="preserve">10.1016/j.bbagen.2020.129750. </w:t>
      </w:r>
      <w:proofErr w:type="spellStart"/>
      <w:r w:rsidRPr="0080202D">
        <w:rPr>
          <w:rFonts w:ascii="Times New Roman" w:eastAsia="宋体" w:hAnsi="Times New Roman" w:cs="宋体"/>
        </w:rPr>
        <w:t>Epub</w:t>
      </w:r>
      <w:proofErr w:type="spellEnd"/>
      <w:r w:rsidRPr="0080202D">
        <w:rPr>
          <w:rFonts w:ascii="Times New Roman" w:eastAsia="宋体" w:hAnsi="Times New Roman" w:cs="宋体"/>
        </w:rPr>
        <w:t xml:space="preserve"> 2020 Sep 24.</w:t>
      </w:r>
    </w:p>
    <w:p w14:paraId="5F3027D4" w14:textId="0C7D75CD" w:rsidR="00B8006C" w:rsidRPr="0080202D" w:rsidRDefault="00B8006C" w:rsidP="00B8006C">
      <w:pPr>
        <w:pStyle w:val="a3"/>
        <w:rPr>
          <w:rFonts w:ascii="Times New Roman" w:eastAsia="宋体" w:hAnsi="Times New Roman" w:cs="宋体"/>
          <w:b/>
          <w:bCs/>
          <w:color w:val="FF0000"/>
        </w:rPr>
      </w:pPr>
      <w:r w:rsidRPr="0080202D">
        <w:rPr>
          <w:rFonts w:ascii="Times New Roman" w:eastAsia="宋体" w:hAnsi="Times New Roman" w:cs="宋体"/>
          <w:b/>
          <w:bCs/>
          <w:color w:val="FF0000"/>
        </w:rPr>
        <w:t>Comparative structural and mechanistic studies of 4-hydroxy-tetrahydrodipicolinate reductases from Mycobacterium tuberculosis and Vibrio vulnificus.</w:t>
      </w:r>
    </w:p>
    <w:p w14:paraId="441CFA23" w14:textId="77777777" w:rsidR="0080202D" w:rsidRPr="0080202D" w:rsidRDefault="0080202D" w:rsidP="00B8006C">
      <w:pPr>
        <w:pStyle w:val="a3"/>
        <w:rPr>
          <w:rFonts w:ascii="Times New Roman" w:eastAsia="宋体" w:hAnsi="Times New Roman" w:cs="宋体" w:hint="eastAsia"/>
          <w:b/>
          <w:bCs/>
          <w:color w:val="FF0000"/>
        </w:rPr>
      </w:pPr>
    </w:p>
    <w:p w14:paraId="1A8D31D4" w14:textId="3AAD7A04" w:rsidR="00B8006C" w:rsidRPr="0080202D" w:rsidRDefault="00B8006C" w:rsidP="00B8006C">
      <w:pPr>
        <w:pStyle w:val="a3"/>
        <w:rPr>
          <w:rFonts w:ascii="Times New Roman" w:eastAsia="宋体" w:hAnsi="Times New Roman" w:cs="宋体" w:hint="eastAsia"/>
        </w:rPr>
      </w:pPr>
      <w:proofErr w:type="spellStart"/>
      <w:r w:rsidRPr="0080202D">
        <w:rPr>
          <w:rFonts w:ascii="Times New Roman" w:eastAsia="宋体" w:hAnsi="Times New Roman" w:cs="宋体"/>
        </w:rPr>
        <w:t>Pote</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S(</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Kachhap</w:t>
      </w:r>
      <w:proofErr w:type="spellEnd"/>
      <w:r w:rsidRPr="0080202D">
        <w:rPr>
          <w:rFonts w:ascii="Times New Roman" w:eastAsia="宋体" w:hAnsi="Times New Roman" w:cs="宋体"/>
        </w:rPr>
        <w:t xml:space="preserve"> S(2), </w:t>
      </w:r>
      <w:proofErr w:type="spellStart"/>
      <w:r w:rsidRPr="0080202D">
        <w:rPr>
          <w:rFonts w:ascii="Times New Roman" w:eastAsia="宋体" w:hAnsi="Times New Roman" w:cs="宋体"/>
        </w:rPr>
        <w:t>Mank</w:t>
      </w:r>
      <w:proofErr w:type="spellEnd"/>
      <w:r w:rsidRPr="0080202D">
        <w:rPr>
          <w:rFonts w:ascii="Times New Roman" w:eastAsia="宋体" w:hAnsi="Times New Roman" w:cs="宋体"/>
        </w:rPr>
        <w:t xml:space="preserve"> NJ(1), </w:t>
      </w:r>
      <w:proofErr w:type="spellStart"/>
      <w:r w:rsidRPr="0080202D">
        <w:rPr>
          <w:rFonts w:ascii="Times New Roman" w:eastAsia="宋体" w:hAnsi="Times New Roman" w:cs="宋体"/>
        </w:rPr>
        <w:t>Daneshian</w:t>
      </w:r>
      <w:proofErr w:type="spellEnd"/>
      <w:r w:rsidRPr="0080202D">
        <w:rPr>
          <w:rFonts w:ascii="Times New Roman" w:eastAsia="宋体" w:hAnsi="Times New Roman" w:cs="宋体"/>
        </w:rPr>
        <w:t xml:space="preserve"> L(1), </w:t>
      </w:r>
      <w:proofErr w:type="spellStart"/>
      <w:r w:rsidRPr="0080202D">
        <w:rPr>
          <w:rFonts w:ascii="Times New Roman" w:eastAsia="宋体" w:hAnsi="Times New Roman" w:cs="宋体"/>
        </w:rPr>
        <w:t>Klapper</w:t>
      </w:r>
      <w:proofErr w:type="spellEnd"/>
      <w:r w:rsidRPr="0080202D">
        <w:rPr>
          <w:rFonts w:ascii="Times New Roman" w:eastAsia="宋体" w:hAnsi="Times New Roman" w:cs="宋体"/>
        </w:rPr>
        <w:t xml:space="preserve"> V(1), Pye S(1), Arnette AK(1), Shimizu LS(1), Borowski T(2), </w:t>
      </w:r>
      <w:proofErr w:type="spellStart"/>
      <w:r w:rsidRPr="0080202D">
        <w:rPr>
          <w:rFonts w:ascii="Times New Roman" w:eastAsia="宋体" w:hAnsi="Times New Roman" w:cs="宋体"/>
        </w:rPr>
        <w:t>Chruszcz</w:t>
      </w:r>
      <w:proofErr w:type="spellEnd"/>
      <w:r w:rsidRPr="0080202D">
        <w:rPr>
          <w:rFonts w:ascii="Times New Roman" w:eastAsia="宋体" w:hAnsi="Times New Roman" w:cs="宋体"/>
        </w:rPr>
        <w:t xml:space="preserve"> M(3).</w:t>
      </w:r>
    </w:p>
    <w:p w14:paraId="35BD51EE"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1468CCA8" w14:textId="4D9BA42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Chemistry and Biochemistry, University of South Carolina, Columbia, SC 29208, USA.</w:t>
      </w:r>
    </w:p>
    <w:p w14:paraId="31DB63D2" w14:textId="66F43D5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2)Jerzy</w:t>
      </w:r>
      <w:proofErr w:type="gramEnd"/>
      <w:r w:rsidRPr="0080202D">
        <w:rPr>
          <w:rFonts w:ascii="Times New Roman" w:eastAsia="宋体" w:hAnsi="Times New Roman" w:cs="宋体"/>
        </w:rPr>
        <w:t xml:space="preserve"> Haber Institute of Catalysis and Surface Chemistry, Polish Academy of Sciences, 30-239 Krakow, Poland.</w:t>
      </w:r>
    </w:p>
    <w:p w14:paraId="05AFCB32" w14:textId="42E2D52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Chemistry and Biochemistry, University of South Carolina, Columbia, SC 29208, USA. Electronic address: chruszcz@mailbox.sc.edu.</w:t>
      </w:r>
    </w:p>
    <w:p w14:paraId="4412E3FA" w14:textId="77777777" w:rsidR="00B8006C" w:rsidRPr="0080202D" w:rsidRDefault="00B8006C" w:rsidP="00B8006C">
      <w:pPr>
        <w:pStyle w:val="a3"/>
        <w:rPr>
          <w:rFonts w:ascii="Times New Roman" w:eastAsia="宋体" w:hAnsi="Times New Roman" w:cs="宋体"/>
        </w:rPr>
      </w:pPr>
    </w:p>
    <w:p w14:paraId="54313869" w14:textId="51F20CC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xml:space="preserve"> The products of the lysine biosynthesis pathway, meso-diaminopimelate and lysine, are essential for bacterial survival. This paper focuses on the structural and mechanistic characterization of 4-hydroxy-tetrahydrodipicolinate reductase (</w:t>
      </w:r>
      <w:proofErr w:type="spellStart"/>
      <w:r w:rsidRPr="0080202D">
        <w:rPr>
          <w:rFonts w:ascii="Times New Roman" w:eastAsia="宋体" w:hAnsi="Times New Roman" w:cs="宋体"/>
        </w:rPr>
        <w:t>DapB</w:t>
      </w:r>
      <w:proofErr w:type="spellEnd"/>
      <w:r w:rsidRPr="0080202D">
        <w:rPr>
          <w:rFonts w:ascii="Times New Roman" w:eastAsia="宋体" w:hAnsi="Times New Roman" w:cs="宋体"/>
        </w:rPr>
        <w:t xml:space="preserve">), which is one of the enzymes from the lysine biosynthesis pathway. </w:t>
      </w:r>
      <w:proofErr w:type="spellStart"/>
      <w:r w:rsidRPr="0080202D">
        <w:rPr>
          <w:rFonts w:ascii="Times New Roman" w:eastAsia="宋体" w:hAnsi="Times New Roman" w:cs="宋体"/>
        </w:rPr>
        <w:t>DapB</w:t>
      </w:r>
      <w:proofErr w:type="spellEnd"/>
      <w:r w:rsidRPr="0080202D">
        <w:rPr>
          <w:rFonts w:ascii="Times New Roman" w:eastAsia="宋体" w:hAnsi="Times New Roman" w:cs="宋体"/>
        </w:rPr>
        <w:t xml:space="preserve"> catalyzes the conversion of (2S, 4S)-4-hydroxy-2,3,4,5-tetrahydrodipicolinate (HTPA) to 2,3,4,5-tetrahydrodipicolinate in an NADH/NADPH dependent reaction. Genes coding for </w:t>
      </w:r>
      <w:proofErr w:type="spellStart"/>
      <w:r w:rsidRPr="0080202D">
        <w:rPr>
          <w:rFonts w:ascii="Times New Roman" w:eastAsia="宋体" w:hAnsi="Times New Roman" w:cs="宋体"/>
        </w:rPr>
        <w:t>DapBs</w:t>
      </w:r>
      <w:proofErr w:type="spellEnd"/>
      <w:r w:rsidRPr="0080202D">
        <w:rPr>
          <w:rFonts w:ascii="Times New Roman" w:eastAsia="宋体" w:hAnsi="Times New Roman" w:cs="宋体"/>
        </w:rPr>
        <w:t xml:space="preserve"> were identified as essential for many pathogenic bacteria, and therefore </w:t>
      </w:r>
      <w:proofErr w:type="spellStart"/>
      <w:r w:rsidRPr="0080202D">
        <w:rPr>
          <w:rFonts w:ascii="Times New Roman" w:eastAsia="宋体" w:hAnsi="Times New Roman" w:cs="宋体"/>
        </w:rPr>
        <w:t>DapB</w:t>
      </w:r>
      <w:proofErr w:type="spellEnd"/>
      <w:r w:rsidRPr="0080202D">
        <w:rPr>
          <w:rFonts w:ascii="Times New Roman" w:eastAsia="宋体" w:hAnsi="Times New Roman" w:cs="宋体"/>
        </w:rPr>
        <w:t xml:space="preserve"> is an interesting new target for the development of antibiotics.</w:t>
      </w:r>
    </w:p>
    <w:p w14:paraId="6ACC986F" w14:textId="4DE1E26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We have combined experimental and computational approaches to provide novel insights into mechanism of the </w:t>
      </w:r>
      <w:proofErr w:type="spellStart"/>
      <w:r w:rsidRPr="0080202D">
        <w:rPr>
          <w:rFonts w:ascii="Times New Roman" w:eastAsia="宋体" w:hAnsi="Times New Roman" w:cs="宋体"/>
        </w:rPr>
        <w:t>DapB</w:t>
      </w:r>
      <w:proofErr w:type="spellEnd"/>
      <w:r w:rsidRPr="0080202D">
        <w:rPr>
          <w:rFonts w:ascii="Times New Roman" w:eastAsia="宋体" w:hAnsi="Times New Roman" w:cs="宋体"/>
        </w:rPr>
        <w:t xml:space="preserve"> catalyzed reaction.</w:t>
      </w:r>
    </w:p>
    <w:p w14:paraId="3E462904" w14:textId="7CCF55B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Structures of </w:t>
      </w:r>
      <w:proofErr w:type="spellStart"/>
      <w:r w:rsidRPr="0080202D">
        <w:rPr>
          <w:rFonts w:ascii="Times New Roman" w:eastAsia="宋体" w:hAnsi="Times New Roman" w:cs="宋体"/>
        </w:rPr>
        <w:t>DapBs</w:t>
      </w:r>
      <w:proofErr w:type="spellEnd"/>
      <w:r w:rsidRPr="0080202D">
        <w:rPr>
          <w:rFonts w:ascii="Times New Roman" w:eastAsia="宋体" w:hAnsi="Times New Roman" w:cs="宋体"/>
        </w:rPr>
        <w:t xml:space="preserve"> originating from Mycobacterium tuberculosis and Vibrio vulnificus in complexes with NAD+, NADP+, as well as with inhibitors, were determined and described. The structures determined by us, as well as currently available structures of </w:t>
      </w:r>
      <w:proofErr w:type="spellStart"/>
      <w:r w:rsidRPr="0080202D">
        <w:rPr>
          <w:rFonts w:ascii="Times New Roman" w:eastAsia="宋体" w:hAnsi="Times New Roman" w:cs="宋体"/>
        </w:rPr>
        <w:t>DapBs</w:t>
      </w:r>
      <w:proofErr w:type="spellEnd"/>
      <w:r w:rsidRPr="0080202D">
        <w:rPr>
          <w:rFonts w:ascii="Times New Roman" w:eastAsia="宋体" w:hAnsi="Times New Roman" w:cs="宋体"/>
        </w:rPr>
        <w:t xml:space="preserve"> from other bacterial species, were compared and used to elucidate a mechanism of reaction catalyzed by this group of enzymes. Several different computational methods were used to provide a detailed description of a plausible reaction mechanism.</w:t>
      </w:r>
    </w:p>
    <w:p w14:paraId="36FAA053" w14:textId="3918659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CONCLUSIONS:</w:t>
      </w:r>
      <w:r w:rsidRPr="0080202D">
        <w:rPr>
          <w:rFonts w:ascii="Times New Roman" w:eastAsia="宋体" w:hAnsi="Times New Roman" w:cs="宋体"/>
        </w:rPr>
        <w:t xml:space="preserve"> This is the first report presenting the detailed mechanism of reaction catalyzed by </w:t>
      </w:r>
      <w:proofErr w:type="spellStart"/>
      <w:r w:rsidRPr="0080202D">
        <w:rPr>
          <w:rFonts w:ascii="Times New Roman" w:eastAsia="宋体" w:hAnsi="Times New Roman" w:cs="宋体"/>
        </w:rPr>
        <w:t>DapB</w:t>
      </w:r>
      <w:proofErr w:type="spellEnd"/>
      <w:r w:rsidRPr="0080202D">
        <w:rPr>
          <w:rFonts w:ascii="Times New Roman" w:eastAsia="宋体" w:hAnsi="Times New Roman" w:cs="宋体"/>
        </w:rPr>
        <w:t>.</w:t>
      </w:r>
    </w:p>
    <w:p w14:paraId="47E5572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GENERAL SIGNIFICANCE: </w:t>
      </w:r>
      <w:r w:rsidRPr="0080202D">
        <w:rPr>
          <w:rFonts w:ascii="Times New Roman" w:eastAsia="宋体" w:hAnsi="Times New Roman" w:cs="宋体"/>
        </w:rPr>
        <w:t xml:space="preserve">Structural data in combination with information on the </w:t>
      </w:r>
    </w:p>
    <w:p w14:paraId="13AD78C0" w14:textId="6598712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lastRenderedPageBreak/>
        <w:t xml:space="preserve">reaction mechanism </w:t>
      </w:r>
      <w:proofErr w:type="gramStart"/>
      <w:r w:rsidRPr="0080202D">
        <w:rPr>
          <w:rFonts w:ascii="Times New Roman" w:eastAsia="宋体" w:hAnsi="Times New Roman" w:cs="宋体"/>
        </w:rPr>
        <w:t>provide</w:t>
      </w:r>
      <w:proofErr w:type="gramEnd"/>
      <w:r w:rsidRPr="0080202D">
        <w:rPr>
          <w:rFonts w:ascii="Times New Roman" w:eastAsia="宋体" w:hAnsi="Times New Roman" w:cs="宋体"/>
        </w:rPr>
        <w:t xml:space="preserve"> a background for development of </w:t>
      </w:r>
      <w:proofErr w:type="spellStart"/>
      <w:r w:rsidRPr="0080202D">
        <w:rPr>
          <w:rFonts w:ascii="Times New Roman" w:eastAsia="宋体" w:hAnsi="Times New Roman" w:cs="宋体"/>
        </w:rPr>
        <w:t>DapB</w:t>
      </w:r>
      <w:proofErr w:type="spellEnd"/>
      <w:r w:rsidRPr="0080202D">
        <w:rPr>
          <w:rFonts w:ascii="Times New Roman" w:eastAsia="宋体" w:hAnsi="Times New Roman" w:cs="宋体"/>
        </w:rPr>
        <w:t xml:space="preserve"> inhibitors, including transition-state analogues.</w:t>
      </w:r>
    </w:p>
    <w:p w14:paraId="00FE1AAC"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Copyright © 2020. Published by Elsevier B.V.</w:t>
      </w:r>
    </w:p>
    <w:p w14:paraId="2F51DF73"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10.1016/j.bbagen.2020.129750</w:t>
      </w:r>
    </w:p>
    <w:p w14:paraId="72F603A3"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PMCID: PMC7708434</w:t>
      </w:r>
    </w:p>
    <w:p w14:paraId="62F666C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32980502</w:t>
      </w:r>
    </w:p>
    <w:p w14:paraId="21D1F1BB" w14:textId="5B29393D" w:rsidR="00B8006C" w:rsidRDefault="00B8006C" w:rsidP="00B8006C">
      <w:pPr>
        <w:pStyle w:val="a3"/>
        <w:rPr>
          <w:rFonts w:ascii="Times New Roman" w:eastAsia="宋体" w:hAnsi="Times New Roman" w:cs="宋体"/>
        </w:rPr>
      </w:pPr>
    </w:p>
    <w:p w14:paraId="5785C907" w14:textId="77777777" w:rsidR="0082722A" w:rsidRPr="0080202D" w:rsidRDefault="0082722A" w:rsidP="00B8006C">
      <w:pPr>
        <w:pStyle w:val="a3"/>
        <w:rPr>
          <w:rFonts w:ascii="Times New Roman" w:eastAsia="宋体" w:hAnsi="Times New Roman" w:cs="宋体" w:hint="eastAsia"/>
        </w:rPr>
      </w:pPr>
    </w:p>
    <w:p w14:paraId="0E335C11" w14:textId="77777777" w:rsidR="00B8006C" w:rsidRPr="0080202D" w:rsidRDefault="00B8006C" w:rsidP="00B8006C">
      <w:pPr>
        <w:pStyle w:val="a3"/>
        <w:rPr>
          <w:rFonts w:ascii="Times New Roman" w:eastAsia="宋体" w:hAnsi="Times New Roman" w:cs="宋体"/>
          <w:b/>
        </w:rPr>
      </w:pPr>
      <w:r w:rsidRPr="0080202D">
        <w:rPr>
          <w:rFonts w:ascii="Times New Roman" w:eastAsia="宋体" w:hAnsi="Times New Roman" w:cs="宋体"/>
          <w:b/>
        </w:rPr>
        <w:t xml:space="preserve">2. J Proteome Res. 2021 Jan 1;20(1):94-109.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10.1021/acs.jproteome.0c00650. </w:t>
      </w:r>
    </w:p>
    <w:p w14:paraId="635FB670" w14:textId="77777777" w:rsidR="00B8006C" w:rsidRPr="0080202D" w:rsidRDefault="00B8006C" w:rsidP="00B8006C">
      <w:pPr>
        <w:pStyle w:val="a3"/>
        <w:rPr>
          <w:rFonts w:ascii="Times New Roman" w:eastAsia="宋体" w:hAnsi="Times New Roman" w:cs="宋体"/>
          <w:b/>
        </w:rPr>
      </w:pP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Nov 3.</w:t>
      </w:r>
    </w:p>
    <w:p w14:paraId="69E6E4B7" w14:textId="77777777" w:rsidR="00B8006C" w:rsidRPr="0080202D" w:rsidRDefault="00B8006C" w:rsidP="00B8006C">
      <w:pPr>
        <w:pStyle w:val="a3"/>
        <w:rPr>
          <w:rFonts w:ascii="Times New Roman" w:eastAsia="宋体" w:hAnsi="Times New Roman" w:cs="宋体"/>
          <w:b/>
          <w:bCs/>
          <w:color w:val="FF0000"/>
        </w:rPr>
      </w:pPr>
      <w:r w:rsidRPr="0080202D">
        <w:rPr>
          <w:rFonts w:ascii="Times New Roman" w:eastAsia="宋体" w:hAnsi="Times New Roman" w:cs="宋体"/>
          <w:b/>
          <w:bCs/>
          <w:color w:val="FF0000"/>
        </w:rPr>
        <w:t>Cell Envelope Proteomics of Mycobacteria.</w:t>
      </w:r>
    </w:p>
    <w:p w14:paraId="59E12E40" w14:textId="313F8F6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Hermann </w:t>
      </w:r>
      <w:proofErr w:type="gramStart"/>
      <w:r w:rsidRPr="0080202D">
        <w:rPr>
          <w:rFonts w:ascii="Times New Roman" w:eastAsia="宋体" w:hAnsi="Times New Roman" w:cs="宋体"/>
        </w:rPr>
        <w:t>C(</w:t>
      </w:r>
      <w:proofErr w:type="gramEnd"/>
      <w:r w:rsidRPr="0080202D">
        <w:rPr>
          <w:rFonts w:ascii="Times New Roman" w:eastAsia="宋体" w:hAnsi="Times New Roman" w:cs="宋体"/>
        </w:rPr>
        <w:t>1), Karamchand L(2), Blackburn JM(1), Soares NC(3)(4).</w:t>
      </w:r>
    </w:p>
    <w:p w14:paraId="6E6DFC85" w14:textId="77777777" w:rsidR="0080202D" w:rsidRPr="0080202D" w:rsidRDefault="0080202D" w:rsidP="00B8006C">
      <w:pPr>
        <w:pStyle w:val="a3"/>
        <w:rPr>
          <w:rFonts w:ascii="Times New Roman" w:eastAsia="宋体" w:hAnsi="Times New Roman" w:cs="宋体"/>
        </w:rPr>
      </w:pPr>
    </w:p>
    <w:p w14:paraId="2EB82B1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191191CC" w14:textId="42D7E26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Integrative Biomedical Sciences, Institute of Infectious Disease &amp; Molecular Medicine, Faculty of Health Sciences, University of Cape Town, Cape Town 7925, South Africa.</w:t>
      </w:r>
    </w:p>
    <w:p w14:paraId="6816BB91" w14:textId="447C65D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2)National</w:t>
      </w:r>
      <w:proofErr w:type="gramEnd"/>
      <w:r w:rsidRPr="0080202D">
        <w:rPr>
          <w:rFonts w:ascii="Times New Roman" w:eastAsia="宋体" w:hAnsi="Times New Roman" w:cs="宋体"/>
        </w:rPr>
        <w:t xml:space="preserve"> Research Council Canada, Nanotechnology Research Centre, Biomedical Nanotechnologies, 11421 Saskatchewan Drive NW, Edmonton, Alberta T6G 2M9, Canada.</w:t>
      </w:r>
    </w:p>
    <w:p w14:paraId="22B22C8C" w14:textId="735B374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3)Sharjah</w:t>
      </w:r>
      <w:proofErr w:type="gramEnd"/>
      <w:r w:rsidRPr="0080202D">
        <w:rPr>
          <w:rFonts w:ascii="Times New Roman" w:eastAsia="宋体" w:hAnsi="Times New Roman" w:cs="宋体"/>
        </w:rPr>
        <w:t xml:space="preserve"> Institute for Medical Research, University of Sharjah, Sharjah 27272, United Arab Emirates.</w:t>
      </w:r>
    </w:p>
    <w:p w14:paraId="12A455C1" w14:textId="0D6480A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4)College</w:t>
      </w:r>
      <w:proofErr w:type="gramEnd"/>
      <w:r w:rsidRPr="0080202D">
        <w:rPr>
          <w:rFonts w:ascii="Times New Roman" w:eastAsia="宋体" w:hAnsi="Times New Roman" w:cs="宋体"/>
        </w:rPr>
        <w:t xml:space="preserve"> of Pharmacy, Department of Medicinal Chemistry, University of Sharjah, Sharjah 27272, United Arab Emirates.</w:t>
      </w:r>
    </w:p>
    <w:p w14:paraId="457A816A" w14:textId="77777777" w:rsidR="00B8006C" w:rsidRPr="0080202D" w:rsidRDefault="00B8006C" w:rsidP="00B8006C">
      <w:pPr>
        <w:pStyle w:val="a3"/>
        <w:rPr>
          <w:rFonts w:ascii="Times New Roman" w:eastAsia="宋体" w:hAnsi="Times New Roman" w:cs="宋体"/>
        </w:rPr>
      </w:pPr>
    </w:p>
    <w:p w14:paraId="310BD9A0" w14:textId="63AFFF55" w:rsidR="00B8006C" w:rsidRPr="0080202D" w:rsidRDefault="00B8006C" w:rsidP="00B8006C">
      <w:pPr>
        <w:pStyle w:val="a3"/>
        <w:rPr>
          <w:rFonts w:ascii="Times New Roman" w:eastAsia="宋体" w:hAnsi="Times New Roman" w:cs="宋体" w:hint="eastAsia"/>
        </w:rPr>
      </w:pPr>
      <w:r w:rsidRPr="0080202D">
        <w:rPr>
          <w:rFonts w:ascii="Times New Roman" w:eastAsia="宋体" w:hAnsi="Times New Roman" w:cs="宋体"/>
        </w:rPr>
        <w:t>The World Health Organization (WHO) estimates that Mycobacterium tuberculosis, the most pathogenic mycobacterium species to humans, has infected up to a quarter of the world's population, with the occurrence of multidrug-resistant strains on the rise. Research into the detailed composition of the cell envelope proteome in mycobacteria over the last 20 years has formed a key part of the efforts to understand host-pathogen interactions and to control the current tuberculosis epidemic. This is due to the great importance of the cell envelope proteome during infection and during the development of antibiotic resistance as well as the search of surface-exposed proteins that could be targeted by therapeutics and vaccines. A variety of experimental approaches and mycobacterial species have been used in proteomic studies thus far. Here we provide for the first time an extensive summary of the different approaches to isolate the mycobacterial cell envelope, highlight some of the limitations of the studies performed thus far, and comment on how the recent advances in membrane proteomics in other fields might be translated into the field of mycobacteria to provide deeper coverage.</w:t>
      </w:r>
    </w:p>
    <w:p w14:paraId="2EA8A5A2"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10.1021/acs.jproteome.0c00650</w:t>
      </w:r>
    </w:p>
    <w:p w14:paraId="16E6F32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33140963</w:t>
      </w:r>
    </w:p>
    <w:p w14:paraId="350B29AD" w14:textId="6B6AD1EF" w:rsidR="00B8006C" w:rsidRDefault="00B8006C" w:rsidP="00B8006C">
      <w:pPr>
        <w:pStyle w:val="a3"/>
        <w:rPr>
          <w:rFonts w:ascii="Times New Roman" w:eastAsia="宋体" w:hAnsi="Times New Roman" w:cs="宋体"/>
        </w:rPr>
      </w:pPr>
    </w:p>
    <w:p w14:paraId="7C04B1E3" w14:textId="77777777" w:rsidR="0082722A" w:rsidRPr="0080202D" w:rsidRDefault="0082722A" w:rsidP="00B8006C">
      <w:pPr>
        <w:pStyle w:val="a3"/>
        <w:rPr>
          <w:rFonts w:ascii="Times New Roman" w:eastAsia="宋体" w:hAnsi="Times New Roman" w:cs="宋体" w:hint="eastAsia"/>
        </w:rPr>
      </w:pPr>
    </w:p>
    <w:p w14:paraId="2F6C316E" w14:textId="1ABDCFA0" w:rsidR="00B8006C" w:rsidRPr="0080202D"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 xml:space="preserve">3. Eur J Med Chem. 2021 Jan 1;209:112908.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10.1016/j.ejmech.2020.112908.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12.</w:t>
      </w:r>
    </w:p>
    <w:p w14:paraId="7ACBD17D" w14:textId="7ED2F1FB"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Lipolytic enzymes inhibitors: A new way for antibacterial drugs discovery.</w:t>
      </w:r>
    </w:p>
    <w:p w14:paraId="7F67EDD8" w14:textId="48C13B8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Cavalier </w:t>
      </w:r>
      <w:proofErr w:type="gramStart"/>
      <w:r w:rsidRPr="0080202D">
        <w:rPr>
          <w:rFonts w:ascii="Times New Roman" w:eastAsia="宋体" w:hAnsi="Times New Roman" w:cs="宋体"/>
        </w:rPr>
        <w:t>JF(</w:t>
      </w:r>
      <w:proofErr w:type="gramEnd"/>
      <w:r w:rsidRPr="0080202D">
        <w:rPr>
          <w:rFonts w:ascii="Times New Roman" w:eastAsia="宋体" w:hAnsi="Times New Roman" w:cs="宋体"/>
        </w:rPr>
        <w:t xml:space="preserve">1), Spilling CD(2), Durand T(3), </w:t>
      </w:r>
      <w:proofErr w:type="spellStart"/>
      <w:r w:rsidRPr="0080202D">
        <w:rPr>
          <w:rFonts w:ascii="Times New Roman" w:eastAsia="宋体" w:hAnsi="Times New Roman" w:cs="宋体"/>
        </w:rPr>
        <w:t>Camoin</w:t>
      </w:r>
      <w:proofErr w:type="spellEnd"/>
      <w:r w:rsidRPr="0080202D">
        <w:rPr>
          <w:rFonts w:ascii="Times New Roman" w:eastAsia="宋体" w:hAnsi="Times New Roman" w:cs="宋体"/>
        </w:rPr>
        <w:t xml:space="preserve"> L(4), Canaan S(5).</w:t>
      </w:r>
    </w:p>
    <w:p w14:paraId="3815A3F4" w14:textId="77777777" w:rsidR="0080202D" w:rsidRPr="0080202D" w:rsidRDefault="0080202D" w:rsidP="00B8006C">
      <w:pPr>
        <w:pStyle w:val="a3"/>
        <w:rPr>
          <w:rFonts w:ascii="Times New Roman" w:eastAsia="宋体" w:hAnsi="Times New Roman" w:cs="宋体" w:hint="eastAsia"/>
        </w:rPr>
      </w:pPr>
    </w:p>
    <w:p w14:paraId="511C66E3"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3142B749" w14:textId="316E83A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1)Aix</w:t>
      </w:r>
      <w:proofErr w:type="gramEnd"/>
      <w:r w:rsidRPr="0080202D">
        <w:rPr>
          <w:rFonts w:ascii="Times New Roman" w:eastAsia="宋体" w:hAnsi="Times New Roman" w:cs="宋体"/>
        </w:rPr>
        <w:t xml:space="preserve">-Marseille Univ., CNRS, LISM, </w:t>
      </w:r>
      <w:proofErr w:type="spellStart"/>
      <w:r w:rsidRPr="0080202D">
        <w:rPr>
          <w:rFonts w:ascii="Times New Roman" w:eastAsia="宋体" w:hAnsi="Times New Roman" w:cs="宋体"/>
        </w:rPr>
        <w:t>Institut</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Microbiologie</w:t>
      </w:r>
      <w:proofErr w:type="spellEnd"/>
      <w:r w:rsidRPr="0080202D">
        <w:rPr>
          <w:rFonts w:ascii="Times New Roman" w:eastAsia="宋体" w:hAnsi="Times New Roman" w:cs="宋体"/>
        </w:rPr>
        <w:t xml:space="preserve"> de La </w:t>
      </w:r>
      <w:proofErr w:type="spellStart"/>
      <w:r w:rsidRPr="0080202D">
        <w:rPr>
          <w:rFonts w:ascii="Times New Roman" w:eastAsia="宋体" w:hAnsi="Times New Roman" w:cs="宋体"/>
        </w:rPr>
        <w:t>Méditerranée</w:t>
      </w:r>
      <w:proofErr w:type="spellEnd"/>
      <w:r w:rsidR="0080202D" w:rsidRPr="0080202D">
        <w:rPr>
          <w:rFonts w:ascii="Times New Roman" w:eastAsia="宋体" w:hAnsi="Times New Roman" w:cs="宋体"/>
        </w:rPr>
        <w:t xml:space="preserve"> </w:t>
      </w:r>
      <w:r w:rsidRPr="0080202D">
        <w:rPr>
          <w:rFonts w:ascii="Times New Roman" w:eastAsia="宋体" w:hAnsi="Times New Roman" w:cs="宋体"/>
        </w:rPr>
        <w:t>FR3479, Marseille, France. Electronic address: jfcavalier@imm.cnrs.fr.</w:t>
      </w:r>
    </w:p>
    <w:p w14:paraId="6EC813AA" w14:textId="77BEA82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Chemistry and Biochemistry, University of Missouri-St. Louis, One University Boulevard, St. Louis, Missouri, 63121, United States.</w:t>
      </w:r>
    </w:p>
    <w:p w14:paraId="0CA75B92"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3)IBMM</w:t>
      </w:r>
      <w:proofErr w:type="gramEnd"/>
      <w:r w:rsidRPr="0080202D">
        <w:rPr>
          <w:rFonts w:ascii="Times New Roman" w:eastAsia="宋体" w:hAnsi="Times New Roman" w:cs="宋体"/>
        </w:rPr>
        <w:t>, Univ Montpellier, CNRS, ENSCM, Montpellier, France.</w:t>
      </w:r>
    </w:p>
    <w:p w14:paraId="799463C3" w14:textId="68463A0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4)Aix</w:t>
      </w:r>
      <w:proofErr w:type="gramEnd"/>
      <w:r w:rsidRPr="0080202D">
        <w:rPr>
          <w:rFonts w:ascii="Times New Roman" w:eastAsia="宋体" w:hAnsi="Times New Roman" w:cs="宋体"/>
        </w:rPr>
        <w:t xml:space="preserve">-Marseille Univ., INSERM, CNRS, </w:t>
      </w:r>
      <w:proofErr w:type="spellStart"/>
      <w:r w:rsidRPr="0080202D">
        <w:rPr>
          <w:rFonts w:ascii="Times New Roman" w:eastAsia="宋体" w:hAnsi="Times New Roman" w:cs="宋体"/>
        </w:rPr>
        <w:t>Institut</w:t>
      </w:r>
      <w:proofErr w:type="spellEnd"/>
      <w:r w:rsidRPr="0080202D">
        <w:rPr>
          <w:rFonts w:ascii="Times New Roman" w:eastAsia="宋体" w:hAnsi="Times New Roman" w:cs="宋体"/>
        </w:rPr>
        <w:t xml:space="preserve"> Paoli-</w:t>
      </w:r>
      <w:proofErr w:type="spellStart"/>
      <w:r w:rsidRPr="0080202D">
        <w:rPr>
          <w:rFonts w:ascii="Times New Roman" w:eastAsia="宋体" w:hAnsi="Times New Roman" w:cs="宋体"/>
        </w:rPr>
        <w:t>Calmettes</w:t>
      </w:r>
      <w:proofErr w:type="spellEnd"/>
      <w:r w:rsidRPr="0080202D">
        <w:rPr>
          <w:rFonts w:ascii="Times New Roman" w:eastAsia="宋体" w:hAnsi="Times New Roman" w:cs="宋体"/>
        </w:rPr>
        <w:t xml:space="preserve">, CRCM, Marseille </w:t>
      </w:r>
      <w:proofErr w:type="spellStart"/>
      <w:r w:rsidRPr="0080202D">
        <w:rPr>
          <w:rFonts w:ascii="Times New Roman" w:eastAsia="宋体" w:hAnsi="Times New Roman" w:cs="宋体"/>
        </w:rPr>
        <w:t>Protéomique</w:t>
      </w:r>
      <w:proofErr w:type="spellEnd"/>
      <w:r w:rsidRPr="0080202D">
        <w:rPr>
          <w:rFonts w:ascii="Times New Roman" w:eastAsia="宋体" w:hAnsi="Times New Roman" w:cs="宋体"/>
        </w:rPr>
        <w:t>, Marseille, France.</w:t>
      </w:r>
    </w:p>
    <w:p w14:paraId="1CCD2F3F" w14:textId="692E336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5)Aix</w:t>
      </w:r>
      <w:proofErr w:type="gramEnd"/>
      <w:r w:rsidRPr="0080202D">
        <w:rPr>
          <w:rFonts w:ascii="Times New Roman" w:eastAsia="宋体" w:hAnsi="Times New Roman" w:cs="宋体"/>
        </w:rPr>
        <w:t xml:space="preserve">-Marseille Univ., CNRS, LISM, </w:t>
      </w:r>
      <w:proofErr w:type="spellStart"/>
      <w:r w:rsidRPr="0080202D">
        <w:rPr>
          <w:rFonts w:ascii="Times New Roman" w:eastAsia="宋体" w:hAnsi="Times New Roman" w:cs="宋体"/>
        </w:rPr>
        <w:t>Institut</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Microbiologie</w:t>
      </w:r>
      <w:proofErr w:type="spellEnd"/>
      <w:r w:rsidRPr="0080202D">
        <w:rPr>
          <w:rFonts w:ascii="Times New Roman" w:eastAsia="宋体" w:hAnsi="Times New Roman" w:cs="宋体"/>
        </w:rPr>
        <w:t xml:space="preserve"> de La </w:t>
      </w:r>
      <w:proofErr w:type="spellStart"/>
      <w:r w:rsidRPr="0080202D">
        <w:rPr>
          <w:rFonts w:ascii="Times New Roman" w:eastAsia="宋体" w:hAnsi="Times New Roman" w:cs="宋体"/>
        </w:rPr>
        <w:t>Méditerranée</w:t>
      </w:r>
      <w:proofErr w:type="spellEnd"/>
      <w:r w:rsidRPr="0080202D">
        <w:rPr>
          <w:rFonts w:ascii="Times New Roman" w:eastAsia="宋体" w:hAnsi="Times New Roman" w:cs="宋体"/>
        </w:rPr>
        <w:t xml:space="preserve"> FR3479, Marseille, France. Electronic address: canaan@imm.cnrs.fr.</w:t>
      </w:r>
    </w:p>
    <w:p w14:paraId="069A46BA" w14:textId="77777777" w:rsidR="00B8006C" w:rsidRPr="0080202D" w:rsidRDefault="00B8006C" w:rsidP="00B8006C">
      <w:pPr>
        <w:pStyle w:val="a3"/>
        <w:rPr>
          <w:rFonts w:ascii="Times New Roman" w:eastAsia="宋体" w:hAnsi="Times New Roman" w:cs="宋体"/>
        </w:rPr>
      </w:pPr>
    </w:p>
    <w:p w14:paraId="2F58E219" w14:textId="6C223739" w:rsidR="00B8006C" w:rsidRPr="0080202D" w:rsidRDefault="00B8006C" w:rsidP="00B8006C">
      <w:pPr>
        <w:pStyle w:val="a3"/>
        <w:rPr>
          <w:rFonts w:ascii="Times New Roman" w:eastAsia="宋体" w:hAnsi="Times New Roman" w:cs="宋体" w:hint="eastAsia"/>
        </w:rPr>
      </w:pPr>
      <w:r w:rsidRPr="0080202D">
        <w:rPr>
          <w:rFonts w:ascii="Times New Roman" w:eastAsia="宋体" w:hAnsi="Times New Roman" w:cs="宋体"/>
        </w:rPr>
        <w:t xml:space="preserve">Tuberculosis (TB) caused by Mycobacterium tuberculosis (M. tb) still remains the deadliest infectious disease worldwide with 1.5 million deaths in 2018, of which about 15% are attributed to resistant strains. Another significant example is Mycobacterium </w:t>
      </w:r>
      <w:proofErr w:type="spellStart"/>
      <w:r w:rsidRPr="0080202D">
        <w:rPr>
          <w:rFonts w:ascii="Times New Roman" w:eastAsia="宋体" w:hAnsi="Times New Roman" w:cs="宋体"/>
        </w:rPr>
        <w:t>abscessus</w:t>
      </w:r>
      <w:proofErr w:type="spellEnd"/>
      <w:r w:rsidRPr="0080202D">
        <w:rPr>
          <w:rFonts w:ascii="Times New Roman" w:eastAsia="宋体" w:hAnsi="Times New Roman" w:cs="宋体"/>
        </w:rPr>
        <w:t xml:space="preserve"> (M. </w:t>
      </w:r>
      <w:proofErr w:type="spellStart"/>
      <w:r w:rsidRPr="0080202D">
        <w:rPr>
          <w:rFonts w:ascii="Times New Roman" w:eastAsia="宋体" w:hAnsi="Times New Roman" w:cs="宋体"/>
        </w:rPr>
        <w:t>abscessus</w:t>
      </w:r>
      <w:proofErr w:type="spellEnd"/>
      <w:r w:rsidRPr="0080202D">
        <w:rPr>
          <w:rFonts w:ascii="Times New Roman" w:eastAsia="宋体" w:hAnsi="Times New Roman" w:cs="宋体"/>
        </w:rPr>
        <w:t xml:space="preserve">), a </w:t>
      </w:r>
      <w:proofErr w:type="gramStart"/>
      <w:r w:rsidRPr="0080202D">
        <w:rPr>
          <w:rFonts w:ascii="Times New Roman" w:eastAsia="宋体" w:hAnsi="Times New Roman" w:cs="宋体"/>
        </w:rPr>
        <w:t>nontuberculous mycobacteria (NTM)</w:t>
      </w:r>
      <w:proofErr w:type="gramEnd"/>
      <w:r w:rsidRPr="0080202D">
        <w:rPr>
          <w:rFonts w:ascii="Times New Roman" w:eastAsia="宋体" w:hAnsi="Times New Roman" w:cs="宋体"/>
        </w:rPr>
        <w:t xml:space="preserve"> responsible for cutaneous and pulmonary infections, representing up to 95% of NTM infections in cystic fibrosis (CF) patients. M. </w:t>
      </w:r>
      <w:proofErr w:type="spellStart"/>
      <w:r w:rsidRPr="0080202D">
        <w:rPr>
          <w:rFonts w:ascii="Times New Roman" w:eastAsia="宋体" w:hAnsi="Times New Roman" w:cs="宋体"/>
        </w:rPr>
        <w:t>abscessus</w:t>
      </w:r>
      <w:proofErr w:type="spellEnd"/>
      <w:r w:rsidRPr="0080202D">
        <w:rPr>
          <w:rFonts w:ascii="Times New Roman" w:eastAsia="宋体" w:hAnsi="Times New Roman" w:cs="宋体"/>
        </w:rPr>
        <w:t xml:space="preserve"> is a new clinically relevant pathogen and is considered one of the most drug-resistant mycobacteria for which standardized chemotherapeutic regimens are still lacking. Together the emergence of M. tb and M. </w:t>
      </w:r>
      <w:proofErr w:type="spellStart"/>
      <w:r w:rsidRPr="0080202D">
        <w:rPr>
          <w:rFonts w:ascii="Times New Roman" w:eastAsia="宋体" w:hAnsi="Times New Roman" w:cs="宋体"/>
        </w:rPr>
        <w:t>abscessus</w:t>
      </w:r>
      <w:proofErr w:type="spellEnd"/>
      <w:r w:rsidRPr="0080202D">
        <w:rPr>
          <w:rFonts w:ascii="Times New Roman" w:eastAsia="宋体" w:hAnsi="Times New Roman" w:cs="宋体"/>
        </w:rPr>
        <w:t xml:space="preserve"> multi-drug resistant strains with ineffective and expensive therapeutics, have paved the way to the development of new classes of anti-mycobacterial agents offering additional therapeutic options. In this context, specific inhibitors of mycobacterial lipolytic enzymes represent novel and promising antibacterial molecules to address this challenging issue. The results highlighted here include a complete overview of the antibacterial activities, either in broth medium or inside infected macrophages, of two families of promising and potent anti-mycobacterial multi-target agents, </w:t>
      </w:r>
      <w:proofErr w:type="gramStart"/>
      <w:r w:rsidRPr="0080202D">
        <w:rPr>
          <w:rFonts w:ascii="Times New Roman" w:eastAsia="宋体" w:hAnsi="Times New Roman" w:cs="宋体"/>
        </w:rPr>
        <w:t>i.e.</w:t>
      </w:r>
      <w:proofErr w:type="gramEnd"/>
      <w:r w:rsidRPr="0080202D">
        <w:rPr>
          <w:rFonts w:ascii="Times New Roman" w:eastAsia="宋体" w:hAnsi="Times New Roman" w:cs="宋体"/>
        </w:rPr>
        <w:t xml:space="preserve"> </w:t>
      </w:r>
      <w:proofErr w:type="spellStart"/>
      <w:r w:rsidRPr="0080202D">
        <w:rPr>
          <w:rFonts w:ascii="Times New Roman" w:eastAsia="宋体" w:hAnsi="Times New Roman" w:cs="宋体"/>
        </w:rPr>
        <w:t>oxadiazolone</w:t>
      </w:r>
      <w:proofErr w:type="spellEnd"/>
      <w:r w:rsidRPr="0080202D">
        <w:rPr>
          <w:rFonts w:ascii="Times New Roman" w:eastAsia="宋体" w:hAnsi="Times New Roman" w:cs="宋体"/>
        </w:rPr>
        <w:t xml:space="preserve">-core compounds (OX) and </w:t>
      </w:r>
      <w:proofErr w:type="spellStart"/>
      <w:r w:rsidRPr="0080202D">
        <w:rPr>
          <w:rFonts w:ascii="Times New Roman" w:eastAsia="宋体" w:hAnsi="Times New Roman" w:cs="宋体"/>
        </w:rPr>
        <w:t>Cyclophostin</w:t>
      </w:r>
      <w:proofErr w:type="spellEnd"/>
      <w:r w:rsidRPr="0080202D">
        <w:rPr>
          <w:rFonts w:ascii="Times New Roman" w:eastAsia="宋体" w:hAnsi="Times New Roman" w:cs="宋体"/>
        </w:rPr>
        <w:t xml:space="preserve"> &amp;</w:t>
      </w:r>
      <w:r w:rsidR="00845B1C">
        <w:rPr>
          <w:rFonts w:ascii="Times New Roman" w:eastAsia="宋体" w:hAnsi="Times New Roman" w:cs="宋体"/>
        </w:rPr>
        <w:t xml:space="preserve"> </w:t>
      </w:r>
      <w:proofErr w:type="spellStart"/>
      <w:r w:rsidRPr="0080202D">
        <w:rPr>
          <w:rFonts w:ascii="Times New Roman" w:eastAsia="宋体" w:hAnsi="Times New Roman" w:cs="宋体"/>
        </w:rPr>
        <w:t>Cyclipostins</w:t>
      </w:r>
      <w:proofErr w:type="spellEnd"/>
      <w:r w:rsidRPr="0080202D">
        <w:rPr>
          <w:rFonts w:ascii="Times New Roman" w:eastAsia="宋体" w:hAnsi="Times New Roman" w:cs="宋体"/>
        </w:rPr>
        <w:t xml:space="preserve"> analogs (</w:t>
      </w:r>
      <w:proofErr w:type="spellStart"/>
      <w:r w:rsidRPr="0080202D">
        <w:rPr>
          <w:rFonts w:ascii="Times New Roman" w:eastAsia="宋体" w:hAnsi="Times New Roman" w:cs="宋体"/>
        </w:rPr>
        <w:t>CyC</w:t>
      </w:r>
      <w:proofErr w:type="spellEnd"/>
      <w:r w:rsidRPr="0080202D">
        <w:rPr>
          <w:rFonts w:ascii="Times New Roman" w:eastAsia="宋体" w:hAnsi="Times New Roman" w:cs="宋体"/>
        </w:rPr>
        <w:t xml:space="preserve">); the identification and biochemical validation of their effective targets (e.g., the antigen 85 complex and </w:t>
      </w:r>
      <w:proofErr w:type="spellStart"/>
      <w:r w:rsidRPr="0080202D">
        <w:rPr>
          <w:rFonts w:ascii="Times New Roman" w:eastAsia="宋体" w:hAnsi="Times New Roman" w:cs="宋体"/>
        </w:rPr>
        <w:t>TesA</w:t>
      </w:r>
      <w:proofErr w:type="spellEnd"/>
      <w:r w:rsidRPr="0080202D">
        <w:rPr>
          <w:rFonts w:ascii="Times New Roman" w:eastAsia="宋体" w:hAnsi="Times New Roman" w:cs="宋体"/>
        </w:rPr>
        <w:t xml:space="preserve"> playing key roles in mycolic acid metabolism) together with their respective crystal structures. To our knowledge, these are the first families of compounds able to target and impair replicating as well as intracellular bacteria. We are still impelled in deciphering their mode of action and finding new potential therapeutic targets against mycobacterial-related diseases.</w:t>
      </w:r>
    </w:p>
    <w:p w14:paraId="50FA92F0" w14:textId="41515BCB" w:rsidR="00B8006C" w:rsidRPr="0080202D" w:rsidRDefault="00B8006C" w:rsidP="00B8006C">
      <w:pPr>
        <w:pStyle w:val="a3"/>
        <w:rPr>
          <w:rFonts w:ascii="Times New Roman" w:eastAsia="宋体" w:hAnsi="Times New Roman" w:cs="宋体" w:hint="eastAsia"/>
        </w:rPr>
      </w:pPr>
      <w:r w:rsidRPr="0080202D">
        <w:rPr>
          <w:rFonts w:ascii="Times New Roman" w:eastAsia="宋体" w:hAnsi="Times New Roman" w:cs="宋体"/>
        </w:rPr>
        <w:t>Copyright © 2020 Elsevier Masson SAS. All rights reserved.</w:t>
      </w:r>
    </w:p>
    <w:p w14:paraId="37E3F2B4"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10.1016/j.ejmech.2020.112908</w:t>
      </w:r>
    </w:p>
    <w:p w14:paraId="3EE2C45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33071055</w:t>
      </w:r>
    </w:p>
    <w:p w14:paraId="1C9365D2" w14:textId="04988655" w:rsidR="00B8006C" w:rsidRDefault="00B8006C" w:rsidP="00B8006C">
      <w:pPr>
        <w:pStyle w:val="a3"/>
        <w:rPr>
          <w:rFonts w:ascii="Times New Roman" w:eastAsia="宋体" w:hAnsi="Times New Roman" w:cs="宋体"/>
        </w:rPr>
      </w:pPr>
    </w:p>
    <w:p w14:paraId="6A662373" w14:textId="77777777" w:rsidR="0082722A" w:rsidRPr="0080202D" w:rsidRDefault="0082722A" w:rsidP="00B8006C">
      <w:pPr>
        <w:pStyle w:val="a3"/>
        <w:rPr>
          <w:rFonts w:ascii="Times New Roman" w:eastAsia="宋体" w:hAnsi="Times New Roman" w:cs="宋体" w:hint="eastAsia"/>
        </w:rPr>
      </w:pPr>
    </w:p>
    <w:p w14:paraId="742374EB" w14:textId="241790F1" w:rsidR="00B8006C" w:rsidRPr="0080202D"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 xml:space="preserve">4. J </w:t>
      </w:r>
      <w:proofErr w:type="spellStart"/>
      <w:r w:rsidRPr="0080202D">
        <w:rPr>
          <w:rFonts w:ascii="Times New Roman" w:eastAsia="宋体" w:hAnsi="Times New Roman" w:cs="宋体"/>
          <w:b/>
        </w:rPr>
        <w:t>Formos</w:t>
      </w:r>
      <w:proofErr w:type="spellEnd"/>
      <w:r w:rsidRPr="0080202D">
        <w:rPr>
          <w:rFonts w:ascii="Times New Roman" w:eastAsia="宋体" w:hAnsi="Times New Roman" w:cs="宋体"/>
          <w:b/>
        </w:rPr>
        <w:t xml:space="preserve"> Med Assoc. 2021 Jan;120(1 Pt 2):443-451.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10.1016/j.jfma.2020.06.012.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Jun 15.</w:t>
      </w:r>
    </w:p>
    <w:p w14:paraId="6642F3CF" w14:textId="6A433150"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Clinical features of tuberculosis and Bacillus Calmette-</w:t>
      </w:r>
      <w:proofErr w:type="spellStart"/>
      <w:r w:rsidRPr="0082722A">
        <w:rPr>
          <w:rFonts w:ascii="Times New Roman" w:eastAsia="宋体" w:hAnsi="Times New Roman" w:cs="宋体"/>
          <w:b/>
          <w:bCs/>
          <w:color w:val="FF0000"/>
        </w:rPr>
        <w:t>Guérin</w:t>
      </w:r>
      <w:proofErr w:type="spellEnd"/>
      <w:r w:rsidRPr="0082722A">
        <w:rPr>
          <w:rFonts w:ascii="Times New Roman" w:eastAsia="宋体" w:hAnsi="Times New Roman" w:cs="宋体"/>
          <w:b/>
          <w:bCs/>
          <w:color w:val="FF0000"/>
        </w:rPr>
        <w:t xml:space="preserve"> (BCG) -associated adverse effects in children: A 12-year study.</w:t>
      </w:r>
    </w:p>
    <w:p w14:paraId="31903F3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Yang </w:t>
      </w:r>
      <w:proofErr w:type="gramStart"/>
      <w:r w:rsidRPr="0080202D">
        <w:rPr>
          <w:rFonts w:ascii="Times New Roman" w:eastAsia="宋体" w:hAnsi="Times New Roman" w:cs="宋体"/>
        </w:rPr>
        <w:t>TL(</w:t>
      </w:r>
      <w:proofErr w:type="gramEnd"/>
      <w:r w:rsidRPr="0080202D">
        <w:rPr>
          <w:rFonts w:ascii="Times New Roman" w:eastAsia="宋体" w:hAnsi="Times New Roman" w:cs="宋体"/>
        </w:rPr>
        <w:t xml:space="preserve">1), Lee CM(2), Lee KL(3), Yen TY(3), Lu CY(3), Lee PI(3), Chen CM(3), </w:t>
      </w:r>
    </w:p>
    <w:p w14:paraId="05D5F3DB"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Huang </w:t>
      </w:r>
      <w:proofErr w:type="gramStart"/>
      <w:r w:rsidRPr="0080202D">
        <w:rPr>
          <w:rFonts w:ascii="Times New Roman" w:eastAsia="宋体" w:hAnsi="Times New Roman" w:cs="宋体"/>
        </w:rPr>
        <w:t>LM(</w:t>
      </w:r>
      <w:proofErr w:type="gramEnd"/>
      <w:r w:rsidRPr="0080202D">
        <w:rPr>
          <w:rFonts w:ascii="Times New Roman" w:eastAsia="宋体" w:hAnsi="Times New Roman" w:cs="宋体"/>
        </w:rPr>
        <w:t>3), Chang LY(4).</w:t>
      </w:r>
    </w:p>
    <w:p w14:paraId="7BF8C7FC" w14:textId="77777777" w:rsidR="00B8006C" w:rsidRPr="0080202D" w:rsidRDefault="00B8006C" w:rsidP="00B8006C">
      <w:pPr>
        <w:pStyle w:val="a3"/>
        <w:rPr>
          <w:rFonts w:ascii="Times New Roman" w:eastAsia="宋体" w:hAnsi="Times New Roman" w:cs="宋体"/>
        </w:rPr>
      </w:pPr>
    </w:p>
    <w:p w14:paraId="121D0DEE"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lastRenderedPageBreak/>
        <w:t>Author information:</w:t>
      </w:r>
    </w:p>
    <w:p w14:paraId="0A191822" w14:textId="3EC9A9F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Pediatrics, National Taiwan University Hospital Yunlin Branch, Yunlin, Taiwan; Division of Pediatric Infectious Diseases, Department of Pediatrics, National Taiwan University Hospital, College of Medicine, National Taiwan University, Taipei, Taiwan.</w:t>
      </w:r>
    </w:p>
    <w:p w14:paraId="3C51B149" w14:textId="6C1AE71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2)Division</w:t>
      </w:r>
      <w:proofErr w:type="gramEnd"/>
      <w:r w:rsidRPr="0080202D">
        <w:rPr>
          <w:rFonts w:ascii="Times New Roman" w:eastAsia="宋体" w:hAnsi="Times New Roman" w:cs="宋体"/>
        </w:rPr>
        <w:t xml:space="preserve"> of Pediatric Infectious Diseases, Department of Pediatrics, National Taiwan University Hospital, College of Medicine, National Taiwan University, Taipei, Taiwan; Department of Pediatrics, Kaohsiung Medical University Hospital, Kaohsiung, Taiwan.</w:t>
      </w:r>
    </w:p>
    <w:p w14:paraId="6CDB1268" w14:textId="4E26673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3)Division</w:t>
      </w:r>
      <w:proofErr w:type="gramEnd"/>
      <w:r w:rsidRPr="0080202D">
        <w:rPr>
          <w:rFonts w:ascii="Times New Roman" w:eastAsia="宋体" w:hAnsi="Times New Roman" w:cs="宋体"/>
        </w:rPr>
        <w:t xml:space="preserve"> of Pediatric Infectious Diseases, Department of Pediatrics, National Taiwan University Hospital, College of Medicine, National Taiwan University, Taipei, Taiwan.</w:t>
      </w:r>
    </w:p>
    <w:p w14:paraId="4D10FC09" w14:textId="0F13030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4)Division</w:t>
      </w:r>
      <w:proofErr w:type="gramEnd"/>
      <w:r w:rsidRPr="0080202D">
        <w:rPr>
          <w:rFonts w:ascii="Times New Roman" w:eastAsia="宋体" w:hAnsi="Times New Roman" w:cs="宋体"/>
        </w:rPr>
        <w:t xml:space="preserve"> of Pediatric Infectious Diseases, Department of Pediatrics, National Taiwan University Hospital, College of Medicine, National Taiwan University, Taipei, Taiwan. Electronic address: lychang@ntu.edu.tw.</w:t>
      </w:r>
    </w:p>
    <w:p w14:paraId="1FA1CAA6" w14:textId="77777777" w:rsidR="00B8006C" w:rsidRPr="0080202D" w:rsidRDefault="00B8006C" w:rsidP="00B8006C">
      <w:pPr>
        <w:pStyle w:val="a3"/>
        <w:rPr>
          <w:rFonts w:ascii="Times New Roman" w:eastAsia="宋体" w:hAnsi="Times New Roman" w:cs="宋体"/>
        </w:rPr>
      </w:pPr>
    </w:p>
    <w:p w14:paraId="21A01660" w14:textId="39DB6BEE"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PURPOSE: </w:t>
      </w:r>
      <w:r w:rsidRPr="0080202D">
        <w:rPr>
          <w:rFonts w:ascii="Times New Roman" w:eastAsia="宋体" w:hAnsi="Times New Roman" w:cs="宋体"/>
        </w:rPr>
        <w:t>To investigate the clinical feature of tuberculosis and BCG adverse effects in children and to examine whether delayed BCG vaccination changes the incidence of BCG osteomyelitis.</w:t>
      </w:r>
    </w:p>
    <w:p w14:paraId="51ED09C4" w14:textId="6F7C73CE"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We analyzed patients younger than 18 years with tuberculosis or BCG-associated adverse effects from 2008 to 2019. We compared their clinical features, laboratory tests and outcomes.</w:t>
      </w:r>
    </w:p>
    <w:p w14:paraId="647B08A0" w14:textId="1C8A152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Totally 137 patients were collected, with 27% of pulmonary tuberculosis (PTB), 31% of extrapulmonary tuberculosis (EPTB) and 42% of BCG-associated adverse effects. The median age was older in PTB than EPTB group (17.1 vs 15.4 years; p = 0.015). More patients in EPTB group had </w:t>
      </w:r>
      <w:proofErr w:type="spellStart"/>
      <w:r w:rsidRPr="0080202D">
        <w:rPr>
          <w:rFonts w:ascii="Times New Roman" w:eastAsia="宋体" w:hAnsi="Times New Roman" w:cs="宋体"/>
        </w:rPr>
        <w:t>fever</w:t>
      </w:r>
      <w:proofErr w:type="spellEnd"/>
      <w:r w:rsidRPr="0080202D">
        <w:rPr>
          <w:rFonts w:ascii="Times New Roman" w:eastAsia="宋体" w:hAnsi="Times New Roman" w:cs="宋体"/>
        </w:rPr>
        <w:t xml:space="preserve"> than PTB group (55% vs 25%; p = 0.008). Compared with exclusively EPTB, more patients in EPTB plus PTB group had fever (78% vs 38%; p = 0.009), and had more systemic symptoms (67% vs 25%; p = 0.007), lower absolute lymphocyte count (1230 vs 1850/</w:t>
      </w:r>
      <w:proofErr w:type="spellStart"/>
      <w:r w:rsidRPr="0080202D">
        <w:rPr>
          <w:rFonts w:ascii="Times New Roman" w:eastAsia="宋体" w:hAnsi="Times New Roman" w:cs="宋体"/>
        </w:rPr>
        <w:t>μL</w:t>
      </w:r>
      <w:proofErr w:type="spellEnd"/>
      <w:r w:rsidRPr="0080202D">
        <w:rPr>
          <w:rFonts w:ascii="Times New Roman" w:eastAsia="宋体" w:hAnsi="Times New Roman" w:cs="宋体"/>
        </w:rPr>
        <w:t xml:space="preserve">; p = 0.033), higher CRP level (5.62 vs 2.21 mg/dL; p = 0.024) and longer hospital stay (20 vs 11 days; p = 0.031). In BCG osteomyelitis group, the median time interval from vaccination to diagnosis was 16.4 months (IQR 15.0-20.2). Age at vaccination, either at birth or </w:t>
      </w:r>
      <w:proofErr w:type="gramStart"/>
      <w:r w:rsidRPr="0080202D">
        <w:rPr>
          <w:rFonts w:ascii="Times New Roman" w:eastAsia="宋体" w:hAnsi="Times New Roman" w:cs="宋体"/>
        </w:rPr>
        <w:t>5-8 month-old</w:t>
      </w:r>
      <w:proofErr w:type="gramEnd"/>
      <w:r w:rsidRPr="0080202D">
        <w:rPr>
          <w:rFonts w:ascii="Times New Roman" w:eastAsia="宋体" w:hAnsi="Times New Roman" w:cs="宋体"/>
        </w:rPr>
        <w:t>, did not affect the proportion of BCG osteomyelitis among children with BCG-associated adverse effects.</w:t>
      </w:r>
    </w:p>
    <w:p w14:paraId="0DB5BB28" w14:textId="1B8DA93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CONCLUSION:</w:t>
      </w:r>
      <w:r w:rsidRPr="0080202D">
        <w:rPr>
          <w:rFonts w:ascii="Times New Roman" w:eastAsia="宋体" w:hAnsi="Times New Roman" w:cs="宋体"/>
        </w:rPr>
        <w:t xml:space="preserve"> Children with EPTB plus PTB had more fever, lower lymphocyte count and higher CRP. The median time interval from vaccination to diagnosis of BCG osteomyelitis was 16.4 months and the proportion of BCG osteomyelitis among children with BCG-associated adverse effects was not affected by delayed vaccination in this study.</w:t>
      </w:r>
    </w:p>
    <w:p w14:paraId="0FD9ADE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Copyright © 2020. Published by Elsevier B.V.</w:t>
      </w:r>
    </w:p>
    <w:p w14:paraId="2CF1052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10.1016/j.jfma.2020.06.012</w:t>
      </w:r>
    </w:p>
    <w:p w14:paraId="355F96A4"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32553527</w:t>
      </w:r>
    </w:p>
    <w:p w14:paraId="2F22D384" w14:textId="051811D3" w:rsidR="00B8006C" w:rsidRDefault="00B8006C" w:rsidP="00B8006C">
      <w:pPr>
        <w:pStyle w:val="a3"/>
        <w:rPr>
          <w:rFonts w:ascii="Times New Roman" w:eastAsia="宋体" w:hAnsi="Times New Roman" w:cs="宋体"/>
        </w:rPr>
      </w:pPr>
    </w:p>
    <w:p w14:paraId="077091DD" w14:textId="77777777" w:rsidR="0082722A" w:rsidRPr="0080202D" w:rsidRDefault="0082722A" w:rsidP="00B8006C">
      <w:pPr>
        <w:pStyle w:val="a3"/>
        <w:rPr>
          <w:rFonts w:ascii="Times New Roman" w:eastAsia="宋体" w:hAnsi="Times New Roman" w:cs="宋体" w:hint="eastAsia"/>
        </w:rPr>
      </w:pPr>
    </w:p>
    <w:p w14:paraId="661942CC" w14:textId="77777777" w:rsidR="00B8006C" w:rsidRPr="0080202D" w:rsidRDefault="00B8006C" w:rsidP="00B8006C">
      <w:pPr>
        <w:pStyle w:val="a3"/>
        <w:rPr>
          <w:rFonts w:ascii="Times New Roman" w:eastAsia="宋体" w:hAnsi="Times New Roman" w:cs="宋体"/>
          <w:b/>
        </w:rPr>
      </w:pPr>
      <w:r w:rsidRPr="0080202D">
        <w:rPr>
          <w:rFonts w:ascii="Times New Roman" w:eastAsia="宋体" w:hAnsi="Times New Roman" w:cs="宋体"/>
          <w:b/>
        </w:rPr>
        <w:t xml:space="preserve">5. </w:t>
      </w:r>
      <w:proofErr w:type="spellStart"/>
      <w:r w:rsidRPr="0080202D">
        <w:rPr>
          <w:rFonts w:ascii="Times New Roman" w:eastAsia="宋体" w:hAnsi="Times New Roman" w:cs="宋体"/>
          <w:b/>
        </w:rPr>
        <w:t>Bioorg</w:t>
      </w:r>
      <w:proofErr w:type="spellEnd"/>
      <w:r w:rsidRPr="0080202D">
        <w:rPr>
          <w:rFonts w:ascii="Times New Roman" w:eastAsia="宋体" w:hAnsi="Times New Roman" w:cs="宋体"/>
          <w:b/>
        </w:rPr>
        <w:t xml:space="preserve"> Chem. 2021 Jan;106:104486.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10.1016/j.bioorg.2020.104486.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Nov 19.</w:t>
      </w:r>
    </w:p>
    <w:p w14:paraId="7AE07C01" w14:textId="24A0D2BC" w:rsidR="00B8006C" w:rsidRPr="0082722A" w:rsidRDefault="00B8006C" w:rsidP="00B8006C">
      <w:pPr>
        <w:pStyle w:val="a3"/>
        <w:rPr>
          <w:rFonts w:ascii="Times New Roman" w:eastAsia="宋体" w:hAnsi="Times New Roman" w:cs="宋体"/>
          <w:b/>
          <w:bCs/>
          <w:color w:val="FF0000"/>
        </w:rPr>
      </w:pPr>
      <w:r w:rsidRPr="0082722A">
        <w:rPr>
          <w:rFonts w:ascii="Times New Roman" w:eastAsia="宋体" w:hAnsi="Times New Roman" w:cs="宋体"/>
          <w:b/>
          <w:bCs/>
          <w:color w:val="FF0000"/>
        </w:rPr>
        <w:t xml:space="preserve">Design, synthesis and antimycobacterial evaluation of novel adamantane and </w:t>
      </w:r>
      <w:proofErr w:type="spellStart"/>
      <w:r w:rsidRPr="0082722A">
        <w:rPr>
          <w:rFonts w:ascii="Times New Roman" w:eastAsia="宋体" w:hAnsi="Times New Roman" w:cs="宋体"/>
          <w:b/>
          <w:bCs/>
          <w:color w:val="FF0000"/>
        </w:rPr>
        <w:t>adamantanol</w:t>
      </w:r>
      <w:proofErr w:type="spellEnd"/>
      <w:r w:rsidRPr="0082722A">
        <w:rPr>
          <w:rFonts w:ascii="Times New Roman" w:eastAsia="宋体" w:hAnsi="Times New Roman" w:cs="宋体"/>
          <w:b/>
          <w:bCs/>
          <w:color w:val="FF0000"/>
        </w:rPr>
        <w:t xml:space="preserve"> analogues effective against drug-resistant tuberculosis.</w:t>
      </w:r>
    </w:p>
    <w:p w14:paraId="11022F6C" w14:textId="77777777" w:rsidR="00B8006C" w:rsidRPr="0080202D" w:rsidRDefault="00B8006C" w:rsidP="00B8006C">
      <w:pPr>
        <w:pStyle w:val="a3"/>
        <w:rPr>
          <w:rFonts w:ascii="Times New Roman" w:eastAsia="宋体" w:hAnsi="Times New Roman" w:cs="宋体"/>
        </w:rPr>
      </w:pPr>
      <w:proofErr w:type="spellStart"/>
      <w:r w:rsidRPr="0080202D">
        <w:rPr>
          <w:rFonts w:ascii="Times New Roman" w:eastAsia="宋体" w:hAnsi="Times New Roman" w:cs="宋体"/>
        </w:rPr>
        <w:t>Alsayed</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SSR(</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Lun</w:t>
      </w:r>
      <w:proofErr w:type="spellEnd"/>
      <w:r w:rsidRPr="0080202D">
        <w:rPr>
          <w:rFonts w:ascii="Times New Roman" w:eastAsia="宋体" w:hAnsi="Times New Roman" w:cs="宋体"/>
        </w:rPr>
        <w:t xml:space="preserve"> S(2), Payne A(3), </w:t>
      </w:r>
      <w:proofErr w:type="spellStart"/>
      <w:r w:rsidRPr="0080202D">
        <w:rPr>
          <w:rFonts w:ascii="Times New Roman" w:eastAsia="宋体" w:hAnsi="Times New Roman" w:cs="宋体"/>
        </w:rPr>
        <w:t>Bishai</w:t>
      </w:r>
      <w:proofErr w:type="spellEnd"/>
      <w:r w:rsidRPr="0080202D">
        <w:rPr>
          <w:rFonts w:ascii="Times New Roman" w:eastAsia="宋体" w:hAnsi="Times New Roman" w:cs="宋体"/>
        </w:rPr>
        <w:t xml:space="preserve"> WR(4), </w:t>
      </w:r>
      <w:proofErr w:type="spellStart"/>
      <w:r w:rsidRPr="0080202D">
        <w:rPr>
          <w:rFonts w:ascii="Times New Roman" w:eastAsia="宋体" w:hAnsi="Times New Roman" w:cs="宋体"/>
        </w:rPr>
        <w:t>Gunosewoyo</w:t>
      </w:r>
      <w:proofErr w:type="spellEnd"/>
      <w:r w:rsidRPr="0080202D">
        <w:rPr>
          <w:rFonts w:ascii="Times New Roman" w:eastAsia="宋体" w:hAnsi="Times New Roman" w:cs="宋体"/>
        </w:rPr>
        <w:t xml:space="preserve"> H(5).</w:t>
      </w:r>
    </w:p>
    <w:p w14:paraId="1BE1FBDB" w14:textId="77777777" w:rsidR="00B8006C" w:rsidRPr="0080202D" w:rsidRDefault="00B8006C" w:rsidP="00B8006C">
      <w:pPr>
        <w:pStyle w:val="a3"/>
        <w:rPr>
          <w:rFonts w:ascii="Times New Roman" w:eastAsia="宋体" w:hAnsi="Times New Roman" w:cs="宋体"/>
        </w:rPr>
      </w:pPr>
    </w:p>
    <w:p w14:paraId="4787CE2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0500E8C9" w14:textId="28AA1F0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lastRenderedPageBreak/>
        <w:t>(</w:t>
      </w:r>
      <w:proofErr w:type="gramStart"/>
      <w:r w:rsidRPr="0080202D">
        <w:rPr>
          <w:rFonts w:ascii="Times New Roman" w:eastAsia="宋体" w:hAnsi="Times New Roman" w:cs="宋体"/>
        </w:rPr>
        <w:t>1)School</w:t>
      </w:r>
      <w:proofErr w:type="gramEnd"/>
      <w:r w:rsidRPr="0080202D">
        <w:rPr>
          <w:rFonts w:ascii="Times New Roman" w:eastAsia="宋体" w:hAnsi="Times New Roman" w:cs="宋体"/>
        </w:rPr>
        <w:t xml:space="preserve"> of Pharmacy and Biomedical Sciences, Faculty of Health Sciences, Curtin University, Bentley, Perth, WA 6102, Australia.</w:t>
      </w:r>
    </w:p>
    <w:p w14:paraId="18BB73B0" w14:textId="1B6A28E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2)Center</w:t>
      </w:r>
      <w:proofErr w:type="gramEnd"/>
      <w:r w:rsidRPr="0080202D">
        <w:rPr>
          <w:rFonts w:ascii="Times New Roman" w:eastAsia="宋体" w:hAnsi="Times New Roman" w:cs="宋体"/>
        </w:rPr>
        <w:t xml:space="preserve"> for Tuberculosis Research, Department of Medicine, Division of Infectious Disease, Johns Hopkins School of Medicine, 1550, Orleans Street, Baltimore, MD 21231-1044, United States.</w:t>
      </w:r>
    </w:p>
    <w:p w14:paraId="627F774E" w14:textId="52AF9F4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3)School</w:t>
      </w:r>
      <w:proofErr w:type="gramEnd"/>
      <w:r w:rsidRPr="0080202D">
        <w:rPr>
          <w:rFonts w:ascii="Times New Roman" w:eastAsia="宋体" w:hAnsi="Times New Roman" w:cs="宋体"/>
        </w:rPr>
        <w:t xml:space="preserve"> of Molecular and Life Sciences, Curtin University, Perth, WA 6102, Australia.</w:t>
      </w:r>
    </w:p>
    <w:p w14:paraId="4AABCE5C" w14:textId="21EF96D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4)Center</w:t>
      </w:r>
      <w:proofErr w:type="gramEnd"/>
      <w:r w:rsidRPr="0080202D">
        <w:rPr>
          <w:rFonts w:ascii="Times New Roman" w:eastAsia="宋体" w:hAnsi="Times New Roman" w:cs="宋体"/>
        </w:rPr>
        <w:t xml:space="preserve"> for Tuberculosis Research, Department of Medicine, Division of Infectious Disease, Johns Hopkins School of Medicine, 1550, Orleans Street, Baltimore, MD 21231-1044, United States; Howard Hughes Medical Institute, 4000 Jones Bridge Road, Chevy Chase, Maryland 20815-6789, United States. Electronic address: wbishai1@jhmi.edu.</w:t>
      </w:r>
    </w:p>
    <w:p w14:paraId="198FC51C" w14:textId="7633DB3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5)School</w:t>
      </w:r>
      <w:proofErr w:type="gramEnd"/>
      <w:r w:rsidRPr="0080202D">
        <w:rPr>
          <w:rFonts w:ascii="Times New Roman" w:eastAsia="宋体" w:hAnsi="Times New Roman" w:cs="宋体"/>
        </w:rPr>
        <w:t xml:space="preserve"> of Pharmacy and Biomedical Sciences, Faculty of Health Sciences, Curtin University, Bentley, Perth, WA 6102, Australia. Electronic address: Hendra.Gunosewoyo@curtin.edu.au.</w:t>
      </w:r>
    </w:p>
    <w:p w14:paraId="3B897A05" w14:textId="77777777" w:rsidR="00B8006C" w:rsidRPr="0080202D" w:rsidRDefault="00B8006C" w:rsidP="00B8006C">
      <w:pPr>
        <w:pStyle w:val="a3"/>
        <w:rPr>
          <w:rFonts w:ascii="Times New Roman" w:eastAsia="宋体" w:hAnsi="Times New Roman" w:cs="宋体"/>
        </w:rPr>
      </w:pPr>
    </w:p>
    <w:p w14:paraId="079599BC" w14:textId="6D52306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The treacherous nature of tuberculosis (TB) combined with the ubiquitous presence of the drug-resistant (DR) forms pose this disease as a growing public health menace. Therefore, it is imperative to develop new chemotherapeutic agents with a novel mechanism of action to circumvent the cross-resistance problems. The unique architecture of the Mycobacterium tuberculosis (M. tb) outer envelope plays a predominant role in its pathogenesis, contributing to its intrinsic resistance against available therapeutic agents. The mycobacterial membrane protein large 3 (MmpL3), which is a key player in forging the M. tb rigid cell wall, represents an emerging target for TB drug development. Several indole-2-carboxamides were previously identified in our group as potent anti-TB agents that act as inhibitor of MmpL3 transporter protein. Despite their highly potent in vitro activities, the lingering Achilles heel of these </w:t>
      </w:r>
      <w:proofErr w:type="spellStart"/>
      <w:r w:rsidRPr="0080202D">
        <w:rPr>
          <w:rFonts w:ascii="Times New Roman" w:eastAsia="宋体" w:hAnsi="Times New Roman" w:cs="宋体"/>
        </w:rPr>
        <w:t>indoleamides</w:t>
      </w:r>
      <w:proofErr w:type="spellEnd"/>
      <w:r w:rsidRPr="0080202D">
        <w:rPr>
          <w:rFonts w:ascii="Times New Roman" w:eastAsia="宋体" w:hAnsi="Times New Roman" w:cs="宋体"/>
        </w:rPr>
        <w:t xml:space="preserve"> can be ascribed to their high lipophilicity as well as low water solubility. In this study, we report our attempt to improve the aqueous solubility of these indole-2-carboxamides while maintaining an adequate lipophilicity to allow effective M. tb cell wall penetration. A more polar </w:t>
      </w:r>
      <w:proofErr w:type="spellStart"/>
      <w:r w:rsidRPr="0080202D">
        <w:rPr>
          <w:rFonts w:ascii="Times New Roman" w:eastAsia="宋体" w:hAnsi="Times New Roman" w:cs="宋体"/>
        </w:rPr>
        <w:t>adamantanol</w:t>
      </w:r>
      <w:proofErr w:type="spellEnd"/>
      <w:r w:rsidRPr="0080202D">
        <w:rPr>
          <w:rFonts w:ascii="Times New Roman" w:eastAsia="宋体" w:hAnsi="Times New Roman" w:cs="宋体"/>
        </w:rPr>
        <w:t xml:space="preserve"> moiety was incorporated into the framework of several indole-2-carboxamides, whereupon the corresponding analogues were tested for their anti-TB activity against drug-sensitive (DS) M. tb H37Rv strain. Three </w:t>
      </w:r>
      <w:proofErr w:type="spellStart"/>
      <w:r w:rsidRPr="0080202D">
        <w:rPr>
          <w:rFonts w:ascii="Times New Roman" w:eastAsia="宋体" w:hAnsi="Times New Roman" w:cs="宋体"/>
        </w:rPr>
        <w:t>adamantanol</w:t>
      </w:r>
      <w:proofErr w:type="spellEnd"/>
      <w:r w:rsidRPr="0080202D">
        <w:rPr>
          <w:rFonts w:ascii="Times New Roman" w:eastAsia="宋体" w:hAnsi="Times New Roman" w:cs="宋体"/>
        </w:rPr>
        <w:t xml:space="preserve"> derivatives 8i, 8j and 8l showed nearly 2- and 4-fold higher activity (MIC = 1.32 - 2.89 µM) than ethambutol (MIC = 4.89 µM). Remarkably, the most potent </w:t>
      </w:r>
      <w:proofErr w:type="spellStart"/>
      <w:r w:rsidRPr="0080202D">
        <w:rPr>
          <w:rFonts w:ascii="Times New Roman" w:eastAsia="宋体" w:hAnsi="Times New Roman" w:cs="宋体"/>
        </w:rPr>
        <w:t>adamantanol</w:t>
      </w:r>
      <w:proofErr w:type="spellEnd"/>
      <w:r w:rsidRPr="0080202D">
        <w:rPr>
          <w:rFonts w:ascii="Times New Roman" w:eastAsia="宋体" w:hAnsi="Times New Roman" w:cs="宋体"/>
        </w:rPr>
        <w:t xml:space="preserve"> analogue 8j demonstrated high selectivity towards DS and DR M. tb strains over mammalian cells [IC50 (Vero cells) ≥ 169 µM], evincing its lack of cytotoxicity. The top eight active compounds 8b, 8d, 8f, 8i, 8j, 8k, 8l and 10a retained their in vitro potency against DR M. tb strains and were docked into the MmpL3 active site. The most potent </w:t>
      </w:r>
      <w:proofErr w:type="spellStart"/>
      <w:r w:rsidRPr="0080202D">
        <w:rPr>
          <w:rFonts w:ascii="Times New Roman" w:eastAsia="宋体" w:hAnsi="Times New Roman" w:cs="宋体"/>
        </w:rPr>
        <w:t>adamantanol</w:t>
      </w:r>
      <w:proofErr w:type="spellEnd"/>
      <w:r w:rsidRPr="0080202D">
        <w:rPr>
          <w:rFonts w:ascii="Times New Roman" w:eastAsia="宋体" w:hAnsi="Times New Roman" w:cs="宋体"/>
        </w:rPr>
        <w:t xml:space="preserve">/adamantane-based </w:t>
      </w:r>
      <w:proofErr w:type="spellStart"/>
      <w:r w:rsidRPr="0080202D">
        <w:rPr>
          <w:rFonts w:ascii="Times New Roman" w:eastAsia="宋体" w:hAnsi="Times New Roman" w:cs="宋体"/>
        </w:rPr>
        <w:t>indoleamides</w:t>
      </w:r>
      <w:proofErr w:type="spellEnd"/>
      <w:r w:rsidRPr="0080202D">
        <w:rPr>
          <w:rFonts w:ascii="Times New Roman" w:eastAsia="宋体" w:hAnsi="Times New Roman" w:cs="宋体"/>
        </w:rPr>
        <w:t xml:space="preserve"> 8j/8k displayed a two-fold surge in potency against extensively DR (XDR) M. tb strains with MIC values of 0.66 and 0.012 µM, respectively. The </w:t>
      </w:r>
      <w:proofErr w:type="spellStart"/>
      <w:r w:rsidRPr="0080202D">
        <w:rPr>
          <w:rFonts w:ascii="Times New Roman" w:eastAsia="宋体" w:hAnsi="Times New Roman" w:cs="宋体"/>
        </w:rPr>
        <w:t>adamantanol</w:t>
      </w:r>
      <w:proofErr w:type="spellEnd"/>
      <w:r w:rsidRPr="0080202D">
        <w:rPr>
          <w:rFonts w:ascii="Times New Roman" w:eastAsia="宋体" w:hAnsi="Times New Roman" w:cs="宋体"/>
        </w:rPr>
        <w:t xml:space="preserve">-containing indole-2-carboxamides exhibited improved water solubility both in silico and experimentally, relative to the adamantane counterparts. Overall, the observed antimycobacterial and physicochemical profiles support the notion that </w:t>
      </w:r>
      <w:proofErr w:type="spellStart"/>
      <w:r w:rsidRPr="0080202D">
        <w:rPr>
          <w:rFonts w:ascii="Times New Roman" w:eastAsia="宋体" w:hAnsi="Times New Roman" w:cs="宋体"/>
        </w:rPr>
        <w:t>adamantanol</w:t>
      </w:r>
      <w:proofErr w:type="spellEnd"/>
      <w:r w:rsidRPr="0080202D">
        <w:rPr>
          <w:rFonts w:ascii="Times New Roman" w:eastAsia="宋体" w:hAnsi="Times New Roman" w:cs="宋体"/>
        </w:rPr>
        <w:t xml:space="preserve"> moiety is a suitable replacement to the adamantane scaffold within the series of indole-2-carboxamide-based MmpL3 inhibitors.</w:t>
      </w:r>
    </w:p>
    <w:p w14:paraId="11377A0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Copyright © 2020 Elsevier Inc. All rights reserved.</w:t>
      </w:r>
    </w:p>
    <w:p w14:paraId="1850D88D"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10.1016/j.bioorg.2020.104486</w:t>
      </w:r>
    </w:p>
    <w:p w14:paraId="70905EAE"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33276981</w:t>
      </w:r>
    </w:p>
    <w:p w14:paraId="6D8D21A9" w14:textId="3E26928B" w:rsidR="00B8006C" w:rsidRDefault="00B8006C" w:rsidP="00B8006C">
      <w:pPr>
        <w:pStyle w:val="a3"/>
        <w:rPr>
          <w:rFonts w:ascii="Times New Roman" w:eastAsia="宋体" w:hAnsi="Times New Roman" w:cs="宋体"/>
        </w:rPr>
      </w:pPr>
    </w:p>
    <w:p w14:paraId="68D0ADD8" w14:textId="77777777" w:rsidR="0082722A" w:rsidRPr="0080202D" w:rsidRDefault="0082722A" w:rsidP="00B8006C">
      <w:pPr>
        <w:pStyle w:val="a3"/>
        <w:rPr>
          <w:rFonts w:ascii="Times New Roman" w:eastAsia="宋体" w:hAnsi="Times New Roman" w:cs="宋体" w:hint="eastAsia"/>
        </w:rPr>
      </w:pPr>
    </w:p>
    <w:p w14:paraId="78048393" w14:textId="26B4E131" w:rsidR="00B8006C" w:rsidRPr="0080202D"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 xml:space="preserve">6. Environ Int. 2021 Jan;146:106183.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10.1016/j.envint.2020.106183.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25.</w:t>
      </w:r>
    </w:p>
    <w:p w14:paraId="5942D97A" w14:textId="389BD809"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Recent progress in nanomaterial-based sensing of airborne viral and bacterial pathogens.</w:t>
      </w:r>
    </w:p>
    <w:p w14:paraId="6D029BD6" w14:textId="4DBB970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Bhardwaj </w:t>
      </w:r>
      <w:proofErr w:type="gramStart"/>
      <w:r w:rsidRPr="0080202D">
        <w:rPr>
          <w:rFonts w:ascii="Times New Roman" w:eastAsia="宋体" w:hAnsi="Times New Roman" w:cs="宋体"/>
        </w:rPr>
        <w:t>SK(</w:t>
      </w:r>
      <w:proofErr w:type="gramEnd"/>
      <w:r w:rsidRPr="0080202D">
        <w:rPr>
          <w:rFonts w:ascii="Times New Roman" w:eastAsia="宋体" w:hAnsi="Times New Roman" w:cs="宋体"/>
        </w:rPr>
        <w:t xml:space="preserve">1), Bhardwaj N(2), Kumar V(3), Bhatt D(4), </w:t>
      </w:r>
      <w:proofErr w:type="spellStart"/>
      <w:r w:rsidRPr="0080202D">
        <w:rPr>
          <w:rFonts w:ascii="Times New Roman" w:eastAsia="宋体" w:hAnsi="Times New Roman" w:cs="宋体"/>
        </w:rPr>
        <w:t>Azzouz</w:t>
      </w:r>
      <w:proofErr w:type="spellEnd"/>
      <w:r w:rsidRPr="0080202D">
        <w:rPr>
          <w:rFonts w:ascii="Times New Roman" w:eastAsia="宋体" w:hAnsi="Times New Roman" w:cs="宋体"/>
        </w:rPr>
        <w:t xml:space="preserve"> A(5), </w:t>
      </w:r>
      <w:proofErr w:type="spellStart"/>
      <w:r w:rsidRPr="0080202D">
        <w:rPr>
          <w:rFonts w:ascii="Times New Roman" w:eastAsia="宋体" w:hAnsi="Times New Roman" w:cs="宋体"/>
        </w:rPr>
        <w:t>Bhaumik</w:t>
      </w:r>
      <w:proofErr w:type="spellEnd"/>
      <w:r w:rsidRPr="0080202D">
        <w:rPr>
          <w:rFonts w:ascii="Times New Roman" w:eastAsia="宋体" w:hAnsi="Times New Roman" w:cs="宋体"/>
        </w:rPr>
        <w:t xml:space="preserve"> J(1), Kim KH(6), Deep A(7).</w:t>
      </w:r>
    </w:p>
    <w:p w14:paraId="18215ED9" w14:textId="77777777" w:rsidR="00B8006C" w:rsidRPr="0080202D" w:rsidRDefault="00B8006C" w:rsidP="00B8006C">
      <w:pPr>
        <w:pStyle w:val="a3"/>
        <w:rPr>
          <w:rFonts w:ascii="Times New Roman" w:eastAsia="宋体" w:hAnsi="Times New Roman" w:cs="宋体"/>
        </w:rPr>
      </w:pPr>
    </w:p>
    <w:p w14:paraId="5340794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528A9437" w14:textId="2FAEB72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Nanomaterials and Application Technology, Center of Innovative and Applied Bioprocessing, Sector 81 (Knowledge City), S.A.S. Nagar 140306, Punjab, India.</w:t>
      </w:r>
    </w:p>
    <w:p w14:paraId="1BFBC85A" w14:textId="5CB57CCE"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Biotechnology, University Institute of Engineering and Technology (UIET), Panjab University, Chandigarh 160025, India.</w:t>
      </w:r>
    </w:p>
    <w:p w14:paraId="6E7E4E92" w14:textId="3981CDAB"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3)National</w:t>
      </w:r>
      <w:proofErr w:type="gramEnd"/>
      <w:r w:rsidRPr="0080202D">
        <w:rPr>
          <w:rFonts w:ascii="Times New Roman" w:eastAsia="宋体" w:hAnsi="Times New Roman" w:cs="宋体"/>
        </w:rPr>
        <w:t xml:space="preserve"> Agri-Food Biotechnology Institute, S.A.S. Nagar 140306, Punjab, India.</w:t>
      </w:r>
    </w:p>
    <w:p w14:paraId="545C948D" w14:textId="43BBE30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4)Central</w:t>
      </w:r>
      <w:proofErr w:type="gramEnd"/>
      <w:r w:rsidRPr="0080202D">
        <w:rPr>
          <w:rFonts w:ascii="Times New Roman" w:eastAsia="宋体" w:hAnsi="Times New Roman" w:cs="宋体"/>
        </w:rPr>
        <w:t xml:space="preserve"> Scientific Instruments </w:t>
      </w:r>
      <w:proofErr w:type="spellStart"/>
      <w:r w:rsidRPr="0080202D">
        <w:rPr>
          <w:rFonts w:ascii="Times New Roman" w:eastAsia="宋体" w:hAnsi="Times New Roman" w:cs="宋体"/>
        </w:rPr>
        <w:t>Organisation</w:t>
      </w:r>
      <w:proofErr w:type="spellEnd"/>
      <w:r w:rsidRPr="0080202D">
        <w:rPr>
          <w:rFonts w:ascii="Times New Roman" w:eastAsia="宋体" w:hAnsi="Times New Roman" w:cs="宋体"/>
        </w:rPr>
        <w:t>, Sector 30 C, Chandigarh 160030, India.</w:t>
      </w:r>
    </w:p>
    <w:p w14:paraId="05C581A8" w14:textId="1A00549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5)Department</w:t>
      </w:r>
      <w:proofErr w:type="gramEnd"/>
      <w:r w:rsidRPr="0080202D">
        <w:rPr>
          <w:rFonts w:ascii="Times New Roman" w:eastAsia="宋体" w:hAnsi="Times New Roman" w:cs="宋体"/>
        </w:rPr>
        <w:t xml:space="preserve"> of Chemistry, Faculty of Science, University of </w:t>
      </w:r>
      <w:proofErr w:type="spellStart"/>
      <w:r w:rsidRPr="0080202D">
        <w:rPr>
          <w:rFonts w:ascii="Times New Roman" w:eastAsia="宋体" w:hAnsi="Times New Roman" w:cs="宋体"/>
        </w:rPr>
        <w:t>Abdelmalek</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Essaadi</w:t>
      </w:r>
      <w:proofErr w:type="spellEnd"/>
      <w:r w:rsidRPr="0080202D">
        <w:rPr>
          <w:rFonts w:ascii="Times New Roman" w:eastAsia="宋体" w:hAnsi="Times New Roman" w:cs="宋体"/>
        </w:rPr>
        <w:t xml:space="preserve">, B.P. 2121, </w:t>
      </w:r>
      <w:proofErr w:type="spellStart"/>
      <w:r w:rsidRPr="0080202D">
        <w:rPr>
          <w:rFonts w:ascii="Times New Roman" w:eastAsia="宋体" w:hAnsi="Times New Roman" w:cs="宋体"/>
        </w:rPr>
        <w:t>M'Hannech</w:t>
      </w:r>
      <w:proofErr w:type="spellEnd"/>
      <w:r w:rsidRPr="0080202D">
        <w:rPr>
          <w:rFonts w:ascii="Times New Roman" w:eastAsia="宋体" w:hAnsi="Times New Roman" w:cs="宋体"/>
        </w:rPr>
        <w:t xml:space="preserve"> II, 93002 </w:t>
      </w:r>
      <w:proofErr w:type="spellStart"/>
      <w:r w:rsidRPr="0080202D">
        <w:rPr>
          <w:rFonts w:ascii="Times New Roman" w:eastAsia="宋体" w:hAnsi="Times New Roman" w:cs="宋体"/>
        </w:rPr>
        <w:t>Tétouan</w:t>
      </w:r>
      <w:proofErr w:type="spellEnd"/>
      <w:r w:rsidRPr="0080202D">
        <w:rPr>
          <w:rFonts w:ascii="Times New Roman" w:eastAsia="宋体" w:hAnsi="Times New Roman" w:cs="宋体"/>
        </w:rPr>
        <w:t>, Morocco.</w:t>
      </w:r>
    </w:p>
    <w:p w14:paraId="60A91563" w14:textId="08EC6F3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6)Department</w:t>
      </w:r>
      <w:proofErr w:type="gramEnd"/>
      <w:r w:rsidRPr="0080202D">
        <w:rPr>
          <w:rFonts w:ascii="Times New Roman" w:eastAsia="宋体" w:hAnsi="Times New Roman" w:cs="宋体"/>
        </w:rPr>
        <w:t xml:space="preserve"> of Civil and Environmental Engineering, </w:t>
      </w:r>
      <w:proofErr w:type="spellStart"/>
      <w:r w:rsidRPr="0080202D">
        <w:rPr>
          <w:rFonts w:ascii="Times New Roman" w:eastAsia="宋体" w:hAnsi="Times New Roman" w:cs="宋体"/>
        </w:rPr>
        <w:t>Hanyang</w:t>
      </w:r>
      <w:proofErr w:type="spellEnd"/>
      <w:r w:rsidRPr="0080202D">
        <w:rPr>
          <w:rFonts w:ascii="Times New Roman" w:eastAsia="宋体" w:hAnsi="Times New Roman" w:cs="宋体"/>
        </w:rPr>
        <w:t xml:space="preserve"> University, 222 </w:t>
      </w:r>
      <w:proofErr w:type="spellStart"/>
      <w:r w:rsidRPr="0080202D">
        <w:rPr>
          <w:rFonts w:ascii="Times New Roman" w:eastAsia="宋体" w:hAnsi="Times New Roman" w:cs="宋体"/>
        </w:rPr>
        <w:t>Wangsimni</w:t>
      </w:r>
      <w:proofErr w:type="spellEnd"/>
      <w:r w:rsidRPr="0080202D">
        <w:rPr>
          <w:rFonts w:ascii="Times New Roman" w:eastAsia="宋体" w:hAnsi="Times New Roman" w:cs="宋体"/>
        </w:rPr>
        <w:t>-Ro, Seoul 133-791, Republic of Korea. Electronic address: kkim61@hanyang.ac.kr.</w:t>
      </w:r>
    </w:p>
    <w:p w14:paraId="77877D33" w14:textId="717371E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7)Central</w:t>
      </w:r>
      <w:proofErr w:type="gramEnd"/>
      <w:r w:rsidRPr="0080202D">
        <w:rPr>
          <w:rFonts w:ascii="Times New Roman" w:eastAsia="宋体" w:hAnsi="Times New Roman" w:cs="宋体"/>
        </w:rPr>
        <w:t xml:space="preserve"> Scientific Instruments </w:t>
      </w:r>
      <w:proofErr w:type="spellStart"/>
      <w:r w:rsidRPr="0080202D">
        <w:rPr>
          <w:rFonts w:ascii="Times New Roman" w:eastAsia="宋体" w:hAnsi="Times New Roman" w:cs="宋体"/>
        </w:rPr>
        <w:t>Organisation</w:t>
      </w:r>
      <w:proofErr w:type="spellEnd"/>
      <w:r w:rsidRPr="0080202D">
        <w:rPr>
          <w:rFonts w:ascii="Times New Roman" w:eastAsia="宋体" w:hAnsi="Times New Roman" w:cs="宋体"/>
        </w:rPr>
        <w:t>, Sector 30 C, Chandigarh 160030, India. Electronic address: dr.akashdeep@csio.res.in.</w:t>
      </w:r>
    </w:p>
    <w:p w14:paraId="23DB00C5" w14:textId="77777777" w:rsidR="00B8006C" w:rsidRPr="0080202D" w:rsidRDefault="00B8006C" w:rsidP="00B8006C">
      <w:pPr>
        <w:pStyle w:val="a3"/>
        <w:rPr>
          <w:rFonts w:ascii="Times New Roman" w:eastAsia="宋体" w:hAnsi="Times New Roman" w:cs="宋体"/>
        </w:rPr>
      </w:pPr>
    </w:p>
    <w:p w14:paraId="0826BAF7" w14:textId="37D1D1C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Airborne pathogens are small microbes that can cause a multitude of diseases (e.g., the common cold, flu, asthma, anthrax, tuberculosis, botulism, and pneumonia). As pathogens are transmitted from infected hosts via </w:t>
      </w:r>
      <w:proofErr w:type="gramStart"/>
      <w:r w:rsidRPr="0080202D">
        <w:rPr>
          <w:rFonts w:ascii="Times New Roman" w:eastAsia="宋体" w:hAnsi="Times New Roman" w:cs="宋体"/>
        </w:rPr>
        <w:t>a number of</w:t>
      </w:r>
      <w:proofErr w:type="gramEnd"/>
      <w:r w:rsidRPr="0080202D">
        <w:rPr>
          <w:rFonts w:ascii="Times New Roman" w:eastAsia="宋体" w:hAnsi="Times New Roman" w:cs="宋体"/>
        </w:rPr>
        <w:t xml:space="preserve"> routes (e.g., aerosolization, sneezing, and coughing), there is a great demand to accurately monitor their presence and behavior. Despite such need, conventional detection methods (e.g., colony counting, immunoassays, and various molecular techniques) generally suffer from </w:t>
      </w:r>
      <w:proofErr w:type="gramStart"/>
      <w:r w:rsidRPr="0080202D">
        <w:rPr>
          <w:rFonts w:ascii="Times New Roman" w:eastAsia="宋体" w:hAnsi="Times New Roman" w:cs="宋体"/>
        </w:rPr>
        <w:t>a number of</w:t>
      </w:r>
      <w:proofErr w:type="gramEnd"/>
      <w:r w:rsidRPr="0080202D">
        <w:rPr>
          <w:rFonts w:ascii="Times New Roman" w:eastAsia="宋体" w:hAnsi="Times New Roman" w:cs="宋体"/>
        </w:rPr>
        <w:t xml:space="preserve"> demerits (e.g., complex, time-consuming, and labor-intensive nature). To help overcome such limitations, nanomaterial-based biosensors have evolved as alternative candidates to realize portable, rapid, facile, and direct on-site identification of target microbes. In this review, nano-biosensors developed for the detection of airborne pathogens are listed and discussed in reference to conventional options. The prospects for the development of advanced nano-biosensors with enhanced accuracy and portability are also discussed.</w:t>
      </w:r>
    </w:p>
    <w:p w14:paraId="50DF57BE"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Copyright © 2020 The Author(s). Published by Elsevier </w:t>
      </w:r>
      <w:proofErr w:type="gramStart"/>
      <w:r w:rsidRPr="0080202D">
        <w:rPr>
          <w:rFonts w:ascii="Times New Roman" w:eastAsia="宋体" w:hAnsi="Times New Roman" w:cs="宋体"/>
        </w:rPr>
        <w:t>Ltd..</w:t>
      </w:r>
      <w:proofErr w:type="gramEnd"/>
      <w:r w:rsidRPr="0080202D">
        <w:rPr>
          <w:rFonts w:ascii="Times New Roman" w:eastAsia="宋体" w:hAnsi="Times New Roman" w:cs="宋体"/>
        </w:rPr>
        <w:t xml:space="preserve"> All rights reserved.</w:t>
      </w:r>
    </w:p>
    <w:p w14:paraId="2335EED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10.1016/j.envint.2020.106183</w:t>
      </w:r>
    </w:p>
    <w:p w14:paraId="6718674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33113463</w:t>
      </w:r>
    </w:p>
    <w:p w14:paraId="2E3ED8F9" w14:textId="296A80D4" w:rsidR="00B8006C" w:rsidRDefault="00B8006C" w:rsidP="00B8006C">
      <w:pPr>
        <w:pStyle w:val="a3"/>
        <w:rPr>
          <w:rFonts w:ascii="Times New Roman" w:eastAsia="宋体" w:hAnsi="Times New Roman" w:cs="宋体"/>
        </w:rPr>
      </w:pPr>
    </w:p>
    <w:p w14:paraId="75DD1975" w14:textId="77777777" w:rsidR="0082722A" w:rsidRPr="0080202D" w:rsidRDefault="0082722A" w:rsidP="00B8006C">
      <w:pPr>
        <w:pStyle w:val="a3"/>
        <w:rPr>
          <w:rFonts w:ascii="Times New Roman" w:eastAsia="宋体" w:hAnsi="Times New Roman" w:cs="宋体" w:hint="eastAsia"/>
        </w:rPr>
      </w:pPr>
    </w:p>
    <w:p w14:paraId="075EDC64" w14:textId="3E0E4DC3" w:rsidR="00B8006C" w:rsidRPr="0080202D"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 xml:space="preserve">7. Int J Infect Dis. 2021 Jan;102:489-496.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10.1016/j.ijid.2020.10.014.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12.</w:t>
      </w:r>
    </w:p>
    <w:p w14:paraId="45347FC9" w14:textId="45C9F74C"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Characterization of Mycobacterium tuberculosis genotypes and their correlation to multidrug resistance in Lusaka, Zambia.</w:t>
      </w:r>
    </w:p>
    <w:p w14:paraId="325E2690" w14:textId="442E44B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Solo </w:t>
      </w:r>
      <w:proofErr w:type="gramStart"/>
      <w:r w:rsidRPr="0080202D">
        <w:rPr>
          <w:rFonts w:ascii="Times New Roman" w:eastAsia="宋体" w:hAnsi="Times New Roman" w:cs="宋体"/>
        </w:rPr>
        <w:t>ES(</w:t>
      </w:r>
      <w:proofErr w:type="gramEnd"/>
      <w:r w:rsidRPr="0080202D">
        <w:rPr>
          <w:rFonts w:ascii="Times New Roman" w:eastAsia="宋体" w:hAnsi="Times New Roman" w:cs="宋体"/>
        </w:rPr>
        <w:t xml:space="preserve">1), Suzuki Y(2), </w:t>
      </w:r>
      <w:proofErr w:type="spellStart"/>
      <w:r w:rsidRPr="0080202D">
        <w:rPr>
          <w:rFonts w:ascii="Times New Roman" w:eastAsia="宋体" w:hAnsi="Times New Roman" w:cs="宋体"/>
        </w:rPr>
        <w:t>Kaile</w:t>
      </w:r>
      <w:proofErr w:type="spellEnd"/>
      <w:r w:rsidRPr="0080202D">
        <w:rPr>
          <w:rFonts w:ascii="Times New Roman" w:eastAsia="宋体" w:hAnsi="Times New Roman" w:cs="宋体"/>
        </w:rPr>
        <w:t xml:space="preserve"> T(3), Bwalya P(4), Lungu P(5), </w:t>
      </w:r>
      <w:proofErr w:type="spellStart"/>
      <w:r w:rsidRPr="0080202D">
        <w:rPr>
          <w:rFonts w:ascii="Times New Roman" w:eastAsia="宋体" w:hAnsi="Times New Roman" w:cs="宋体"/>
        </w:rPr>
        <w:t>Chizimu</w:t>
      </w:r>
      <w:proofErr w:type="spellEnd"/>
      <w:r w:rsidRPr="0080202D">
        <w:rPr>
          <w:rFonts w:ascii="Times New Roman" w:eastAsia="宋体" w:hAnsi="Times New Roman" w:cs="宋体"/>
        </w:rPr>
        <w:t xml:space="preserve"> JY(6), Shah Y(7), Nakajima C(8).</w:t>
      </w:r>
    </w:p>
    <w:p w14:paraId="60FA2C6A" w14:textId="77777777" w:rsidR="00B8006C" w:rsidRPr="0080202D" w:rsidRDefault="00B8006C" w:rsidP="00B8006C">
      <w:pPr>
        <w:pStyle w:val="a3"/>
        <w:rPr>
          <w:rFonts w:ascii="Times New Roman" w:eastAsia="宋体" w:hAnsi="Times New Roman" w:cs="宋体"/>
        </w:rPr>
      </w:pPr>
    </w:p>
    <w:p w14:paraId="7886D0F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6D9A15DA" w14:textId="7021070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lastRenderedPageBreak/>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Pathology and Microbiology, University Teaching Hospital, RW 1X, Ministry of Health, Lusaka, Zambia.</w:t>
      </w:r>
    </w:p>
    <w:p w14:paraId="55B20790" w14:textId="53942EE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2)Division</w:t>
      </w:r>
      <w:proofErr w:type="gramEnd"/>
      <w:r w:rsidRPr="0080202D">
        <w:rPr>
          <w:rFonts w:ascii="Times New Roman" w:eastAsia="宋体" w:hAnsi="Times New Roman" w:cs="宋体"/>
        </w:rPr>
        <w:t xml:space="preserve"> of Bioresources, Hokkaido University Research Center for Zoonosis Control, Sapporo, Japan; International Collaboration Unit, Research Center for Zoonosis Control, Hokkaido University, Sapporo, Japan.</w:t>
      </w:r>
    </w:p>
    <w:p w14:paraId="29D8F6E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3)University</w:t>
      </w:r>
      <w:proofErr w:type="gramEnd"/>
      <w:r w:rsidRPr="0080202D">
        <w:rPr>
          <w:rFonts w:ascii="Times New Roman" w:eastAsia="宋体" w:hAnsi="Times New Roman" w:cs="宋体"/>
        </w:rPr>
        <w:t xml:space="preserve"> of Zambia, School of Medicine, Lusaka, Zambia.</w:t>
      </w:r>
    </w:p>
    <w:p w14:paraId="76442B47" w14:textId="79DFE06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Pathology and Microbiology, University Teaching Hospital, RW 1X, Ministry of Health, Lusaka, Zambia; Division of Bioresources, Hokkaido University Research Center for Zoonosis Control, Sapporo, Japan.</w:t>
      </w:r>
    </w:p>
    <w:p w14:paraId="303D2B7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(5)National TB Control Program, Ministry of Health, Zambia.</w:t>
      </w:r>
    </w:p>
    <w:p w14:paraId="328FCCCE" w14:textId="6819D0E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6)Division</w:t>
      </w:r>
      <w:proofErr w:type="gramEnd"/>
      <w:r w:rsidRPr="0080202D">
        <w:rPr>
          <w:rFonts w:ascii="Times New Roman" w:eastAsia="宋体" w:hAnsi="Times New Roman" w:cs="宋体"/>
        </w:rPr>
        <w:t xml:space="preserve"> of Bioresources, Hokkaido University Research Center for Zoonosis Control, Sapporo, Japan; Zambia National Public Health Institute, Ministry of Health, Zambia.</w:t>
      </w:r>
    </w:p>
    <w:p w14:paraId="04CB05D4" w14:textId="4170508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7)Division</w:t>
      </w:r>
      <w:proofErr w:type="gramEnd"/>
      <w:r w:rsidRPr="0080202D">
        <w:rPr>
          <w:rFonts w:ascii="Times New Roman" w:eastAsia="宋体" w:hAnsi="Times New Roman" w:cs="宋体"/>
        </w:rPr>
        <w:t xml:space="preserve"> of Bioresources, Hokkaido University Research Center for Zoonosis Control, Sapporo, Japan.</w:t>
      </w:r>
    </w:p>
    <w:p w14:paraId="1FCB6BA8" w14:textId="22C7274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8)Division</w:t>
      </w:r>
      <w:proofErr w:type="gramEnd"/>
      <w:r w:rsidRPr="0080202D">
        <w:rPr>
          <w:rFonts w:ascii="Times New Roman" w:eastAsia="宋体" w:hAnsi="Times New Roman" w:cs="宋体"/>
        </w:rPr>
        <w:t xml:space="preserve"> of Bioresources, Hokkaido University Research Center for Zoonosis Control, Sapporo, Japan; International Collaboration Unit, Research Center for Zoonosis Control, Hokkaido University, Sapporo, Japan. Electronic address: cnakajim@czc.hokudai.ac.jp.</w:t>
      </w:r>
    </w:p>
    <w:p w14:paraId="59EDBCBC" w14:textId="77777777" w:rsidR="00B8006C" w:rsidRPr="0080202D" w:rsidRDefault="00B8006C" w:rsidP="00B8006C">
      <w:pPr>
        <w:pStyle w:val="a3"/>
        <w:rPr>
          <w:rFonts w:ascii="Times New Roman" w:eastAsia="宋体" w:hAnsi="Times New Roman" w:cs="宋体"/>
        </w:rPr>
      </w:pPr>
    </w:p>
    <w:p w14:paraId="6CB0ECB0" w14:textId="34D8F32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OBJECTIVES</w:t>
      </w:r>
      <w:r w:rsidRPr="0080202D">
        <w:rPr>
          <w:rFonts w:ascii="Times New Roman" w:eastAsia="宋体" w:hAnsi="Times New Roman" w:cs="宋体"/>
        </w:rPr>
        <w:t>: The burden of multidrug-resistant tuberculosis (MDR-TB) has been reported to be increasing in Zambia. The reasons for the increase are still unclear. This study determined the diversity of Mycobacterium tuberculosis genotypes among isolates in Lusaka, the capital city, and investigated their</w:t>
      </w:r>
      <w:r w:rsidR="0080202D">
        <w:rPr>
          <w:rFonts w:ascii="Times New Roman" w:eastAsia="宋体" w:hAnsi="Times New Roman" w:cs="宋体"/>
        </w:rPr>
        <w:t xml:space="preserve"> </w:t>
      </w:r>
      <w:r w:rsidRPr="0080202D">
        <w:rPr>
          <w:rFonts w:ascii="Times New Roman" w:eastAsia="宋体" w:hAnsi="Times New Roman" w:cs="宋体"/>
        </w:rPr>
        <w:t>association with MDR-TB.</w:t>
      </w:r>
    </w:p>
    <w:p w14:paraId="16E8265D" w14:textId="0E9A3B3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w:t>
      </w:r>
      <w:proofErr w:type="spellStart"/>
      <w:r w:rsidRPr="0080202D">
        <w:rPr>
          <w:rFonts w:ascii="Times New Roman" w:eastAsia="宋体" w:hAnsi="Times New Roman" w:cs="宋体"/>
        </w:rPr>
        <w:t>Spoligotyping</w:t>
      </w:r>
      <w:proofErr w:type="spellEnd"/>
      <w:r w:rsidRPr="0080202D">
        <w:rPr>
          <w:rFonts w:ascii="Times New Roman" w:eastAsia="宋体" w:hAnsi="Times New Roman" w:cs="宋体"/>
        </w:rPr>
        <w:t>, large sequence polymorphism (LSP) analysis, and sequencing of MDR associated genes were performed on a total of 274 M. tuberculosis clinical isolates stored at the University Teaching Hospital from 2013 to 2017. Of these, 134 were MDR-TB while 126 were pan-susceptible.</w:t>
      </w:r>
    </w:p>
    <w:p w14:paraId="6BD17E1E" w14:textId="45969A7E"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w:t>
      </w:r>
      <w:proofErr w:type="spellStart"/>
      <w:r w:rsidRPr="0080202D">
        <w:rPr>
          <w:rFonts w:ascii="Times New Roman" w:eastAsia="宋体" w:hAnsi="Times New Roman" w:cs="宋体"/>
        </w:rPr>
        <w:t>Spoligotyping</w:t>
      </w:r>
      <w:proofErr w:type="spellEnd"/>
      <w:r w:rsidRPr="0080202D">
        <w:rPr>
          <w:rFonts w:ascii="Times New Roman" w:eastAsia="宋体" w:hAnsi="Times New Roman" w:cs="宋体"/>
        </w:rPr>
        <w:t xml:space="preserve"> showed the LAM family as the most predominant genotype (149/274, 54.4%) followed by the CAS family (44/274, 16.1%), T family (39/274, 14.2%), and minor proportions of X, S, </w:t>
      </w:r>
      <w:proofErr w:type="spellStart"/>
      <w:r w:rsidRPr="0080202D">
        <w:rPr>
          <w:rFonts w:ascii="Times New Roman" w:eastAsia="宋体" w:hAnsi="Times New Roman" w:cs="宋体"/>
        </w:rPr>
        <w:t>Harleem</w:t>
      </w:r>
      <w:proofErr w:type="spellEnd"/>
      <w:r w:rsidRPr="0080202D">
        <w:rPr>
          <w:rFonts w:ascii="Times New Roman" w:eastAsia="宋体" w:hAnsi="Times New Roman" w:cs="宋体"/>
        </w:rPr>
        <w:t xml:space="preserve">, EAI and Beijing </w:t>
      </w:r>
      <w:proofErr w:type="spellStart"/>
      <w:r w:rsidRPr="0080202D">
        <w:rPr>
          <w:rFonts w:ascii="Times New Roman" w:eastAsia="宋体" w:hAnsi="Times New Roman" w:cs="宋体"/>
        </w:rPr>
        <w:t>spoligofamilies</w:t>
      </w:r>
      <w:proofErr w:type="spellEnd"/>
      <w:r w:rsidRPr="0080202D">
        <w:rPr>
          <w:rFonts w:ascii="Times New Roman" w:eastAsia="宋体" w:hAnsi="Times New Roman" w:cs="宋体"/>
        </w:rPr>
        <w:t xml:space="preserve"> were identified. Three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isolates were also observed. Among those, CAS1-Kili (SIT 21) and LAM1 (SIT 20) subfamilies showed a propensity for MDR-TB with p = 0.0001 and p = 0.001, respectively.</w:t>
      </w:r>
    </w:p>
    <w:p w14:paraId="1A579256" w14:textId="0A81EA9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CONCLUSIONS</w:t>
      </w:r>
      <w:r w:rsidRPr="0080202D">
        <w:rPr>
          <w:rFonts w:ascii="Times New Roman" w:eastAsia="宋体" w:hAnsi="Times New Roman" w:cs="宋体"/>
        </w:rPr>
        <w:t>: This phenomenon might explain the future increase in the MDR-TB burden caused by specific lineages in Zambia. Therefore, it is recommended that the National TB control program in the country complements conventional control strategies with molecular analysis for monitoring and surveillance of MDR-TB epidemiology.</w:t>
      </w:r>
    </w:p>
    <w:p w14:paraId="2C95A404"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Copyright © 2020 The Authors. Published by Elsevier </w:t>
      </w:r>
      <w:proofErr w:type="gramStart"/>
      <w:r w:rsidRPr="0080202D">
        <w:rPr>
          <w:rFonts w:ascii="Times New Roman" w:eastAsia="宋体" w:hAnsi="Times New Roman" w:cs="宋体"/>
        </w:rPr>
        <w:t>Ltd..</w:t>
      </w:r>
      <w:proofErr w:type="gramEnd"/>
      <w:r w:rsidRPr="0080202D">
        <w:rPr>
          <w:rFonts w:ascii="Times New Roman" w:eastAsia="宋体" w:hAnsi="Times New Roman" w:cs="宋体"/>
        </w:rPr>
        <w:t xml:space="preserve"> All rights reserved.</w:t>
      </w:r>
    </w:p>
    <w:p w14:paraId="03C1FED4"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10.1016/j.ijid.2020.10.014</w:t>
      </w:r>
    </w:p>
    <w:p w14:paraId="4459C88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33059094</w:t>
      </w:r>
    </w:p>
    <w:p w14:paraId="436EE81E" w14:textId="19D41BAA" w:rsidR="00B8006C" w:rsidRDefault="00B8006C" w:rsidP="00B8006C">
      <w:pPr>
        <w:pStyle w:val="a3"/>
        <w:rPr>
          <w:rFonts w:ascii="Times New Roman" w:eastAsia="宋体" w:hAnsi="Times New Roman" w:cs="宋体"/>
        </w:rPr>
      </w:pPr>
    </w:p>
    <w:p w14:paraId="79360BAA" w14:textId="77777777" w:rsidR="0082722A" w:rsidRPr="0080202D" w:rsidRDefault="0082722A" w:rsidP="00B8006C">
      <w:pPr>
        <w:pStyle w:val="a3"/>
        <w:rPr>
          <w:rFonts w:ascii="Times New Roman" w:eastAsia="宋体" w:hAnsi="Times New Roman" w:cs="宋体" w:hint="eastAsia"/>
        </w:rPr>
      </w:pPr>
    </w:p>
    <w:p w14:paraId="10CB9128" w14:textId="77777777" w:rsidR="00B8006C" w:rsidRPr="0080202D" w:rsidRDefault="00B8006C" w:rsidP="00B8006C">
      <w:pPr>
        <w:pStyle w:val="a3"/>
        <w:rPr>
          <w:rFonts w:ascii="Times New Roman" w:eastAsia="宋体" w:hAnsi="Times New Roman" w:cs="宋体"/>
          <w:b/>
        </w:rPr>
      </w:pPr>
      <w:r w:rsidRPr="0080202D">
        <w:rPr>
          <w:rFonts w:ascii="Times New Roman" w:eastAsia="宋体" w:hAnsi="Times New Roman" w:cs="宋体"/>
          <w:b/>
        </w:rPr>
        <w:t xml:space="preserve">8. Clin Microbiol Infect. 2021 Jan;27(1):118-124.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10.1016/j.cmi.2020.09.024. </w:t>
      </w:r>
    </w:p>
    <w:p w14:paraId="6C8C5F3B" w14:textId="77777777" w:rsidR="00B8006C" w:rsidRPr="0080202D" w:rsidRDefault="00B8006C" w:rsidP="00B8006C">
      <w:pPr>
        <w:pStyle w:val="a3"/>
        <w:rPr>
          <w:rFonts w:ascii="Times New Roman" w:eastAsia="宋体" w:hAnsi="Times New Roman" w:cs="宋体"/>
          <w:b/>
        </w:rPr>
      </w:pP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Sep 23.</w:t>
      </w:r>
    </w:p>
    <w:p w14:paraId="602E4102" w14:textId="77777777" w:rsidR="00B8006C" w:rsidRPr="0082722A" w:rsidRDefault="00B8006C" w:rsidP="00B8006C">
      <w:pPr>
        <w:pStyle w:val="a3"/>
        <w:rPr>
          <w:rFonts w:ascii="Times New Roman" w:eastAsia="宋体" w:hAnsi="Times New Roman" w:cs="宋体"/>
          <w:b/>
          <w:bCs/>
          <w:color w:val="FF0000"/>
        </w:rPr>
      </w:pPr>
      <w:r w:rsidRPr="0082722A">
        <w:rPr>
          <w:rFonts w:ascii="Times New Roman" w:eastAsia="宋体" w:hAnsi="Times New Roman" w:cs="宋体"/>
          <w:b/>
          <w:bCs/>
          <w:color w:val="FF0000"/>
        </w:rPr>
        <w:t>National case fatality rates of the COVID-19 pandemic.</w:t>
      </w:r>
    </w:p>
    <w:p w14:paraId="0FB2771F" w14:textId="3510607E" w:rsidR="00B8006C" w:rsidRPr="0080202D" w:rsidRDefault="00B8006C" w:rsidP="00B8006C">
      <w:pPr>
        <w:pStyle w:val="a3"/>
        <w:rPr>
          <w:rFonts w:ascii="Times New Roman" w:eastAsia="宋体" w:hAnsi="Times New Roman" w:cs="宋体"/>
        </w:rPr>
      </w:pPr>
      <w:proofErr w:type="spellStart"/>
      <w:r w:rsidRPr="0080202D">
        <w:rPr>
          <w:rFonts w:ascii="Times New Roman" w:eastAsia="宋体" w:hAnsi="Times New Roman" w:cs="宋体"/>
        </w:rPr>
        <w:t>Ergönül</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Ö(</w:t>
      </w:r>
      <w:proofErr w:type="gramEnd"/>
      <w:r w:rsidRPr="0080202D">
        <w:rPr>
          <w:rFonts w:ascii="Times New Roman" w:eastAsia="宋体" w:hAnsi="Times New Roman" w:cs="宋体"/>
        </w:rPr>
        <w:t xml:space="preserve">1), Akyol M(2), </w:t>
      </w:r>
      <w:proofErr w:type="spellStart"/>
      <w:r w:rsidRPr="0080202D">
        <w:rPr>
          <w:rFonts w:ascii="Times New Roman" w:eastAsia="宋体" w:hAnsi="Times New Roman" w:cs="宋体"/>
        </w:rPr>
        <w:t>Tanr</w:t>
      </w:r>
      <w:r w:rsidRPr="0080202D">
        <w:rPr>
          <w:rFonts w:ascii="Times New Roman" w:eastAsia="宋体" w:hAnsi="Times New Roman" w:cs="Cambria"/>
        </w:rPr>
        <w:t>ı</w:t>
      </w:r>
      <w:r w:rsidRPr="0080202D">
        <w:rPr>
          <w:rFonts w:ascii="Times New Roman" w:eastAsia="宋体" w:hAnsi="Times New Roman" w:cs="宋体" w:hint="eastAsia"/>
        </w:rPr>
        <w:t>ö</w:t>
      </w:r>
      <w:r w:rsidRPr="0080202D">
        <w:rPr>
          <w:rFonts w:ascii="Times New Roman" w:eastAsia="宋体" w:hAnsi="Times New Roman" w:cs="宋体"/>
        </w:rPr>
        <w:t>ver</w:t>
      </w:r>
      <w:proofErr w:type="spellEnd"/>
      <w:r w:rsidRPr="0080202D">
        <w:rPr>
          <w:rFonts w:ascii="Times New Roman" w:eastAsia="宋体" w:hAnsi="Times New Roman" w:cs="宋体"/>
        </w:rPr>
        <w:t xml:space="preserve"> C(2), </w:t>
      </w:r>
      <w:proofErr w:type="spellStart"/>
      <w:r w:rsidRPr="0080202D">
        <w:rPr>
          <w:rFonts w:ascii="Times New Roman" w:eastAsia="宋体" w:hAnsi="Times New Roman" w:cs="宋体"/>
        </w:rPr>
        <w:t>Tiemeier</w:t>
      </w:r>
      <w:proofErr w:type="spellEnd"/>
      <w:r w:rsidRPr="0080202D">
        <w:rPr>
          <w:rFonts w:ascii="Times New Roman" w:eastAsia="宋体" w:hAnsi="Times New Roman" w:cs="宋体"/>
        </w:rPr>
        <w:t xml:space="preserve"> H(3), Petersen E(4), </w:t>
      </w:r>
      <w:proofErr w:type="spellStart"/>
      <w:r w:rsidRPr="0080202D">
        <w:rPr>
          <w:rFonts w:ascii="Times New Roman" w:eastAsia="宋体" w:hAnsi="Times New Roman" w:cs="宋体"/>
        </w:rPr>
        <w:t>Petrosillo</w:t>
      </w:r>
      <w:proofErr w:type="spellEnd"/>
      <w:r w:rsidRPr="0080202D">
        <w:rPr>
          <w:rFonts w:ascii="Times New Roman" w:eastAsia="宋体" w:hAnsi="Times New Roman" w:cs="宋体"/>
        </w:rPr>
        <w:t xml:space="preserve"> N(5), </w:t>
      </w:r>
      <w:proofErr w:type="spellStart"/>
      <w:r w:rsidRPr="0080202D">
        <w:rPr>
          <w:rFonts w:ascii="Times New Roman" w:eastAsia="宋体" w:hAnsi="Times New Roman" w:cs="宋体"/>
        </w:rPr>
        <w:t>Gönen</w:t>
      </w:r>
      <w:proofErr w:type="spellEnd"/>
      <w:r w:rsidRPr="0080202D">
        <w:rPr>
          <w:rFonts w:ascii="Times New Roman" w:eastAsia="宋体" w:hAnsi="Times New Roman" w:cs="宋体"/>
        </w:rPr>
        <w:t xml:space="preserve"> </w:t>
      </w:r>
      <w:r w:rsidRPr="0080202D">
        <w:rPr>
          <w:rFonts w:ascii="Times New Roman" w:eastAsia="宋体" w:hAnsi="Times New Roman" w:cs="宋体"/>
        </w:rPr>
        <w:lastRenderedPageBreak/>
        <w:t>M(6).</w:t>
      </w:r>
    </w:p>
    <w:p w14:paraId="4C909D54"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2C59A63B" w14:textId="49F569F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w:t>
      </w:r>
      <w:proofErr w:type="spellStart"/>
      <w:r w:rsidRPr="0080202D">
        <w:rPr>
          <w:rFonts w:ascii="Times New Roman" w:eastAsia="宋体" w:hAnsi="Times New Roman" w:cs="宋体"/>
        </w:rPr>
        <w:t>Koç</w:t>
      </w:r>
      <w:proofErr w:type="spellEnd"/>
      <w:proofErr w:type="gramEnd"/>
      <w:r w:rsidRPr="0080202D">
        <w:rPr>
          <w:rFonts w:ascii="Times New Roman" w:eastAsia="宋体" w:hAnsi="Times New Roman" w:cs="宋体"/>
        </w:rPr>
        <w:t xml:space="preserve"> University, School of Medicine, Department of Infectious Diseases and Clinical Microbiology, Istanbul, Turkey; </w:t>
      </w:r>
      <w:proofErr w:type="spellStart"/>
      <w:r w:rsidRPr="0080202D">
        <w:rPr>
          <w:rFonts w:ascii="Times New Roman" w:eastAsia="宋体" w:hAnsi="Times New Roman" w:cs="宋体"/>
        </w:rPr>
        <w:t>Koç</w:t>
      </w:r>
      <w:proofErr w:type="spellEnd"/>
      <w:r w:rsidRPr="0080202D">
        <w:rPr>
          <w:rFonts w:ascii="Times New Roman" w:eastAsia="宋体" w:hAnsi="Times New Roman" w:cs="宋体"/>
        </w:rPr>
        <w:t xml:space="preserve"> University Research Centre for Infectious Diseases, Istanbul, Turkey; ESCMID Emerging Infections Task Force, ESCMID, Basel, Switzerland. Electronic address: oergonul@ku.edu.tr.</w:t>
      </w:r>
    </w:p>
    <w:p w14:paraId="064AFB01"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w:t>
      </w:r>
      <w:proofErr w:type="spellStart"/>
      <w:r w:rsidRPr="0080202D">
        <w:rPr>
          <w:rFonts w:ascii="Times New Roman" w:eastAsia="宋体" w:hAnsi="Times New Roman" w:cs="宋体"/>
        </w:rPr>
        <w:t>Koç</w:t>
      </w:r>
      <w:proofErr w:type="spellEnd"/>
      <w:proofErr w:type="gramEnd"/>
      <w:r w:rsidRPr="0080202D">
        <w:rPr>
          <w:rFonts w:ascii="Times New Roman" w:eastAsia="宋体" w:hAnsi="Times New Roman" w:cs="宋体"/>
        </w:rPr>
        <w:t xml:space="preserve"> University, School of Medicine, Istanbul, Turkey.</w:t>
      </w:r>
    </w:p>
    <w:p w14:paraId="6ABA1511" w14:textId="66EFBB6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Social and Behavioral Sciences, Harvard T.H. Chan School of Public Health, Boston, MA, USA.</w:t>
      </w:r>
    </w:p>
    <w:p w14:paraId="6D10CB4A" w14:textId="11DFCBC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4)ESCMID</w:t>
      </w:r>
      <w:proofErr w:type="gramEnd"/>
      <w:r w:rsidRPr="0080202D">
        <w:rPr>
          <w:rFonts w:ascii="Times New Roman" w:eastAsia="宋体" w:hAnsi="Times New Roman" w:cs="宋体"/>
        </w:rPr>
        <w:t xml:space="preserve"> Emerging Infections Task Force, ESCMID, Basel, Switzerland; Institute for Clinical Medicine, Faculty of Health Sciences, University of Aarhus, Denmark.</w:t>
      </w:r>
    </w:p>
    <w:p w14:paraId="01ED0B77" w14:textId="51993CA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5)ESCMID</w:t>
      </w:r>
      <w:proofErr w:type="gramEnd"/>
      <w:r w:rsidRPr="0080202D">
        <w:rPr>
          <w:rFonts w:ascii="Times New Roman" w:eastAsia="宋体" w:hAnsi="Times New Roman" w:cs="宋体"/>
        </w:rPr>
        <w:t xml:space="preserve"> Emerging Infections Task Force, ESCMID, Basel, Switzerland; National Institute for Infectious Diseases 'L. Spallanzani', IRCCS, Rome, Italy.</w:t>
      </w:r>
    </w:p>
    <w:p w14:paraId="1A3BDC6C" w14:textId="3137505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w:t>
      </w:r>
      <w:proofErr w:type="spellStart"/>
      <w:r w:rsidRPr="0080202D">
        <w:rPr>
          <w:rFonts w:ascii="Times New Roman" w:eastAsia="宋体" w:hAnsi="Times New Roman" w:cs="宋体"/>
        </w:rPr>
        <w:t>Koç</w:t>
      </w:r>
      <w:proofErr w:type="spellEnd"/>
      <w:proofErr w:type="gramEnd"/>
      <w:r w:rsidRPr="0080202D">
        <w:rPr>
          <w:rFonts w:ascii="Times New Roman" w:eastAsia="宋体" w:hAnsi="Times New Roman" w:cs="宋体"/>
        </w:rPr>
        <w:t xml:space="preserve"> University Research Centre for Infectious Diseases, Istanbul, Turkey; </w:t>
      </w:r>
      <w:proofErr w:type="spellStart"/>
      <w:r w:rsidRPr="0080202D">
        <w:rPr>
          <w:rFonts w:ascii="Times New Roman" w:eastAsia="宋体" w:hAnsi="Times New Roman" w:cs="宋体"/>
        </w:rPr>
        <w:t>Koç</w:t>
      </w:r>
      <w:proofErr w:type="spellEnd"/>
      <w:r w:rsidRPr="0080202D">
        <w:rPr>
          <w:rFonts w:ascii="Times New Roman" w:eastAsia="宋体" w:hAnsi="Times New Roman" w:cs="宋体"/>
        </w:rPr>
        <w:t xml:space="preserve"> University, School of Medicine, Istanbul, Turkey; </w:t>
      </w:r>
      <w:proofErr w:type="spellStart"/>
      <w:r w:rsidRPr="0080202D">
        <w:rPr>
          <w:rFonts w:ascii="Times New Roman" w:eastAsia="宋体" w:hAnsi="Times New Roman" w:cs="宋体"/>
        </w:rPr>
        <w:t>Koç</w:t>
      </w:r>
      <w:proofErr w:type="spellEnd"/>
      <w:r w:rsidRPr="0080202D">
        <w:rPr>
          <w:rFonts w:ascii="Times New Roman" w:eastAsia="宋体" w:hAnsi="Times New Roman" w:cs="宋体"/>
        </w:rPr>
        <w:t xml:space="preserve"> University, College of Engineering, Department of Industrial Engineering, Istanbul, Turkey.</w:t>
      </w:r>
    </w:p>
    <w:p w14:paraId="0583D6BB" w14:textId="77777777" w:rsidR="00B8006C" w:rsidRPr="0080202D" w:rsidRDefault="00B8006C" w:rsidP="00B8006C">
      <w:pPr>
        <w:pStyle w:val="a3"/>
        <w:rPr>
          <w:rFonts w:ascii="Times New Roman" w:eastAsia="宋体" w:hAnsi="Times New Roman" w:cs="宋体"/>
        </w:rPr>
      </w:pPr>
    </w:p>
    <w:p w14:paraId="3425FADA" w14:textId="1068BA8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OBJECTIVES:</w:t>
      </w:r>
      <w:r w:rsidRPr="0080202D">
        <w:rPr>
          <w:rFonts w:ascii="Times New Roman" w:eastAsia="宋体" w:hAnsi="Times New Roman" w:cs="宋体"/>
        </w:rPr>
        <w:t xml:space="preserve"> The case fatality rate (CFR) of coronavirus disease 2019 (COVID-19) varies significantly between countries. We aimed to describe the associations between health indicators and the national CFRs of COVID-19.</w:t>
      </w:r>
    </w:p>
    <w:p w14:paraId="75700924" w14:textId="286C08C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We identified for each country health indicators potentially associated with the national CFRs of COVID-19. We extracted data for 18 variables from international administrative data sources for 34 member countries of the Organization for Economic Cooperation and Development (OECD). We excluded the collinear variables and examined the 16 variables in multivariable analysis. A dynamic web-based model was developed to </w:t>
      </w:r>
      <w:proofErr w:type="spellStart"/>
      <w:r w:rsidRPr="0080202D">
        <w:rPr>
          <w:rFonts w:ascii="Times New Roman" w:eastAsia="宋体" w:hAnsi="Times New Roman" w:cs="宋体"/>
        </w:rPr>
        <w:t>analyse</w:t>
      </w:r>
      <w:proofErr w:type="spellEnd"/>
      <w:r w:rsidRPr="0080202D">
        <w:rPr>
          <w:rFonts w:ascii="Times New Roman" w:eastAsia="宋体" w:hAnsi="Times New Roman" w:cs="宋体"/>
        </w:rPr>
        <w:t xml:space="preserve"> and display the associations for the CFRs of COVID-19. We followed the Guideline for Accurate and Transparent </w:t>
      </w:r>
    </w:p>
    <w:p w14:paraId="661B929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Health Estimates Reporting (GATHER).</w:t>
      </w:r>
    </w:p>
    <w:p w14:paraId="072B38D4" w14:textId="552E1D3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In multivariable analysis, the variables significantly associated with the increased CFRs were percentage of obesity in ages &gt;18 years (β = 3.26; 95%CI = 1.20, 5.33; p 0.003), tuberculosis incidence (β = 3.15; 95%CI = 1.09, 5.22; p 0.004), duration (days) since first death due to COVID-19 (β = 2.89; 95%CI = 0.83, 4.96; p 0.008), and median age (β = 2.83; 95%CI = 0.76, 4.89; p 0.009). The COVID-19 test rate (β = -3.54; 95%CI = -5.60, -1.47; p 0.002), hospital bed density (β = -2.47; 95%CI = -4.54, -0.41; p 0.021), and rural population ratio (β = -2.19; 95%CI = -4.25, -0.13; p 0.039) decreased the CFR.</w:t>
      </w:r>
    </w:p>
    <w:p w14:paraId="2089A084" w14:textId="767E5595" w:rsidR="00B8006C" w:rsidRPr="00090BE7" w:rsidRDefault="00B8006C" w:rsidP="00B8006C">
      <w:pPr>
        <w:pStyle w:val="a3"/>
        <w:rPr>
          <w:rFonts w:ascii="Times New Roman" w:eastAsia="宋体" w:hAnsi="Times New Roman" w:cs="宋体" w:hint="eastAsia"/>
        </w:rPr>
      </w:pPr>
      <w:r w:rsidRPr="0080202D">
        <w:rPr>
          <w:rFonts w:ascii="Times New Roman" w:eastAsia="宋体" w:hAnsi="Times New Roman" w:cs="宋体"/>
          <w:b/>
        </w:rPr>
        <w:t>CONCLUSIONS:</w:t>
      </w:r>
      <w:r w:rsidRPr="0080202D">
        <w:rPr>
          <w:rFonts w:ascii="Times New Roman" w:eastAsia="宋体" w:hAnsi="Times New Roman" w:cs="宋体"/>
        </w:rPr>
        <w:t xml:space="preserve"> The pandemic hits population-dense cities. Available hospital beds should be increased. Test capacity should be increased to enable more effective diagnostic tests. Older patients and patients with obesity and their caregivers should be warned about a potentially increased risk.</w:t>
      </w:r>
    </w:p>
    <w:p w14:paraId="5ADFB96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Copyright © 2020 European Society of Clinical Microbiology and Infectious </w:t>
      </w:r>
    </w:p>
    <w:p w14:paraId="53D868E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Diseases. All rights reserved.</w:t>
      </w:r>
    </w:p>
    <w:p w14:paraId="010E1A52" w14:textId="77777777" w:rsidR="00090BE7" w:rsidRDefault="00B8006C" w:rsidP="00B8006C">
      <w:pPr>
        <w:pStyle w:val="a3"/>
        <w:rPr>
          <w:rFonts w:ascii="Times New Roman" w:eastAsia="宋体" w:hAnsi="Times New Roman" w:cs="宋体"/>
        </w:rPr>
      </w:pPr>
      <w:r w:rsidRPr="0080202D">
        <w:rPr>
          <w:rFonts w:ascii="Times New Roman" w:eastAsia="宋体" w:hAnsi="Times New Roman" w:cs="宋体"/>
        </w:rPr>
        <w:t>DOI: 10.1016/j.cmi.2020.09.024</w:t>
      </w:r>
      <w:r w:rsidR="00090BE7">
        <w:rPr>
          <w:rFonts w:ascii="Times New Roman" w:eastAsia="宋体" w:hAnsi="Times New Roman" w:cs="宋体" w:hint="eastAsia"/>
        </w:rPr>
        <w:t>.</w:t>
      </w:r>
      <w:r w:rsidR="00090BE7">
        <w:rPr>
          <w:rFonts w:ascii="Times New Roman" w:eastAsia="宋体" w:hAnsi="Times New Roman" w:cs="宋体"/>
        </w:rPr>
        <w:t xml:space="preserve"> </w:t>
      </w:r>
    </w:p>
    <w:p w14:paraId="4C8A2F0A" w14:textId="77777777" w:rsidR="00090BE7" w:rsidRDefault="00B8006C" w:rsidP="00B8006C">
      <w:pPr>
        <w:pStyle w:val="a3"/>
        <w:rPr>
          <w:rFonts w:ascii="Times New Roman" w:eastAsia="宋体" w:hAnsi="Times New Roman" w:cs="宋体"/>
        </w:rPr>
      </w:pPr>
      <w:r w:rsidRPr="0080202D">
        <w:rPr>
          <w:rFonts w:ascii="Times New Roman" w:eastAsia="宋体" w:hAnsi="Times New Roman" w:cs="宋体"/>
        </w:rPr>
        <w:t>PMCID: PMC7510430</w:t>
      </w:r>
      <w:r w:rsidR="00090BE7">
        <w:rPr>
          <w:rFonts w:ascii="Times New Roman" w:eastAsia="宋体" w:hAnsi="Times New Roman" w:cs="宋体"/>
        </w:rPr>
        <w:t xml:space="preserve">. </w:t>
      </w:r>
    </w:p>
    <w:p w14:paraId="7284D3C5" w14:textId="6C3B6D68" w:rsidR="00B8006C" w:rsidRDefault="00B8006C" w:rsidP="00B8006C">
      <w:pPr>
        <w:pStyle w:val="a3"/>
        <w:rPr>
          <w:rFonts w:ascii="Times New Roman" w:eastAsia="宋体" w:hAnsi="Times New Roman" w:cs="宋体"/>
        </w:rPr>
      </w:pPr>
      <w:r w:rsidRPr="0080202D">
        <w:rPr>
          <w:rFonts w:ascii="Times New Roman" w:eastAsia="宋体" w:hAnsi="Times New Roman" w:cs="宋体"/>
        </w:rPr>
        <w:t>PMID: 32979575 [Indexed for MEDLINE]</w:t>
      </w:r>
    </w:p>
    <w:p w14:paraId="3EE11DFA" w14:textId="5D47C893" w:rsidR="00090BE7" w:rsidRDefault="00090BE7" w:rsidP="00B8006C">
      <w:pPr>
        <w:pStyle w:val="a3"/>
        <w:rPr>
          <w:rFonts w:ascii="Times New Roman" w:eastAsia="宋体" w:hAnsi="Times New Roman" w:cs="宋体"/>
        </w:rPr>
      </w:pPr>
    </w:p>
    <w:p w14:paraId="25E6978E" w14:textId="77777777" w:rsidR="00090BE7" w:rsidRPr="0080202D" w:rsidRDefault="00090BE7" w:rsidP="00B8006C">
      <w:pPr>
        <w:pStyle w:val="a3"/>
        <w:rPr>
          <w:rFonts w:ascii="Times New Roman" w:eastAsia="宋体" w:hAnsi="Times New Roman" w:cs="宋体" w:hint="eastAsia"/>
        </w:rPr>
      </w:pPr>
    </w:p>
    <w:p w14:paraId="6CBD10AB" w14:textId="6681E623" w:rsidR="00B8006C" w:rsidRPr="0080202D" w:rsidRDefault="00090BE7" w:rsidP="00B8006C">
      <w:pPr>
        <w:pStyle w:val="a3"/>
        <w:rPr>
          <w:rFonts w:ascii="Times New Roman" w:eastAsia="宋体" w:hAnsi="Times New Roman" w:cs="宋体"/>
          <w:b/>
        </w:rPr>
      </w:pPr>
      <w:r>
        <w:rPr>
          <w:rFonts w:ascii="Times New Roman" w:eastAsia="宋体" w:hAnsi="Times New Roman" w:cs="宋体" w:hint="eastAsia"/>
          <w:b/>
        </w:rPr>
        <w:t>9.</w:t>
      </w:r>
      <w:r>
        <w:rPr>
          <w:rFonts w:ascii="Times New Roman" w:eastAsia="宋体" w:hAnsi="Times New Roman" w:cs="宋体"/>
          <w:b/>
        </w:rPr>
        <w:t xml:space="preserve"> </w:t>
      </w:r>
      <w:r w:rsidR="00B8006C" w:rsidRPr="0080202D">
        <w:rPr>
          <w:rFonts w:ascii="Times New Roman" w:eastAsia="宋体" w:hAnsi="Times New Roman" w:cs="宋体"/>
          <w:b/>
        </w:rPr>
        <w:t xml:space="preserve">J Dairy Sci. 2021 Jan;104(1):211-220. </w:t>
      </w:r>
      <w:proofErr w:type="spellStart"/>
      <w:r w:rsidR="00B8006C" w:rsidRPr="0080202D">
        <w:rPr>
          <w:rFonts w:ascii="Times New Roman" w:eastAsia="宋体" w:hAnsi="Times New Roman" w:cs="宋体"/>
          <w:b/>
        </w:rPr>
        <w:t>doi</w:t>
      </w:r>
      <w:proofErr w:type="spellEnd"/>
      <w:r w:rsidR="00B8006C" w:rsidRPr="0080202D">
        <w:rPr>
          <w:rFonts w:ascii="Times New Roman" w:eastAsia="宋体" w:hAnsi="Times New Roman" w:cs="宋体"/>
          <w:b/>
        </w:rPr>
        <w:t xml:space="preserve">: 10.3168/jds.2020-18214. </w:t>
      </w:r>
      <w:proofErr w:type="spellStart"/>
      <w:r w:rsidR="00B8006C" w:rsidRPr="0080202D">
        <w:rPr>
          <w:rFonts w:ascii="Times New Roman" w:eastAsia="宋体" w:hAnsi="Times New Roman" w:cs="宋体"/>
          <w:b/>
        </w:rPr>
        <w:t>Epub</w:t>
      </w:r>
      <w:proofErr w:type="spellEnd"/>
      <w:r w:rsidR="00B8006C" w:rsidRPr="0080202D">
        <w:rPr>
          <w:rFonts w:ascii="Times New Roman" w:eastAsia="宋体" w:hAnsi="Times New Roman" w:cs="宋体"/>
          <w:b/>
        </w:rPr>
        <w:t xml:space="preserve"> 2020 Nov 6.</w:t>
      </w:r>
    </w:p>
    <w:p w14:paraId="0E716749" w14:textId="100908F3"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Genotypic analysis of nontuberculous mycobacteria isolated from raw milk and human cases in Wisconsin.</w:t>
      </w:r>
    </w:p>
    <w:p w14:paraId="2F940D0C"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Ali </w:t>
      </w:r>
      <w:proofErr w:type="gramStart"/>
      <w:r w:rsidRPr="0080202D">
        <w:rPr>
          <w:rFonts w:ascii="Times New Roman" w:eastAsia="宋体" w:hAnsi="Times New Roman" w:cs="宋体"/>
        </w:rPr>
        <w:t>ZI(</w:t>
      </w:r>
      <w:proofErr w:type="gramEnd"/>
      <w:r w:rsidRPr="0080202D">
        <w:rPr>
          <w:rFonts w:ascii="Times New Roman" w:eastAsia="宋体" w:hAnsi="Times New Roman" w:cs="宋体"/>
        </w:rPr>
        <w:t xml:space="preserve">1), Hanafy M(2), Hansen C(3), Saudi AM(1), </w:t>
      </w:r>
      <w:proofErr w:type="spellStart"/>
      <w:r w:rsidRPr="0080202D">
        <w:rPr>
          <w:rFonts w:ascii="Times New Roman" w:eastAsia="宋体" w:hAnsi="Times New Roman" w:cs="宋体"/>
        </w:rPr>
        <w:t>Talaat</w:t>
      </w:r>
      <w:proofErr w:type="spellEnd"/>
      <w:r w:rsidRPr="0080202D">
        <w:rPr>
          <w:rFonts w:ascii="Times New Roman" w:eastAsia="宋体" w:hAnsi="Times New Roman" w:cs="宋体"/>
        </w:rPr>
        <w:t xml:space="preserve"> AM(4).</w:t>
      </w:r>
    </w:p>
    <w:p w14:paraId="5DC561AB" w14:textId="77777777" w:rsidR="00B8006C" w:rsidRPr="0080202D" w:rsidRDefault="00B8006C" w:rsidP="00B8006C">
      <w:pPr>
        <w:pStyle w:val="a3"/>
        <w:rPr>
          <w:rFonts w:ascii="Times New Roman" w:eastAsia="宋体" w:hAnsi="Times New Roman" w:cs="宋体"/>
        </w:rPr>
      </w:pPr>
    </w:p>
    <w:p w14:paraId="7840D4EE"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25474670" w14:textId="45A8FA4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Food Hygiene and Control, Faculty of Veterinary Medicine, Cairo University, Giza, 12211, Egypt.</w:t>
      </w:r>
    </w:p>
    <w:p w14:paraId="2F3729BB" w14:textId="78B3452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Pathobiological Sciences, University of Wisconsin, Madison 53706; Department of Microbiology and Immunology, Faculty of Veterinary Medicine, Cairo University, Giza, 12211, Egypt.</w:t>
      </w:r>
    </w:p>
    <w:p w14:paraId="69FFD0A3" w14:textId="1070315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Pathobiological Sciences, University of Wisconsin, Madison 53706.</w:t>
      </w:r>
    </w:p>
    <w:p w14:paraId="4B00528B" w14:textId="3B21F0E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Pathobiological Sciences, University of Wisconsin, Madison 53706. Electronic address: Adel.Talaat@wisc.edu.</w:t>
      </w:r>
    </w:p>
    <w:p w14:paraId="666B8991" w14:textId="77777777" w:rsidR="00B8006C" w:rsidRPr="0080202D" w:rsidRDefault="00B8006C" w:rsidP="00B8006C">
      <w:pPr>
        <w:pStyle w:val="a3"/>
        <w:rPr>
          <w:rFonts w:ascii="Times New Roman" w:eastAsia="宋体" w:hAnsi="Times New Roman" w:cs="宋体"/>
        </w:rPr>
      </w:pPr>
    </w:p>
    <w:p w14:paraId="313B704C" w14:textId="76915CCC" w:rsidR="00B8006C" w:rsidRPr="00090BE7" w:rsidRDefault="00B8006C" w:rsidP="00B8006C">
      <w:pPr>
        <w:pStyle w:val="a3"/>
        <w:rPr>
          <w:rFonts w:ascii="Times New Roman" w:eastAsia="宋体" w:hAnsi="Times New Roman" w:cs="宋体" w:hint="eastAsia"/>
        </w:rPr>
      </w:pPr>
      <w:r w:rsidRPr="0080202D">
        <w:rPr>
          <w:rFonts w:ascii="Times New Roman" w:eastAsia="宋体" w:hAnsi="Times New Roman" w:cs="宋体"/>
        </w:rPr>
        <w:t xml:space="preserve">Nontuberculous mycobacteria (NTM) compose a group of mycobacteria that do not belong to the Mycobacterium tuberculosis complex group. They are frequently isolated from environmental samples such as water, soil, and, to a lesser extent, food samples. Isolates of NTM represent a major health threat to humans worldwide, especially those who have asthma or are immunocompromised. Human disease is acquired from environmental exposures and through consumption of NTM-contaminated food. The most common clinical manifestation of NTM disease in human is lung disease, but lymphatic, </w:t>
      </w:r>
      <w:proofErr w:type="gramStart"/>
      <w:r w:rsidRPr="0080202D">
        <w:rPr>
          <w:rFonts w:ascii="Times New Roman" w:eastAsia="宋体" w:hAnsi="Times New Roman" w:cs="宋体"/>
        </w:rPr>
        <w:t>skin</w:t>
      </w:r>
      <w:proofErr w:type="gramEnd"/>
      <w:r w:rsidRPr="0080202D">
        <w:rPr>
          <w:rFonts w:ascii="Times New Roman" w:eastAsia="宋体" w:hAnsi="Times New Roman" w:cs="宋体"/>
        </w:rPr>
        <w:t xml:space="preserve"> and soft tissue, and disseminated disease are also important. The main objective of the current study was to profile the farm-level contamination of cow milk with NTM by examining milk filters and bulk tank milk samples. Five different NTM species were isolated in one dairy herd in Wisconsin, with confirmed 16S rRNA genotypes including Mycobacterium </w:t>
      </w:r>
      <w:proofErr w:type="spellStart"/>
      <w:r w:rsidRPr="0080202D">
        <w:rPr>
          <w:rFonts w:ascii="Times New Roman" w:eastAsia="宋体" w:hAnsi="Times New Roman" w:cs="宋体"/>
        </w:rPr>
        <w:t>fortuitum</w:t>
      </w:r>
      <w:proofErr w:type="spellEnd"/>
      <w:r w:rsidRPr="0080202D">
        <w:rPr>
          <w:rFonts w:ascii="Times New Roman" w:eastAsia="宋体" w:hAnsi="Times New Roman" w:cs="宋体"/>
        </w:rPr>
        <w:t xml:space="preserve">, Mycobacterium avium ssp. </w:t>
      </w:r>
      <w:proofErr w:type="spellStart"/>
      <w:r w:rsidRPr="0080202D">
        <w:rPr>
          <w:rFonts w:ascii="Times New Roman" w:eastAsia="宋体" w:hAnsi="Times New Roman" w:cs="宋体"/>
        </w:rPr>
        <w:t>hominissuis</w:t>
      </w:r>
      <w:proofErr w:type="spellEnd"/>
      <w:r w:rsidRPr="0080202D">
        <w:rPr>
          <w:rFonts w:ascii="Times New Roman" w:eastAsia="宋体" w:hAnsi="Times New Roman" w:cs="宋体"/>
        </w:rPr>
        <w:t xml:space="preserve">, Mycobacterium </w:t>
      </w:r>
      <w:proofErr w:type="spellStart"/>
      <w:r w:rsidRPr="0080202D">
        <w:rPr>
          <w:rFonts w:ascii="Times New Roman" w:eastAsia="宋体" w:hAnsi="Times New Roman" w:cs="宋体"/>
        </w:rPr>
        <w:t>abscessus</w:t>
      </w:r>
      <w:proofErr w:type="spellEnd"/>
      <w:r w:rsidRPr="0080202D">
        <w:rPr>
          <w:rFonts w:ascii="Times New Roman" w:eastAsia="宋体" w:hAnsi="Times New Roman" w:cs="宋体"/>
        </w:rPr>
        <w:t xml:space="preserve">, Mycobacterium </w:t>
      </w:r>
      <w:proofErr w:type="spellStart"/>
      <w:r w:rsidRPr="0080202D">
        <w:rPr>
          <w:rFonts w:ascii="Times New Roman" w:eastAsia="宋体" w:hAnsi="Times New Roman" w:cs="宋体"/>
        </w:rPr>
        <w:t>simiae</w:t>
      </w:r>
      <w:proofErr w:type="spellEnd"/>
      <w:r w:rsidRPr="0080202D">
        <w:rPr>
          <w:rFonts w:ascii="Times New Roman" w:eastAsia="宋体" w:hAnsi="Times New Roman" w:cs="宋体"/>
        </w:rPr>
        <w:t xml:space="preserve">, and Mycobacterium avium ssp. paratuberculosis (Mycobacterium paratuberculosis). In tank milk samples, M. </w:t>
      </w:r>
      <w:proofErr w:type="spellStart"/>
      <w:r w:rsidRPr="0080202D">
        <w:rPr>
          <w:rFonts w:ascii="Times New Roman" w:eastAsia="宋体" w:hAnsi="Times New Roman" w:cs="宋体"/>
        </w:rPr>
        <w:t>fortuitum</w:t>
      </w:r>
      <w:proofErr w:type="spellEnd"/>
      <w:r w:rsidRPr="0080202D">
        <w:rPr>
          <w:rFonts w:ascii="Times New Roman" w:eastAsia="宋体" w:hAnsi="Times New Roman" w:cs="宋体"/>
        </w:rPr>
        <w:t xml:space="preserve"> was the predominant species in 48% of the samples, whereas M. </w:t>
      </w:r>
      <w:proofErr w:type="spellStart"/>
      <w:r w:rsidRPr="0080202D">
        <w:rPr>
          <w:rFonts w:ascii="Times New Roman" w:eastAsia="宋体" w:hAnsi="Times New Roman" w:cs="宋体"/>
        </w:rPr>
        <w:t>chelonae</w:t>
      </w:r>
      <w:proofErr w:type="spellEnd"/>
      <w:r w:rsidRPr="0080202D">
        <w:rPr>
          <w:rFonts w:ascii="Times New Roman" w:eastAsia="宋体" w:hAnsi="Times New Roman" w:cs="宋体"/>
        </w:rPr>
        <w:t>/</w:t>
      </w:r>
      <w:proofErr w:type="spellStart"/>
      <w:r w:rsidRPr="0080202D">
        <w:rPr>
          <w:rFonts w:ascii="Times New Roman" w:eastAsia="宋体" w:hAnsi="Times New Roman" w:cs="宋体"/>
        </w:rPr>
        <w:t>abscessus</w:t>
      </w:r>
      <w:proofErr w:type="spellEnd"/>
      <w:r w:rsidRPr="0080202D">
        <w:rPr>
          <w:rFonts w:ascii="Times New Roman" w:eastAsia="宋体" w:hAnsi="Times New Roman" w:cs="宋体"/>
        </w:rPr>
        <w:t xml:space="preserve"> and M. </w:t>
      </w:r>
      <w:proofErr w:type="spellStart"/>
      <w:r w:rsidRPr="0080202D">
        <w:rPr>
          <w:rFonts w:ascii="Times New Roman" w:eastAsia="宋体" w:hAnsi="Times New Roman" w:cs="宋体"/>
        </w:rPr>
        <w:t>fortuitum</w:t>
      </w:r>
      <w:proofErr w:type="spellEnd"/>
      <w:r w:rsidRPr="0080202D">
        <w:rPr>
          <w:rFonts w:ascii="Times New Roman" w:eastAsia="宋体" w:hAnsi="Times New Roman" w:cs="宋体"/>
        </w:rPr>
        <w:t xml:space="preserve"> were the only 2 species obtained from 77 and 23% of the examined filters, respectively. Surprisingly, M. avium ssp. </w:t>
      </w:r>
      <w:proofErr w:type="spellStart"/>
      <w:r w:rsidRPr="0080202D">
        <w:rPr>
          <w:rFonts w:ascii="Times New Roman" w:eastAsia="宋体" w:hAnsi="Times New Roman" w:cs="宋体"/>
        </w:rPr>
        <w:t>hominissuis</w:t>
      </w:r>
      <w:proofErr w:type="spellEnd"/>
      <w:r w:rsidRPr="0080202D">
        <w:rPr>
          <w:rFonts w:ascii="Times New Roman" w:eastAsia="宋体" w:hAnsi="Times New Roman" w:cs="宋体"/>
        </w:rPr>
        <w:t xml:space="preserve">, M. paratuberculosis, and M. </w:t>
      </w:r>
      <w:proofErr w:type="spellStart"/>
      <w:r w:rsidRPr="0080202D">
        <w:rPr>
          <w:rFonts w:ascii="Times New Roman" w:eastAsia="宋体" w:hAnsi="Times New Roman" w:cs="宋体"/>
        </w:rPr>
        <w:t>simiae</w:t>
      </w:r>
      <w:proofErr w:type="spellEnd"/>
      <w:r w:rsidRPr="0080202D">
        <w:rPr>
          <w:rFonts w:ascii="Times New Roman" w:eastAsia="宋体" w:hAnsi="Times New Roman" w:cs="宋体"/>
        </w:rPr>
        <w:t xml:space="preserve"> were isolated from 16.7, 10.4, and 4% of the examined milk samples, respectively, but not from milk filters. Interestingly, NTM isolates from human clinical cases in Wisconsin clustered very closely with those from milk samples. These findings suggest that the problem of NTM contamination is underestimated in dairy herds and could contribute to human infections with NTM. Overall, the study validates the use of bulk tank samples rather than milk filters to assess contamination of milk with NTM. Nontuberculous mycobacteria represent one type of pathogens that extensively contaminate raw milk at the farm level. The significance of our research is in evaluating the existence of NTM at the farm level and identifying a simple approach to examine the potential milk contamination with NTM members using tank milk or milk filters from dairy operations. In addition, we attempted to examine the potential link between NTM isolates found in the farm to those circulating in humans in Wisconsin.</w:t>
      </w:r>
    </w:p>
    <w:p w14:paraId="504FF26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Copyright © 2021 American Dairy Science Association. Published by Elsevier Inc. </w:t>
      </w:r>
    </w:p>
    <w:p w14:paraId="2612DDE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lastRenderedPageBreak/>
        <w:t>All rights reserved.</w:t>
      </w:r>
    </w:p>
    <w:p w14:paraId="3CD82FF3"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10.3168/jds.2020-18214</w:t>
      </w:r>
    </w:p>
    <w:p w14:paraId="4CB4643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33162087</w:t>
      </w:r>
    </w:p>
    <w:p w14:paraId="3F75F4F0" w14:textId="77AD7E30" w:rsidR="00B8006C" w:rsidRDefault="00B8006C" w:rsidP="00B8006C">
      <w:pPr>
        <w:pStyle w:val="a3"/>
        <w:rPr>
          <w:rFonts w:ascii="Times New Roman" w:eastAsia="宋体" w:hAnsi="Times New Roman" w:cs="宋体"/>
        </w:rPr>
      </w:pPr>
    </w:p>
    <w:p w14:paraId="55CEFAA3" w14:textId="77777777" w:rsidR="00845B1C" w:rsidRPr="0080202D" w:rsidRDefault="00845B1C" w:rsidP="00B8006C">
      <w:pPr>
        <w:pStyle w:val="a3"/>
        <w:rPr>
          <w:rFonts w:ascii="Times New Roman" w:eastAsia="宋体" w:hAnsi="Times New Roman" w:cs="宋体" w:hint="eastAsia"/>
        </w:rPr>
      </w:pPr>
    </w:p>
    <w:p w14:paraId="194FB9C4" w14:textId="2CF415AC" w:rsidR="00B8006C" w:rsidRPr="00090BE7"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 xml:space="preserve">10. Int J Infect Dis. 2021 Jan;102:56-62.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10.1016/j.ijid.2020.09.1439.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9.</w:t>
      </w:r>
    </w:p>
    <w:p w14:paraId="7854CA68" w14:textId="5B82FBCB"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Community-based active tuberculosis case finding using a symptom-based screening tool in the Volta Region, Ghana.</w:t>
      </w:r>
    </w:p>
    <w:p w14:paraId="67E5F4FC" w14:textId="77777777" w:rsidR="00B8006C" w:rsidRPr="0080202D" w:rsidRDefault="00B8006C" w:rsidP="00B8006C">
      <w:pPr>
        <w:pStyle w:val="a3"/>
        <w:rPr>
          <w:rFonts w:ascii="Times New Roman" w:eastAsia="宋体" w:hAnsi="Times New Roman" w:cs="宋体"/>
        </w:rPr>
      </w:pPr>
      <w:proofErr w:type="spellStart"/>
      <w:r w:rsidRPr="0080202D">
        <w:rPr>
          <w:rFonts w:ascii="Times New Roman" w:eastAsia="宋体" w:hAnsi="Times New Roman" w:cs="宋体"/>
        </w:rPr>
        <w:t>Ntow</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GE(</w:t>
      </w:r>
      <w:proofErr w:type="gramEnd"/>
      <w:r w:rsidRPr="0080202D">
        <w:rPr>
          <w:rFonts w:ascii="Times New Roman" w:eastAsia="宋体" w:hAnsi="Times New Roman" w:cs="宋体"/>
        </w:rPr>
        <w:t xml:space="preserve">1), Kweku M(1), </w:t>
      </w:r>
      <w:proofErr w:type="spellStart"/>
      <w:r w:rsidRPr="0080202D">
        <w:rPr>
          <w:rFonts w:ascii="Times New Roman" w:eastAsia="宋体" w:hAnsi="Times New Roman" w:cs="宋体"/>
        </w:rPr>
        <w:t>Aninagyei</w:t>
      </w:r>
      <w:proofErr w:type="spellEnd"/>
      <w:r w:rsidRPr="0080202D">
        <w:rPr>
          <w:rFonts w:ascii="Times New Roman" w:eastAsia="宋体" w:hAnsi="Times New Roman" w:cs="宋体"/>
        </w:rPr>
        <w:t xml:space="preserve"> E(2), </w:t>
      </w:r>
      <w:proofErr w:type="spellStart"/>
      <w:r w:rsidRPr="0080202D">
        <w:rPr>
          <w:rFonts w:ascii="Times New Roman" w:eastAsia="宋体" w:hAnsi="Times New Roman" w:cs="宋体"/>
        </w:rPr>
        <w:t>Duedu</w:t>
      </w:r>
      <w:proofErr w:type="spellEnd"/>
      <w:r w:rsidRPr="0080202D">
        <w:rPr>
          <w:rFonts w:ascii="Times New Roman" w:eastAsia="宋体" w:hAnsi="Times New Roman" w:cs="宋体"/>
        </w:rPr>
        <w:t xml:space="preserve"> KO(3).</w:t>
      </w:r>
    </w:p>
    <w:p w14:paraId="7BF45577" w14:textId="77777777" w:rsidR="00B8006C" w:rsidRPr="0080202D" w:rsidRDefault="00B8006C" w:rsidP="00B8006C">
      <w:pPr>
        <w:pStyle w:val="a3"/>
        <w:rPr>
          <w:rFonts w:ascii="Times New Roman" w:eastAsia="宋体" w:hAnsi="Times New Roman" w:cs="宋体"/>
        </w:rPr>
      </w:pPr>
    </w:p>
    <w:p w14:paraId="677FA1F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118A909F" w14:textId="4B02768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Epidemiology and Biostatistics, School of Public Health, University of Health and Allied Sciences, Hohoe, Ghana.</w:t>
      </w:r>
    </w:p>
    <w:p w14:paraId="6471DCFD" w14:textId="388A2CC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Biomedical Sciences, School of Basic and Biomedical Sciences, University of Health and Allied Sciences, Ho, Ghana.</w:t>
      </w:r>
    </w:p>
    <w:p w14:paraId="29A87DF7" w14:textId="2DB0D7CE"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Biomedical Sciences, School of Basic and Biomedical Sciences, University of Health and Allied Sciences, Ho, Ghana. Electronic address: kduedu@uhas.edu.gh.</w:t>
      </w:r>
    </w:p>
    <w:p w14:paraId="3FF53303" w14:textId="77777777" w:rsidR="00B8006C" w:rsidRPr="0080202D" w:rsidRDefault="00B8006C" w:rsidP="00B8006C">
      <w:pPr>
        <w:pStyle w:val="a3"/>
        <w:rPr>
          <w:rFonts w:ascii="Times New Roman" w:eastAsia="宋体" w:hAnsi="Times New Roman" w:cs="宋体"/>
        </w:rPr>
      </w:pPr>
    </w:p>
    <w:p w14:paraId="6DDAB873" w14:textId="40CF164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xml:space="preserve"> Early tuberculosis case detection is important for early commencement of treatment to improve treatment outcomes </w:t>
      </w:r>
      <w:proofErr w:type="gramStart"/>
      <w:r w:rsidRPr="0080202D">
        <w:rPr>
          <w:rFonts w:ascii="Times New Roman" w:eastAsia="宋体" w:hAnsi="Times New Roman" w:cs="宋体"/>
        </w:rPr>
        <w:t>and also</w:t>
      </w:r>
      <w:proofErr w:type="gramEnd"/>
      <w:r w:rsidRPr="0080202D">
        <w:rPr>
          <w:rFonts w:ascii="Times New Roman" w:eastAsia="宋体" w:hAnsi="Times New Roman" w:cs="宋体"/>
        </w:rPr>
        <w:t xml:space="preserve"> to prevent community spread of the disease. However, there is a paucity of data in Ghana on the efficiency of the symptom-based screening tool (SBS tool) to detect Mycobacterium tuberculosis in the communities. Therefore, this study assessed the usefulness of the SBS tool for community-based active case finding in the Volta Region of Ghana.</w:t>
      </w:r>
    </w:p>
    <w:p w14:paraId="75D2CAC6" w14:textId="614855E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 AND MATERIALS:</w:t>
      </w:r>
      <w:r w:rsidRPr="0080202D">
        <w:rPr>
          <w:rFonts w:ascii="Times New Roman" w:eastAsia="宋体" w:hAnsi="Times New Roman" w:cs="宋体"/>
        </w:rPr>
        <w:t xml:space="preserve"> This cross-sectional study used house-to-house and durbar screening approaches for active tuberculosis (TB) case searching from six communities, three each from the Ketu South (high TB risk) and </w:t>
      </w:r>
      <w:proofErr w:type="spellStart"/>
      <w:r w:rsidRPr="0080202D">
        <w:rPr>
          <w:rFonts w:ascii="Times New Roman" w:eastAsia="宋体" w:hAnsi="Times New Roman" w:cs="宋体"/>
        </w:rPr>
        <w:t>Akatsi</w:t>
      </w:r>
      <w:proofErr w:type="spellEnd"/>
      <w:r w:rsidRPr="0080202D">
        <w:rPr>
          <w:rFonts w:ascii="Times New Roman" w:eastAsia="宋体" w:hAnsi="Times New Roman" w:cs="宋体"/>
        </w:rPr>
        <w:t xml:space="preserve"> North (low TB risk) districts in the Volta Region of Ghana. Random eligible participants were screened with the SBS tool to identify presumptive TB cases. One sputum sample was collected from each person with presumptive TB for detection of M. tuberculosis by the GeneXpert real-time technique.</w:t>
      </w:r>
    </w:p>
    <w:p w14:paraId="4421FBE2" w14:textId="7E6A98AB"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 xml:space="preserve">A total of 1,025 people were screened from a population of 40,462, from which 332 (32.4%) were presumed to have M. tuberculosis infection. Of the 332 presumptive TB cases, 63.9% were obtained through house-to-house screening, while 36.1% were obtained through community durbar screening. Six M. tuberculosis-positive cases (with one rifampicin resistance) were detected by house-to-house screening but not from community durbar samples, yielding an overall prevalence of 15 per 100,000 population. Among TB symptoms screened and </w:t>
      </w:r>
      <w:proofErr w:type="spellStart"/>
      <w:r w:rsidRPr="0080202D">
        <w:rPr>
          <w:rFonts w:ascii="Times New Roman" w:eastAsia="宋体" w:hAnsi="Times New Roman" w:cs="宋体"/>
        </w:rPr>
        <w:t>analysed</w:t>
      </w:r>
      <w:proofErr w:type="spellEnd"/>
      <w:r w:rsidRPr="0080202D">
        <w:rPr>
          <w:rFonts w:ascii="Times New Roman" w:eastAsia="宋体" w:hAnsi="Times New Roman" w:cs="宋体"/>
        </w:rPr>
        <w:t>, association existed only between night sweat and TB case detection (χ2 = 3.9, P = 0.049).</w:t>
      </w:r>
    </w:p>
    <w:p w14:paraId="7D8ED68B" w14:textId="43DB993F" w:rsidR="00B8006C" w:rsidRPr="00090BE7" w:rsidRDefault="00B8006C" w:rsidP="00B8006C">
      <w:pPr>
        <w:pStyle w:val="a3"/>
        <w:rPr>
          <w:rFonts w:ascii="Times New Roman" w:eastAsia="宋体" w:hAnsi="Times New Roman" w:cs="宋体" w:hint="eastAsia"/>
        </w:rPr>
      </w:pPr>
      <w:r w:rsidRPr="0080202D">
        <w:rPr>
          <w:rFonts w:ascii="Times New Roman" w:eastAsia="宋体" w:hAnsi="Times New Roman" w:cs="宋体"/>
          <w:b/>
        </w:rPr>
        <w:t>CONCLUSION:</w:t>
      </w:r>
      <w:r w:rsidRPr="0080202D">
        <w:rPr>
          <w:rFonts w:ascii="Times New Roman" w:eastAsia="宋体" w:hAnsi="Times New Roman" w:cs="宋体"/>
        </w:rPr>
        <w:t xml:space="preserve"> Although cumbersome and capital intensive, community-based active case searching through house-to-house screening using the SBS tool proved effective in detecting M. tuberculosis in the communities.</w:t>
      </w:r>
    </w:p>
    <w:p w14:paraId="6BC9941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Copyright © 2020 The Author(s). Published by Elsevier </w:t>
      </w:r>
      <w:proofErr w:type="gramStart"/>
      <w:r w:rsidRPr="0080202D">
        <w:rPr>
          <w:rFonts w:ascii="Times New Roman" w:eastAsia="宋体" w:hAnsi="Times New Roman" w:cs="宋体"/>
        </w:rPr>
        <w:t>Ltd..</w:t>
      </w:r>
      <w:proofErr w:type="gramEnd"/>
      <w:r w:rsidRPr="0080202D">
        <w:rPr>
          <w:rFonts w:ascii="Times New Roman" w:eastAsia="宋体" w:hAnsi="Times New Roman" w:cs="宋体"/>
        </w:rPr>
        <w:t xml:space="preserve"> All rights reserved.</w:t>
      </w:r>
    </w:p>
    <w:p w14:paraId="2F444C6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10.1016/j.ijid.2020.09.1439</w:t>
      </w:r>
    </w:p>
    <w:p w14:paraId="6A337E2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33039606</w:t>
      </w:r>
    </w:p>
    <w:p w14:paraId="547B989A" w14:textId="5A92E7F7" w:rsidR="00B8006C" w:rsidRDefault="00B8006C" w:rsidP="00B8006C">
      <w:pPr>
        <w:pStyle w:val="a3"/>
        <w:rPr>
          <w:rFonts w:ascii="Times New Roman" w:eastAsia="宋体" w:hAnsi="Times New Roman" w:cs="宋体"/>
        </w:rPr>
      </w:pPr>
    </w:p>
    <w:p w14:paraId="50D9E604" w14:textId="77777777" w:rsidR="00090BE7" w:rsidRPr="0080202D" w:rsidRDefault="00090BE7" w:rsidP="00B8006C">
      <w:pPr>
        <w:pStyle w:val="a3"/>
        <w:rPr>
          <w:rFonts w:ascii="Times New Roman" w:eastAsia="宋体" w:hAnsi="Times New Roman" w:cs="宋体" w:hint="eastAsia"/>
        </w:rPr>
      </w:pPr>
    </w:p>
    <w:p w14:paraId="249A1E25" w14:textId="77777777" w:rsidR="00B8006C" w:rsidRPr="0080202D" w:rsidRDefault="00B8006C" w:rsidP="00B8006C">
      <w:pPr>
        <w:pStyle w:val="a3"/>
        <w:rPr>
          <w:rFonts w:ascii="Times New Roman" w:eastAsia="宋体" w:hAnsi="Times New Roman" w:cs="宋体"/>
          <w:b/>
        </w:rPr>
      </w:pPr>
      <w:r w:rsidRPr="0080202D">
        <w:rPr>
          <w:rFonts w:ascii="Times New Roman" w:eastAsia="宋体" w:hAnsi="Times New Roman" w:cs="宋体"/>
          <w:b/>
        </w:rPr>
        <w:t xml:space="preserve">11. HIV Med. 2021 Jan;22(1):54-59.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10.1111/hiv.12941.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Sep 2.</w:t>
      </w:r>
    </w:p>
    <w:p w14:paraId="3AF80BD8" w14:textId="62ED6089"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Universal test and treat in relation to HIV disease progression: results from a stepped-wedge trial in Eswatini.</w:t>
      </w:r>
    </w:p>
    <w:p w14:paraId="52AFE3A1" w14:textId="479D5624" w:rsidR="00B8006C" w:rsidRPr="0080202D" w:rsidRDefault="00B8006C" w:rsidP="00B8006C">
      <w:pPr>
        <w:pStyle w:val="a3"/>
        <w:rPr>
          <w:rFonts w:ascii="Times New Roman" w:eastAsia="宋体" w:hAnsi="Times New Roman" w:cs="宋体"/>
        </w:rPr>
      </w:pPr>
      <w:proofErr w:type="spellStart"/>
      <w:r w:rsidRPr="0080202D">
        <w:rPr>
          <w:rFonts w:ascii="Times New Roman" w:eastAsia="宋体" w:hAnsi="Times New Roman" w:cs="宋体"/>
        </w:rPr>
        <w:t>Boeke</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CE(</w:t>
      </w:r>
      <w:proofErr w:type="gramEnd"/>
      <w:r w:rsidRPr="0080202D">
        <w:rPr>
          <w:rFonts w:ascii="Times New Roman" w:eastAsia="宋体" w:hAnsi="Times New Roman" w:cs="宋体"/>
        </w:rPr>
        <w:t xml:space="preserve">1), Khan S(2), Walsh F(1), </w:t>
      </w:r>
      <w:proofErr w:type="spellStart"/>
      <w:r w:rsidRPr="0080202D">
        <w:rPr>
          <w:rFonts w:ascii="Times New Roman" w:eastAsia="宋体" w:hAnsi="Times New Roman" w:cs="宋体"/>
        </w:rPr>
        <w:t>Hettema</w:t>
      </w:r>
      <w:proofErr w:type="spellEnd"/>
      <w:r w:rsidRPr="0080202D">
        <w:rPr>
          <w:rFonts w:ascii="Times New Roman" w:eastAsia="宋体" w:hAnsi="Times New Roman" w:cs="宋体"/>
        </w:rPr>
        <w:t xml:space="preserve"> A(2), Lejeune C(2), Spiegelman D(3), Okello V(4), Harwell J(1), </w:t>
      </w:r>
      <w:proofErr w:type="spellStart"/>
      <w:r w:rsidRPr="0080202D">
        <w:rPr>
          <w:rFonts w:ascii="Times New Roman" w:eastAsia="宋体" w:hAnsi="Times New Roman" w:cs="宋体"/>
        </w:rPr>
        <w:t>Mazibuko</w:t>
      </w:r>
      <w:proofErr w:type="spellEnd"/>
      <w:r w:rsidRPr="0080202D">
        <w:rPr>
          <w:rFonts w:ascii="Times New Roman" w:eastAsia="宋体" w:hAnsi="Times New Roman" w:cs="宋体"/>
        </w:rPr>
        <w:t xml:space="preserve"> S(4), </w:t>
      </w:r>
      <w:proofErr w:type="spellStart"/>
      <w:r w:rsidRPr="0080202D">
        <w:rPr>
          <w:rFonts w:ascii="Times New Roman" w:eastAsia="宋体" w:hAnsi="Times New Roman" w:cs="宋体"/>
        </w:rPr>
        <w:t>Bärnighausen</w:t>
      </w:r>
      <w:proofErr w:type="spellEnd"/>
      <w:r w:rsidRPr="0080202D">
        <w:rPr>
          <w:rFonts w:ascii="Times New Roman" w:eastAsia="宋体" w:hAnsi="Times New Roman" w:cs="宋体"/>
        </w:rPr>
        <w:t xml:space="preserve"> T(3)(5)(6).</w:t>
      </w:r>
    </w:p>
    <w:p w14:paraId="40BC791F" w14:textId="77777777" w:rsidR="00B8006C" w:rsidRPr="0080202D" w:rsidRDefault="00B8006C" w:rsidP="00B8006C">
      <w:pPr>
        <w:pStyle w:val="a3"/>
        <w:rPr>
          <w:rFonts w:ascii="Times New Roman" w:eastAsia="宋体" w:hAnsi="Times New Roman" w:cs="宋体"/>
        </w:rPr>
      </w:pPr>
    </w:p>
    <w:p w14:paraId="197F67BE"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47BB907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1)Clinton</w:t>
      </w:r>
      <w:proofErr w:type="gramEnd"/>
      <w:r w:rsidRPr="0080202D">
        <w:rPr>
          <w:rFonts w:ascii="Times New Roman" w:eastAsia="宋体" w:hAnsi="Times New Roman" w:cs="宋体"/>
        </w:rPr>
        <w:t xml:space="preserve"> Health Access Initiative, Boston, MA, USA.</w:t>
      </w:r>
    </w:p>
    <w:p w14:paraId="01A1A75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(2)Clinton Health Access Initiative, Mbabane, Eswatini.</w:t>
      </w:r>
    </w:p>
    <w:p w14:paraId="319D1EA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3)Harvard</w:t>
      </w:r>
      <w:proofErr w:type="gramEnd"/>
      <w:r w:rsidRPr="0080202D">
        <w:rPr>
          <w:rFonts w:ascii="Times New Roman" w:eastAsia="宋体" w:hAnsi="Times New Roman" w:cs="宋体"/>
        </w:rPr>
        <w:t xml:space="preserve"> T.H. Chan School of Public Health, Boston, MA, USA.</w:t>
      </w:r>
    </w:p>
    <w:p w14:paraId="73ADBE0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4)Ministry</w:t>
      </w:r>
      <w:proofErr w:type="gramEnd"/>
      <w:r w:rsidRPr="0080202D">
        <w:rPr>
          <w:rFonts w:ascii="Times New Roman" w:eastAsia="宋体" w:hAnsi="Times New Roman" w:cs="宋体"/>
        </w:rPr>
        <w:t xml:space="preserve"> of Health, Mbabane, Eswatini.</w:t>
      </w:r>
    </w:p>
    <w:p w14:paraId="6E75E18F" w14:textId="45E248A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5)Heidelberg</w:t>
      </w:r>
      <w:proofErr w:type="gramEnd"/>
      <w:r w:rsidRPr="0080202D">
        <w:rPr>
          <w:rFonts w:ascii="Times New Roman" w:eastAsia="宋体" w:hAnsi="Times New Roman" w:cs="宋体"/>
        </w:rPr>
        <w:t xml:space="preserve"> Institute of Global Health, University of Heidelberg, Heidelberg, Germany.</w:t>
      </w:r>
    </w:p>
    <w:p w14:paraId="3B5B1353"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(6)Africa Health Research Institute (AHRI), Durban, South Africa.</w:t>
      </w:r>
    </w:p>
    <w:p w14:paraId="3001320B" w14:textId="77777777" w:rsidR="00B8006C" w:rsidRPr="0080202D" w:rsidRDefault="00B8006C" w:rsidP="00B8006C">
      <w:pPr>
        <w:pStyle w:val="a3"/>
        <w:rPr>
          <w:rFonts w:ascii="Times New Roman" w:eastAsia="宋体" w:hAnsi="Times New Roman" w:cs="宋体"/>
        </w:rPr>
      </w:pPr>
    </w:p>
    <w:p w14:paraId="769BA9A5" w14:textId="35E017AB"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OBJECTIVES:</w:t>
      </w:r>
      <w:r w:rsidRPr="0080202D">
        <w:rPr>
          <w:rFonts w:ascii="Times New Roman" w:eastAsia="宋体" w:hAnsi="Times New Roman" w:cs="宋体"/>
        </w:rPr>
        <w:t xml:space="preserve"> Universal test and treat (UTT) is recommended for people living with HIV (PLHIV) to reduce morbidity/mortality and minimize transmission. However, concerns exist that this strategy may lead to more crowded hospitals, longer wait times and poorer service, adversely impacting health outcomes for clients with severe disease. We assessed how UTT was related to markers of disease progression in PLHIV overall and specifically among clients with low CD4 count/high World Health Organization (WHO) stage.</w:t>
      </w:r>
    </w:p>
    <w:p w14:paraId="7B89438E" w14:textId="2C9D121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The analysis was conducted using data from a stepped-wedge trial of UTT in 14 government-managed health facilities in Eswatini from 2014 to 2017. Disease progression was defined as CD4 count falling below 200 cells/µL or baseline value, &gt; 10% weight loss, body mass index (BMI) dropping below 18.5, incident tuberculosis (TB) or HIV-related death; these outcomes also were assessed individually. We assessed multivariate Cox proportional hazard models overall and specifically among clients with CD4 count &lt; 350 cells/</w:t>
      </w:r>
      <w:proofErr w:type="spellStart"/>
      <w:r w:rsidRPr="0080202D">
        <w:rPr>
          <w:rFonts w:ascii="Times New Roman" w:eastAsia="宋体" w:hAnsi="Times New Roman" w:cs="宋体"/>
        </w:rPr>
        <w:t>μL</w:t>
      </w:r>
      <w:proofErr w:type="spellEnd"/>
      <w:r w:rsidRPr="0080202D">
        <w:rPr>
          <w:rFonts w:ascii="Times New Roman" w:eastAsia="宋体" w:hAnsi="Times New Roman" w:cs="宋体"/>
        </w:rPr>
        <w:t xml:space="preserve"> or WHO stage 3-4 at enrolment.</w:t>
      </w:r>
    </w:p>
    <w:p w14:paraId="7DF3EDAF" w14:textId="128FF1A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Eight hundred and seven of 3176 clients demonstrated at least one marker of disease progression over 2339 person-years of follow-up. Overall, 62.4% of clients were female; 57.2% were &lt; 35 years old. Compared to clients not exposed to UTT, those exposed to UTT had a lower rate of disease progression overall [adjusted hazard ratio (</w:t>
      </w:r>
      <w:proofErr w:type="spellStart"/>
      <w:r w:rsidRPr="0080202D">
        <w:rPr>
          <w:rFonts w:ascii="Times New Roman" w:eastAsia="宋体" w:hAnsi="Times New Roman" w:cs="宋体"/>
        </w:rPr>
        <w:t>aHR</w:t>
      </w:r>
      <w:proofErr w:type="spellEnd"/>
      <w:r w:rsidRPr="0080202D">
        <w:rPr>
          <w:rFonts w:ascii="Times New Roman" w:eastAsia="宋体" w:hAnsi="Times New Roman" w:cs="宋体"/>
        </w:rPr>
        <w:t>) 0.60; 95% confidence interval (CI) 0.46-0.78] and a lower rate of CD4 decline (</w:t>
      </w:r>
      <w:proofErr w:type="spellStart"/>
      <w:r w:rsidRPr="0080202D">
        <w:rPr>
          <w:rFonts w:ascii="Times New Roman" w:eastAsia="宋体" w:hAnsi="Times New Roman" w:cs="宋体"/>
        </w:rPr>
        <w:t>aHR</w:t>
      </w:r>
      <w:proofErr w:type="spellEnd"/>
      <w:r w:rsidRPr="0080202D">
        <w:rPr>
          <w:rFonts w:ascii="Times New Roman" w:eastAsia="宋体" w:hAnsi="Times New Roman" w:cs="宋体"/>
        </w:rPr>
        <w:t xml:space="preserve"> 0.40; 95% CI 0.27-0.58). When the analysis was limited to clients with CD4 count &lt; 350 cells/</w:t>
      </w:r>
      <w:proofErr w:type="spellStart"/>
      <w:r w:rsidRPr="0080202D">
        <w:rPr>
          <w:rFonts w:ascii="Times New Roman" w:eastAsia="宋体" w:hAnsi="Times New Roman" w:cs="宋体"/>
        </w:rPr>
        <w:t>μL</w:t>
      </w:r>
      <w:proofErr w:type="spellEnd"/>
      <w:r w:rsidRPr="0080202D">
        <w:rPr>
          <w:rFonts w:ascii="Times New Roman" w:eastAsia="宋体" w:hAnsi="Times New Roman" w:cs="宋体"/>
        </w:rPr>
        <w:t xml:space="preserve"> or WHO stage 3-4, UTT was not associated with disease progression (</w:t>
      </w:r>
      <w:proofErr w:type="spellStart"/>
      <w:r w:rsidRPr="0080202D">
        <w:rPr>
          <w:rFonts w:ascii="Times New Roman" w:eastAsia="宋体" w:hAnsi="Times New Roman" w:cs="宋体"/>
        </w:rPr>
        <w:t>aHR</w:t>
      </w:r>
      <w:proofErr w:type="spellEnd"/>
      <w:r w:rsidRPr="0080202D">
        <w:rPr>
          <w:rFonts w:ascii="Times New Roman" w:eastAsia="宋体" w:hAnsi="Times New Roman" w:cs="宋体"/>
        </w:rPr>
        <w:t xml:space="preserve"> 0.92; 95% CI 0.66-1.29).</w:t>
      </w:r>
    </w:p>
    <w:p w14:paraId="1A63D6C4" w14:textId="37356D4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CONCLUSIONS</w:t>
      </w:r>
      <w:r w:rsidRPr="0080202D">
        <w:rPr>
          <w:rFonts w:ascii="Times New Roman" w:eastAsia="宋体" w:hAnsi="Times New Roman" w:cs="宋体"/>
        </w:rPr>
        <w:t>: UTT reduced HIV disease progression overall and was not detrimental for clients with more severe disease.</w:t>
      </w:r>
    </w:p>
    <w:p w14:paraId="4E881FE0" w14:textId="17AD2032" w:rsidR="00B8006C" w:rsidRPr="0080202D" w:rsidRDefault="00B8006C" w:rsidP="00B8006C">
      <w:pPr>
        <w:pStyle w:val="a3"/>
        <w:rPr>
          <w:rFonts w:ascii="Times New Roman" w:eastAsia="宋体" w:hAnsi="Times New Roman" w:cs="宋体" w:hint="eastAsia"/>
        </w:rPr>
      </w:pPr>
      <w:r w:rsidRPr="0080202D">
        <w:rPr>
          <w:rFonts w:ascii="Times New Roman" w:eastAsia="宋体" w:hAnsi="Times New Roman" w:cs="宋体"/>
        </w:rPr>
        <w:t>© 2020 British HIV Association.</w:t>
      </w:r>
    </w:p>
    <w:p w14:paraId="573BB2C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10.1111/hiv.12941</w:t>
      </w:r>
    </w:p>
    <w:p w14:paraId="2846B4C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32876360</w:t>
      </w:r>
    </w:p>
    <w:p w14:paraId="3B91A4AF" w14:textId="67B8DFE0" w:rsidR="00B8006C" w:rsidRDefault="00B8006C" w:rsidP="00B8006C">
      <w:pPr>
        <w:pStyle w:val="a3"/>
        <w:rPr>
          <w:rFonts w:ascii="Times New Roman" w:eastAsia="宋体" w:hAnsi="Times New Roman" w:cs="宋体"/>
        </w:rPr>
      </w:pPr>
    </w:p>
    <w:p w14:paraId="3A7179AE" w14:textId="77777777" w:rsidR="00C316C5" w:rsidRPr="0080202D" w:rsidRDefault="00C316C5" w:rsidP="00B8006C">
      <w:pPr>
        <w:pStyle w:val="a3"/>
        <w:rPr>
          <w:rFonts w:ascii="Times New Roman" w:eastAsia="宋体" w:hAnsi="Times New Roman" w:cs="宋体" w:hint="eastAsia"/>
        </w:rPr>
      </w:pPr>
    </w:p>
    <w:p w14:paraId="6E5D2A5B" w14:textId="2E55D1DE" w:rsidR="00B8006C" w:rsidRPr="00C316C5"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 xml:space="preserve">12. </w:t>
      </w:r>
      <w:proofErr w:type="spellStart"/>
      <w:r w:rsidRPr="0080202D">
        <w:rPr>
          <w:rFonts w:ascii="Times New Roman" w:eastAsia="宋体" w:hAnsi="Times New Roman" w:cs="宋体"/>
          <w:b/>
        </w:rPr>
        <w:t>Talanta</w:t>
      </w:r>
      <w:proofErr w:type="spellEnd"/>
      <w:r w:rsidRPr="0080202D">
        <w:rPr>
          <w:rFonts w:ascii="Times New Roman" w:eastAsia="宋体" w:hAnsi="Times New Roman" w:cs="宋体"/>
          <w:b/>
        </w:rPr>
        <w:t xml:space="preserve">. 2021 Jan </w:t>
      </w:r>
      <w:proofErr w:type="gramStart"/>
      <w:r w:rsidRPr="0080202D">
        <w:rPr>
          <w:rFonts w:ascii="Times New Roman" w:eastAsia="宋体" w:hAnsi="Times New Roman" w:cs="宋体"/>
          <w:b/>
        </w:rPr>
        <w:t>1;221:121641</w:t>
      </w:r>
      <w:proofErr w:type="gram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10.1016/j.talanta.2020.121641.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Sep 16.</w:t>
      </w:r>
    </w:p>
    <w:p w14:paraId="63AFFADE" w14:textId="6ACF5E9B"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 xml:space="preserve">Simultaneous determination of 8 beta-lactams and linezolid by an ultra-performance liquid </w:t>
      </w:r>
      <w:r w:rsidRPr="0082722A">
        <w:rPr>
          <w:rFonts w:ascii="Times New Roman" w:eastAsia="宋体" w:hAnsi="Times New Roman" w:cs="宋体"/>
          <w:b/>
          <w:bCs/>
          <w:color w:val="FF0000"/>
        </w:rPr>
        <w:lastRenderedPageBreak/>
        <w:t>chromatography method with UV detection and cross-validation with a commercial immunoassay for the quantification of linezolid.</w:t>
      </w:r>
    </w:p>
    <w:p w14:paraId="71380E7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Fage </w:t>
      </w:r>
      <w:proofErr w:type="gramStart"/>
      <w:r w:rsidRPr="0080202D">
        <w:rPr>
          <w:rFonts w:ascii="Times New Roman" w:eastAsia="宋体" w:hAnsi="Times New Roman" w:cs="宋体"/>
        </w:rPr>
        <w:t>D(</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Deprez</w:t>
      </w:r>
      <w:proofErr w:type="spellEnd"/>
      <w:r w:rsidRPr="0080202D">
        <w:rPr>
          <w:rFonts w:ascii="Times New Roman" w:eastAsia="宋体" w:hAnsi="Times New Roman" w:cs="宋体"/>
        </w:rPr>
        <w:t xml:space="preserve"> G(2), Fontaine B(2), Wolff F(2), Cotton F(2).</w:t>
      </w:r>
    </w:p>
    <w:p w14:paraId="0E8F895B" w14:textId="77777777" w:rsidR="00B8006C" w:rsidRPr="0080202D" w:rsidRDefault="00B8006C" w:rsidP="00B8006C">
      <w:pPr>
        <w:pStyle w:val="a3"/>
        <w:rPr>
          <w:rFonts w:ascii="Times New Roman" w:eastAsia="宋体" w:hAnsi="Times New Roman" w:cs="宋体"/>
        </w:rPr>
      </w:pPr>
    </w:p>
    <w:p w14:paraId="33951C6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4EBF4721" w14:textId="306D535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1)Clinical</w:t>
      </w:r>
      <w:proofErr w:type="gramEnd"/>
      <w:r w:rsidRPr="0080202D">
        <w:rPr>
          <w:rFonts w:ascii="Times New Roman" w:eastAsia="宋体" w:hAnsi="Times New Roman" w:cs="宋体"/>
        </w:rPr>
        <w:t xml:space="preserve"> Chemistry Department - LHUB-ULB, Brussels, Belgium. Electronic address: david.fage@lhub-ulb.be.</w:t>
      </w:r>
    </w:p>
    <w:p w14:paraId="1B188FC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2)Clinical</w:t>
      </w:r>
      <w:proofErr w:type="gramEnd"/>
      <w:r w:rsidRPr="0080202D">
        <w:rPr>
          <w:rFonts w:ascii="Times New Roman" w:eastAsia="宋体" w:hAnsi="Times New Roman" w:cs="宋体"/>
        </w:rPr>
        <w:t xml:space="preserve"> Chemistry Department - LHUB-ULB, Brussels, Belgium.</w:t>
      </w:r>
    </w:p>
    <w:p w14:paraId="1850E0D9" w14:textId="77777777" w:rsidR="00B8006C" w:rsidRPr="0080202D" w:rsidRDefault="00B8006C" w:rsidP="00B8006C">
      <w:pPr>
        <w:pStyle w:val="a3"/>
        <w:rPr>
          <w:rFonts w:ascii="Times New Roman" w:eastAsia="宋体" w:hAnsi="Times New Roman" w:cs="宋体"/>
        </w:rPr>
      </w:pPr>
    </w:p>
    <w:p w14:paraId="43B5B2C2" w14:textId="3BDF25E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Linezolid and beta-lactams are anti-infective drugs frequently used in intensive care unit patients. Critical illness could induce alterations of pharmacokinetic parameters due to changes in the distribution, the </w:t>
      </w:r>
      <w:proofErr w:type="gramStart"/>
      <w:r w:rsidRPr="0080202D">
        <w:rPr>
          <w:rFonts w:ascii="Times New Roman" w:eastAsia="宋体" w:hAnsi="Times New Roman" w:cs="宋体"/>
        </w:rPr>
        <w:t>metabolism</w:t>
      </w:r>
      <w:proofErr w:type="gramEnd"/>
      <w:r w:rsidRPr="0080202D">
        <w:rPr>
          <w:rFonts w:ascii="Times New Roman" w:eastAsia="宋体" w:hAnsi="Times New Roman" w:cs="宋体"/>
        </w:rPr>
        <w:t xml:space="preserve"> and the elimination process. Therapeutic drug monitoring (TDM) is therefore recommended to prevent mainly under-dosing of beta-lactams or hematological and neurological toxicities of linezolid. In Multi-or Extensively-Drugs Resistant-Tuberculosis Bacteria, the regimen could include linezolid with meropenem and amoxicillin/clavulanate justifying the development of a method allowing their</w:t>
      </w:r>
      <w:r w:rsidR="00C316C5">
        <w:rPr>
          <w:rFonts w:ascii="Times New Roman" w:eastAsia="宋体" w:hAnsi="Times New Roman" w:cs="宋体"/>
        </w:rPr>
        <w:t xml:space="preserve"> </w:t>
      </w:r>
      <w:r w:rsidRPr="0080202D">
        <w:rPr>
          <w:rFonts w:ascii="Times New Roman" w:eastAsia="宋体" w:hAnsi="Times New Roman" w:cs="宋体"/>
        </w:rPr>
        <w:t xml:space="preserve">simultaneous quantification. The aim of this work was to develop an in-house ultra-performance liquid chromatography method with UV detection (UHPLC-PDA) allowing the simultaneous determination of 8 beta-lactams (amoxicillin, aztreonam, cefepime, ceftazidime, ceftriaxone, cefuroxime, meropenem and piperacillin) and linezolid and to cross-validate the linezolid quantification with a new commercial immunoassay (ARK kit) tested on a Cobas analyzer. The main advantages of the immunoassay are a 24/24 h random access assay which is fully automated and results provided within 2 h. The interference due to potential co-administrated drugs was evaluated on both methods. The preanalytical factors (type of matrix, stability) for linezolid were also investigated. The influence of hemolysis, </w:t>
      </w:r>
      <w:proofErr w:type="spellStart"/>
      <w:r w:rsidRPr="0080202D">
        <w:rPr>
          <w:rFonts w:ascii="Times New Roman" w:eastAsia="宋体" w:hAnsi="Times New Roman" w:cs="宋体"/>
        </w:rPr>
        <w:t>icteria</w:t>
      </w:r>
      <w:proofErr w:type="spellEnd"/>
      <w:r w:rsidRPr="0080202D">
        <w:rPr>
          <w:rFonts w:ascii="Times New Roman" w:eastAsia="宋体" w:hAnsi="Times New Roman" w:cs="宋体"/>
        </w:rPr>
        <w:t xml:space="preserve"> or lipemia on the spectroscopic detection of the immunoassay was assessed. The analytical performances were evaluated using the accuracy profiles approach with acceptance limits fixed at ±30%. Seventy patient samples were measured using both methods. No cross-reaction with the tested anti-infective drugs as well as no influence of hemolysis, lipemia, </w:t>
      </w:r>
      <w:proofErr w:type="spellStart"/>
      <w:r w:rsidRPr="0080202D">
        <w:rPr>
          <w:rFonts w:ascii="Times New Roman" w:eastAsia="宋体" w:hAnsi="Times New Roman" w:cs="宋体"/>
        </w:rPr>
        <w:t>icteria</w:t>
      </w:r>
      <w:proofErr w:type="spellEnd"/>
      <w:r w:rsidRPr="0080202D">
        <w:rPr>
          <w:rFonts w:ascii="Times New Roman" w:eastAsia="宋体" w:hAnsi="Times New Roman" w:cs="宋体"/>
        </w:rPr>
        <w:t xml:space="preserve"> were observed. The linezolid concentration could be measured on heparinized plasma or serum without a significant difference and remained stable for at least 72h at 4°C.The UHPLC-PDA method performed well in the analytical range investigated (0.25-50 mg/L for meropenem, 0.75-50 mg/L for linezolid and 1-200 mg/L for other beta-lactams) with an intermediate precision and a relative bias below 7.6 and 7.7%, respectively. The analytical range of the immunoassay was narrower, from 0.85 to 18.5 mg/L. The precision and relative bias were lower than 8.1% and 4.2%, respectively. Results obtained on clinical samples showed an acceptable difference between methods with a mean bias of -1.8% [95% confidence interval: -5.2% - 1.6%]. To conclude, both methods showed acceptable performance to perform TDM of linezolid considering the therapeutic through target of 2-8 mg/L. The choice of the method should be made according to the degree of emergency of the response required and the field of application justifying or not the simultaneous quantification of beta-lactams and linezolid.</w:t>
      </w:r>
    </w:p>
    <w:p w14:paraId="2C9797F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Copyright © 2020 Elsevier B.V. All rights reserved.</w:t>
      </w:r>
    </w:p>
    <w:p w14:paraId="4EADC741"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10.1016/j.talanta.2020.121641</w:t>
      </w:r>
    </w:p>
    <w:p w14:paraId="7BC1F15C"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33076161</w:t>
      </w:r>
    </w:p>
    <w:p w14:paraId="5A555413" w14:textId="5F3844BC" w:rsidR="00B8006C" w:rsidRDefault="00B8006C" w:rsidP="00B8006C">
      <w:pPr>
        <w:pStyle w:val="a3"/>
        <w:rPr>
          <w:rFonts w:ascii="Times New Roman" w:eastAsia="宋体" w:hAnsi="Times New Roman" w:cs="宋体"/>
        </w:rPr>
      </w:pPr>
    </w:p>
    <w:p w14:paraId="0CB1BE09" w14:textId="77777777" w:rsidR="0082722A" w:rsidRPr="0080202D" w:rsidRDefault="0082722A" w:rsidP="00B8006C">
      <w:pPr>
        <w:pStyle w:val="a3"/>
        <w:rPr>
          <w:rFonts w:ascii="Times New Roman" w:eastAsia="宋体" w:hAnsi="Times New Roman" w:cs="宋体" w:hint="eastAsia"/>
        </w:rPr>
      </w:pPr>
    </w:p>
    <w:p w14:paraId="16874E46" w14:textId="77777777" w:rsidR="00B8006C" w:rsidRPr="0080202D" w:rsidRDefault="00B8006C" w:rsidP="00B8006C">
      <w:pPr>
        <w:pStyle w:val="a3"/>
        <w:rPr>
          <w:rFonts w:ascii="Times New Roman" w:eastAsia="宋体" w:hAnsi="Times New Roman" w:cs="宋体"/>
          <w:b/>
        </w:rPr>
      </w:pPr>
      <w:r w:rsidRPr="0080202D">
        <w:rPr>
          <w:rFonts w:ascii="Times New Roman" w:eastAsia="宋体" w:hAnsi="Times New Roman" w:cs="宋体"/>
          <w:b/>
        </w:rPr>
        <w:t xml:space="preserve">13. J </w:t>
      </w:r>
      <w:proofErr w:type="spellStart"/>
      <w:r w:rsidRPr="0080202D">
        <w:rPr>
          <w:rFonts w:ascii="Times New Roman" w:eastAsia="宋体" w:hAnsi="Times New Roman" w:cs="宋体"/>
          <w:b/>
        </w:rPr>
        <w:t>Antimicrob</w:t>
      </w:r>
      <w:proofErr w:type="spellEnd"/>
      <w:r w:rsidRPr="0080202D">
        <w:rPr>
          <w:rFonts w:ascii="Times New Roman" w:eastAsia="宋体" w:hAnsi="Times New Roman" w:cs="宋体"/>
          <w:b/>
        </w:rPr>
        <w:t xml:space="preserve"> Chemother. 2020 Dec 30:dkaa550.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10.1093/</w:t>
      </w:r>
      <w:proofErr w:type="spellStart"/>
      <w:r w:rsidRPr="0080202D">
        <w:rPr>
          <w:rFonts w:ascii="Times New Roman" w:eastAsia="宋体" w:hAnsi="Times New Roman" w:cs="宋体"/>
          <w:b/>
        </w:rPr>
        <w:t>jac</w:t>
      </w:r>
      <w:proofErr w:type="spellEnd"/>
      <w:r w:rsidRPr="0080202D">
        <w:rPr>
          <w:rFonts w:ascii="Times New Roman" w:eastAsia="宋体" w:hAnsi="Times New Roman" w:cs="宋体"/>
          <w:b/>
        </w:rPr>
        <w:t>/dkaa550. Online ahead of print.</w:t>
      </w:r>
    </w:p>
    <w:p w14:paraId="13C69BAF" w14:textId="466830C2"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 xml:space="preserve">Pharmacokinetics of </w:t>
      </w:r>
      <w:proofErr w:type="spellStart"/>
      <w:r w:rsidRPr="0082722A">
        <w:rPr>
          <w:rFonts w:ascii="Times New Roman" w:eastAsia="宋体" w:hAnsi="Times New Roman" w:cs="宋体"/>
          <w:b/>
          <w:bCs/>
          <w:color w:val="FF0000"/>
        </w:rPr>
        <w:t>bedaquiline</w:t>
      </w:r>
      <w:proofErr w:type="spellEnd"/>
      <w:r w:rsidRPr="0082722A">
        <w:rPr>
          <w:rFonts w:ascii="Times New Roman" w:eastAsia="宋体" w:hAnsi="Times New Roman" w:cs="宋体"/>
          <w:b/>
          <w:bCs/>
          <w:color w:val="FF0000"/>
        </w:rPr>
        <w:t xml:space="preserve">, </w:t>
      </w:r>
      <w:proofErr w:type="spellStart"/>
      <w:r w:rsidRPr="0082722A">
        <w:rPr>
          <w:rFonts w:ascii="Times New Roman" w:eastAsia="宋体" w:hAnsi="Times New Roman" w:cs="宋体"/>
          <w:b/>
          <w:bCs/>
          <w:color w:val="FF0000"/>
        </w:rPr>
        <w:t>delamanid</w:t>
      </w:r>
      <w:proofErr w:type="spellEnd"/>
      <w:r w:rsidRPr="0082722A">
        <w:rPr>
          <w:rFonts w:ascii="Times New Roman" w:eastAsia="宋体" w:hAnsi="Times New Roman" w:cs="宋体"/>
          <w:b/>
          <w:bCs/>
          <w:color w:val="FF0000"/>
        </w:rPr>
        <w:t xml:space="preserve"> and clofazimine in patients with multidrug-resistant tuberculosis.</w:t>
      </w:r>
    </w:p>
    <w:p w14:paraId="0BAE512D" w14:textId="26234DA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Alghamdi </w:t>
      </w:r>
      <w:proofErr w:type="gramStart"/>
      <w:r w:rsidRPr="0080202D">
        <w:rPr>
          <w:rFonts w:ascii="Times New Roman" w:eastAsia="宋体" w:hAnsi="Times New Roman" w:cs="宋体"/>
        </w:rPr>
        <w:t>WA(</w:t>
      </w:r>
      <w:proofErr w:type="gramEnd"/>
      <w:r w:rsidRPr="0080202D">
        <w:rPr>
          <w:rFonts w:ascii="Times New Roman" w:eastAsia="宋体" w:hAnsi="Times New Roman" w:cs="宋体"/>
        </w:rPr>
        <w:t>1), Al-</w:t>
      </w:r>
      <w:proofErr w:type="spellStart"/>
      <w:r w:rsidRPr="0080202D">
        <w:rPr>
          <w:rFonts w:ascii="Times New Roman" w:eastAsia="宋体" w:hAnsi="Times New Roman" w:cs="宋体"/>
        </w:rPr>
        <w:t>Shaer</w:t>
      </w:r>
      <w:proofErr w:type="spellEnd"/>
      <w:r w:rsidRPr="0080202D">
        <w:rPr>
          <w:rFonts w:ascii="Times New Roman" w:eastAsia="宋体" w:hAnsi="Times New Roman" w:cs="宋体"/>
        </w:rPr>
        <w:t xml:space="preserve"> MH(2), </w:t>
      </w:r>
      <w:proofErr w:type="spellStart"/>
      <w:r w:rsidRPr="0080202D">
        <w:rPr>
          <w:rFonts w:ascii="Times New Roman" w:eastAsia="宋体" w:hAnsi="Times New Roman" w:cs="宋体"/>
        </w:rPr>
        <w:t>Kipiani</w:t>
      </w:r>
      <w:proofErr w:type="spellEnd"/>
      <w:r w:rsidRPr="0080202D">
        <w:rPr>
          <w:rFonts w:ascii="Times New Roman" w:eastAsia="宋体" w:hAnsi="Times New Roman" w:cs="宋体"/>
        </w:rPr>
        <w:t xml:space="preserve"> M(3), </w:t>
      </w:r>
      <w:proofErr w:type="spellStart"/>
      <w:r w:rsidRPr="0080202D">
        <w:rPr>
          <w:rFonts w:ascii="Times New Roman" w:eastAsia="宋体" w:hAnsi="Times New Roman" w:cs="宋体"/>
        </w:rPr>
        <w:t>Barbakadze</w:t>
      </w:r>
      <w:proofErr w:type="spellEnd"/>
      <w:r w:rsidRPr="0080202D">
        <w:rPr>
          <w:rFonts w:ascii="Times New Roman" w:eastAsia="宋体" w:hAnsi="Times New Roman" w:cs="宋体"/>
        </w:rPr>
        <w:t xml:space="preserve"> K(3), </w:t>
      </w:r>
      <w:proofErr w:type="spellStart"/>
      <w:r w:rsidRPr="0080202D">
        <w:rPr>
          <w:rFonts w:ascii="Times New Roman" w:eastAsia="宋体" w:hAnsi="Times New Roman" w:cs="宋体"/>
        </w:rPr>
        <w:t>Mikiashvili</w:t>
      </w:r>
      <w:proofErr w:type="spellEnd"/>
      <w:r w:rsidRPr="0080202D">
        <w:rPr>
          <w:rFonts w:ascii="Times New Roman" w:eastAsia="宋体" w:hAnsi="Times New Roman" w:cs="宋体"/>
        </w:rPr>
        <w:t xml:space="preserve"> L(3), </w:t>
      </w:r>
      <w:proofErr w:type="spellStart"/>
      <w:r w:rsidRPr="0080202D">
        <w:rPr>
          <w:rFonts w:ascii="Times New Roman" w:eastAsia="宋体" w:hAnsi="Times New Roman" w:cs="宋体"/>
        </w:rPr>
        <w:t>Kempker</w:t>
      </w:r>
      <w:proofErr w:type="spellEnd"/>
      <w:r w:rsidRPr="0080202D">
        <w:rPr>
          <w:rFonts w:ascii="Times New Roman" w:eastAsia="宋体" w:hAnsi="Times New Roman" w:cs="宋体"/>
        </w:rPr>
        <w:t xml:space="preserve"> RR(4), Peloquin CA(2).</w:t>
      </w:r>
    </w:p>
    <w:p w14:paraId="396CD0BD" w14:textId="77777777" w:rsidR="00B8006C" w:rsidRPr="0080202D" w:rsidRDefault="00B8006C" w:rsidP="00B8006C">
      <w:pPr>
        <w:pStyle w:val="a3"/>
        <w:rPr>
          <w:rFonts w:ascii="Times New Roman" w:eastAsia="宋体" w:hAnsi="Times New Roman" w:cs="宋体"/>
        </w:rPr>
      </w:pPr>
    </w:p>
    <w:p w14:paraId="1E90AEA4"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2340879A" w14:textId="3365FA7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Clinical Pharmacy, College of Pharmacy, King Khalid University, </w:t>
      </w:r>
      <w:proofErr w:type="spellStart"/>
      <w:r w:rsidRPr="0080202D">
        <w:rPr>
          <w:rFonts w:ascii="Times New Roman" w:eastAsia="宋体" w:hAnsi="Times New Roman" w:cs="宋体"/>
        </w:rPr>
        <w:t>Abha</w:t>
      </w:r>
      <w:proofErr w:type="spellEnd"/>
      <w:r w:rsidRPr="0080202D">
        <w:rPr>
          <w:rFonts w:ascii="Times New Roman" w:eastAsia="宋体" w:hAnsi="Times New Roman" w:cs="宋体"/>
        </w:rPr>
        <w:t>, Saudi Arabia.</w:t>
      </w:r>
    </w:p>
    <w:p w14:paraId="561A0FEF" w14:textId="6A45C2E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Pharmacotherapy and Translational Research, College of Pharmacy, University of Florida, Gainesville, FL, USA.</w:t>
      </w:r>
    </w:p>
    <w:p w14:paraId="40E21DF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3)National</w:t>
      </w:r>
      <w:proofErr w:type="gramEnd"/>
      <w:r w:rsidRPr="0080202D">
        <w:rPr>
          <w:rFonts w:ascii="Times New Roman" w:eastAsia="宋体" w:hAnsi="Times New Roman" w:cs="宋体"/>
        </w:rPr>
        <w:t xml:space="preserve"> Center for TB and Lung Diseases, Tbilisi, Georgia.</w:t>
      </w:r>
    </w:p>
    <w:p w14:paraId="643400E9" w14:textId="1152E97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4)Division</w:t>
      </w:r>
      <w:proofErr w:type="gramEnd"/>
      <w:r w:rsidRPr="0080202D">
        <w:rPr>
          <w:rFonts w:ascii="Times New Roman" w:eastAsia="宋体" w:hAnsi="Times New Roman" w:cs="宋体"/>
        </w:rPr>
        <w:t xml:space="preserve"> of Infectious Diseases, Department of Medicine, Emory University, Atlanta, GA, USA.</w:t>
      </w:r>
    </w:p>
    <w:p w14:paraId="3A13E0BB" w14:textId="77777777" w:rsidR="00B8006C" w:rsidRPr="0080202D" w:rsidRDefault="00B8006C" w:rsidP="00B8006C">
      <w:pPr>
        <w:pStyle w:val="a3"/>
        <w:rPr>
          <w:rFonts w:ascii="Times New Roman" w:eastAsia="宋体" w:hAnsi="Times New Roman" w:cs="宋体"/>
        </w:rPr>
      </w:pPr>
    </w:p>
    <w:p w14:paraId="719F4F03" w14:textId="34D25F8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xml:space="preserve"> Pharmacokinetic data are needed for newly implemented anti-tuberculosis drugs to help optimize their use.</w:t>
      </w:r>
    </w:p>
    <w:p w14:paraId="4CD75366" w14:textId="667ABDE1" w:rsidR="00B8006C" w:rsidRPr="0080202D" w:rsidRDefault="00B8006C" w:rsidP="00B8006C">
      <w:pPr>
        <w:pStyle w:val="a3"/>
        <w:rPr>
          <w:rFonts w:ascii="Times New Roman" w:eastAsia="宋体" w:hAnsi="Times New Roman" w:cs="宋体"/>
        </w:rPr>
      </w:pPr>
      <w:r w:rsidRPr="00C316C5">
        <w:rPr>
          <w:rFonts w:ascii="Times New Roman" w:eastAsia="宋体" w:hAnsi="Times New Roman" w:cs="宋体"/>
          <w:b/>
          <w:bCs/>
        </w:rPr>
        <w:t xml:space="preserve">OBJECTIVES: </w:t>
      </w:r>
      <w:r w:rsidRPr="0080202D">
        <w:rPr>
          <w:rFonts w:ascii="Times New Roman" w:eastAsia="宋体" w:hAnsi="Times New Roman" w:cs="宋体"/>
        </w:rPr>
        <w:t>To help fill existing knowledge gaps, we evaluated the pharmacokinetic parameters of novel and repurposed anti-tuberculosis drugs among patients with drug-resistant pulmonary tuberculosis.</w:t>
      </w:r>
    </w:p>
    <w:p w14:paraId="548824A7" w14:textId="3FD916D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A prospective cohort study among patients ≥16</w:t>
      </w:r>
      <w:r w:rsidRPr="0080202D">
        <w:rPr>
          <w:rFonts w:ascii="Times New Roman" w:eastAsia="MS Gothic" w:hAnsi="Times New Roman" w:cs="MS Gothic" w:hint="eastAsia"/>
        </w:rPr>
        <w:t> </w:t>
      </w:r>
      <w:r w:rsidRPr="0080202D">
        <w:rPr>
          <w:rFonts w:ascii="Times New Roman" w:eastAsia="宋体" w:hAnsi="Times New Roman" w:cs="宋体"/>
        </w:rPr>
        <w:t xml:space="preserve">years with confirmed pulmonary drug-resistant TB was conducted in Tbilisi, Georgia. Patients receiving </w:t>
      </w:r>
      <w:proofErr w:type="spellStart"/>
      <w:r w:rsidRPr="0080202D">
        <w:rPr>
          <w:rFonts w:ascii="Times New Roman" w:eastAsia="宋体" w:hAnsi="Times New Roman" w:cs="宋体"/>
        </w:rPr>
        <w:t>bedaquiline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delamanid</w:t>
      </w:r>
      <w:proofErr w:type="spellEnd"/>
      <w:r w:rsidRPr="0080202D">
        <w:rPr>
          <w:rFonts w:ascii="Times New Roman" w:eastAsia="宋体" w:hAnsi="Times New Roman" w:cs="宋体"/>
        </w:rPr>
        <w:t xml:space="preserve"> and/or clofazimine were included. Blood samples were collected 4-6</w:t>
      </w:r>
      <w:r w:rsidRPr="0080202D">
        <w:rPr>
          <w:rFonts w:ascii="Times New Roman" w:eastAsia="MS Gothic" w:hAnsi="Times New Roman" w:cs="MS Gothic" w:hint="eastAsia"/>
        </w:rPr>
        <w:t> </w:t>
      </w:r>
      <w:r w:rsidRPr="0080202D">
        <w:rPr>
          <w:rFonts w:ascii="Times New Roman" w:eastAsia="宋体" w:hAnsi="Times New Roman" w:cs="宋体"/>
        </w:rPr>
        <w:t>weeks after drug initiation, and serum concentrations were measured using validated liquid chromatography tandem mass spectrometry assays. A non-compartmental analysis was performed, and the association of exposure parameters with covariates was explored.</w:t>
      </w:r>
    </w:p>
    <w:p w14:paraId="321C9015" w14:textId="751DE63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Among 99 patients, the average age and weight were 40</w:t>
      </w:r>
      <w:r w:rsidRPr="0080202D">
        <w:rPr>
          <w:rFonts w:ascii="Times New Roman" w:eastAsia="MS Gothic" w:hAnsi="Times New Roman" w:cs="MS Gothic" w:hint="eastAsia"/>
        </w:rPr>
        <w:t> </w:t>
      </w:r>
      <w:r w:rsidRPr="0080202D">
        <w:rPr>
          <w:rFonts w:ascii="Times New Roman" w:eastAsia="宋体" w:hAnsi="Times New Roman" w:cs="宋体"/>
        </w:rPr>
        <w:t>years and 65</w:t>
      </w:r>
      <w:r w:rsidRPr="0080202D">
        <w:rPr>
          <w:rFonts w:ascii="Times New Roman" w:eastAsia="MS Gothic" w:hAnsi="Times New Roman" w:cs="MS Gothic" w:hint="eastAsia"/>
        </w:rPr>
        <w:t> </w:t>
      </w:r>
      <w:r w:rsidRPr="0080202D">
        <w:rPr>
          <w:rFonts w:ascii="Times New Roman" w:eastAsia="宋体" w:hAnsi="Times New Roman" w:cs="宋体"/>
        </w:rPr>
        <w:t xml:space="preserve">kg, respectively. The median </w:t>
      </w:r>
      <w:proofErr w:type="spellStart"/>
      <w:r w:rsidRPr="0080202D">
        <w:rPr>
          <w:rFonts w:ascii="Times New Roman" w:eastAsia="宋体" w:hAnsi="Times New Roman" w:cs="宋体"/>
        </w:rPr>
        <w:t>Cmin</w:t>
      </w:r>
      <w:proofErr w:type="spellEnd"/>
      <w:r w:rsidRPr="0080202D">
        <w:rPr>
          <w:rFonts w:ascii="Times New Roman" w:eastAsia="宋体" w:hAnsi="Times New Roman" w:cs="宋体"/>
        </w:rPr>
        <w:t xml:space="preserve"> was 0.68</w:t>
      </w:r>
      <w:r w:rsidRPr="0080202D">
        <w:rPr>
          <w:rFonts w:ascii="Times New Roman" w:eastAsia="MS Gothic" w:hAnsi="Times New Roman" w:cs="MS Gothic" w:hint="eastAsia"/>
        </w:rPr>
        <w:t> </w:t>
      </w:r>
      <w:r w:rsidRPr="0080202D">
        <w:rPr>
          <w:rFonts w:ascii="Times New Roman" w:eastAsia="宋体" w:hAnsi="Times New Roman" w:cs="宋体"/>
        </w:rPr>
        <w:t xml:space="preserve">mg/L for </w:t>
      </w:r>
      <w:proofErr w:type="spellStart"/>
      <w:r w:rsidRPr="0080202D">
        <w:rPr>
          <w:rFonts w:ascii="Times New Roman" w:eastAsia="宋体" w:hAnsi="Times New Roman" w:cs="宋体"/>
        </w:rPr>
        <w:t>bedaquiline</w:t>
      </w:r>
      <w:proofErr w:type="spellEnd"/>
      <w:r w:rsidRPr="0080202D">
        <w:rPr>
          <w:rFonts w:ascii="Times New Roman" w:eastAsia="宋体" w:hAnsi="Times New Roman" w:cs="宋体"/>
        </w:rPr>
        <w:t>, 0.17</w:t>
      </w:r>
      <w:r w:rsidRPr="0080202D">
        <w:rPr>
          <w:rFonts w:ascii="Times New Roman" w:eastAsia="MS Gothic" w:hAnsi="Times New Roman" w:cs="MS Gothic" w:hint="eastAsia"/>
        </w:rPr>
        <w:t> </w:t>
      </w:r>
      <w:r w:rsidRPr="0080202D">
        <w:rPr>
          <w:rFonts w:ascii="Times New Roman" w:eastAsia="宋体" w:hAnsi="Times New Roman" w:cs="宋体"/>
        </w:rPr>
        <w:t xml:space="preserve">mg/L for </w:t>
      </w:r>
      <w:proofErr w:type="spellStart"/>
      <w:r w:rsidRPr="0080202D">
        <w:rPr>
          <w:rFonts w:ascii="Times New Roman" w:eastAsia="宋体" w:hAnsi="Times New Roman" w:cs="宋体"/>
        </w:rPr>
        <w:t>delamanid</w:t>
      </w:r>
      <w:proofErr w:type="spellEnd"/>
      <w:r w:rsidRPr="0080202D">
        <w:rPr>
          <w:rFonts w:ascii="Times New Roman" w:eastAsia="宋体" w:hAnsi="Times New Roman" w:cs="宋体"/>
        </w:rPr>
        <w:t>, and 0.52</w:t>
      </w:r>
      <w:r w:rsidRPr="0080202D">
        <w:rPr>
          <w:rFonts w:ascii="Times New Roman" w:eastAsia="MS Gothic" w:hAnsi="Times New Roman" w:cs="MS Gothic" w:hint="eastAsia"/>
        </w:rPr>
        <w:t> </w:t>
      </w:r>
      <w:r w:rsidRPr="0080202D">
        <w:rPr>
          <w:rFonts w:ascii="Times New Roman" w:eastAsia="宋体" w:hAnsi="Times New Roman" w:cs="宋体"/>
        </w:rPr>
        <w:t>mg/L for clofazimine. The median AUC0-24 was 30.6</w:t>
      </w:r>
      <w:r w:rsidRPr="0080202D">
        <w:rPr>
          <w:rFonts w:ascii="Times New Roman" w:eastAsia="MS Gothic" w:hAnsi="Times New Roman" w:cs="MS Gothic" w:hint="eastAsia"/>
        </w:rPr>
        <w:t> </w:t>
      </w:r>
      <w:r w:rsidRPr="0080202D">
        <w:rPr>
          <w:rFonts w:ascii="Times New Roman" w:eastAsia="宋体" w:hAnsi="Times New Roman" w:cs="宋体"/>
        </w:rPr>
        <w:t>mg</w:t>
      </w:r>
      <w:r w:rsidRPr="0080202D">
        <w:rPr>
          <w:rFonts w:ascii="Times New Roman" w:eastAsia="宋体" w:hAnsi="Times New Roman" w:cs="宋体" w:hint="eastAsia"/>
        </w:rPr>
        <w:t>·</w:t>
      </w:r>
      <w:r w:rsidRPr="0080202D">
        <w:rPr>
          <w:rFonts w:ascii="Times New Roman" w:eastAsia="宋体" w:hAnsi="Times New Roman" w:cs="宋体"/>
        </w:rPr>
        <w:t xml:space="preserve">h/L for </w:t>
      </w:r>
      <w:proofErr w:type="spellStart"/>
      <w:r w:rsidRPr="0080202D">
        <w:rPr>
          <w:rFonts w:ascii="Times New Roman" w:eastAsia="宋体" w:hAnsi="Times New Roman" w:cs="宋体"/>
        </w:rPr>
        <w:t>bedaquiline</w:t>
      </w:r>
      <w:proofErr w:type="spellEnd"/>
      <w:r w:rsidRPr="0080202D">
        <w:rPr>
          <w:rFonts w:ascii="Times New Roman" w:eastAsia="宋体" w:hAnsi="Times New Roman" w:cs="宋体"/>
        </w:rPr>
        <w:t>, 16.1</w:t>
      </w:r>
      <w:r w:rsidRPr="0080202D">
        <w:rPr>
          <w:rFonts w:ascii="Times New Roman" w:eastAsia="MS Gothic" w:hAnsi="Times New Roman" w:cs="MS Gothic" w:hint="eastAsia"/>
        </w:rPr>
        <w:t> </w:t>
      </w:r>
      <w:r w:rsidRPr="0080202D">
        <w:rPr>
          <w:rFonts w:ascii="Times New Roman" w:eastAsia="宋体" w:hAnsi="Times New Roman" w:cs="宋体"/>
        </w:rPr>
        <w:t>mg</w:t>
      </w:r>
      <w:r w:rsidRPr="0080202D">
        <w:rPr>
          <w:rFonts w:ascii="Times New Roman" w:eastAsia="宋体" w:hAnsi="Times New Roman" w:cs="宋体" w:hint="eastAsia"/>
        </w:rPr>
        <w:t>·</w:t>
      </w:r>
      <w:r w:rsidRPr="0080202D">
        <w:rPr>
          <w:rFonts w:ascii="Times New Roman" w:eastAsia="宋体" w:hAnsi="Times New Roman" w:cs="宋体"/>
        </w:rPr>
        <w:t>h/L for clofazimine, and the AUC0-12 was 2.9</w:t>
      </w:r>
      <w:r w:rsidRPr="0080202D">
        <w:rPr>
          <w:rFonts w:ascii="Times New Roman" w:eastAsia="MS Gothic" w:hAnsi="Times New Roman" w:cs="MS Gothic" w:hint="eastAsia"/>
        </w:rPr>
        <w:t> </w:t>
      </w:r>
      <w:r w:rsidRPr="0080202D">
        <w:rPr>
          <w:rFonts w:ascii="Times New Roman" w:eastAsia="宋体" w:hAnsi="Times New Roman" w:cs="宋体"/>
        </w:rPr>
        <w:t>mg</w:t>
      </w:r>
      <w:r w:rsidRPr="0080202D">
        <w:rPr>
          <w:rFonts w:ascii="Times New Roman" w:eastAsia="宋体" w:hAnsi="Times New Roman" w:cs="宋体" w:hint="eastAsia"/>
        </w:rPr>
        <w:t>·</w:t>
      </w:r>
      <w:r w:rsidRPr="0080202D">
        <w:rPr>
          <w:rFonts w:ascii="Times New Roman" w:eastAsia="宋体" w:hAnsi="Times New Roman" w:cs="宋体"/>
        </w:rPr>
        <w:t xml:space="preserve">h/L for </w:t>
      </w:r>
      <w:proofErr w:type="spellStart"/>
      <w:r w:rsidRPr="0080202D">
        <w:rPr>
          <w:rFonts w:ascii="Times New Roman" w:eastAsia="宋体" w:hAnsi="Times New Roman" w:cs="宋体"/>
        </w:rPr>
        <w:t>delamanid</w:t>
      </w:r>
      <w:proofErr w:type="spellEnd"/>
      <w:r w:rsidRPr="0080202D">
        <w:rPr>
          <w:rFonts w:ascii="Times New Roman" w:eastAsia="宋体" w:hAnsi="Times New Roman" w:cs="宋体"/>
        </w:rPr>
        <w:t xml:space="preserve">. Among the significant covariates associated with drug exposure parameters were weight and sex for </w:t>
      </w:r>
      <w:proofErr w:type="spellStart"/>
      <w:r w:rsidRPr="0080202D">
        <w:rPr>
          <w:rFonts w:ascii="Times New Roman" w:eastAsia="宋体" w:hAnsi="Times New Roman" w:cs="宋体"/>
        </w:rPr>
        <w:t>bedaquiline</w:t>
      </w:r>
      <w:proofErr w:type="spellEnd"/>
      <w:r w:rsidRPr="0080202D">
        <w:rPr>
          <w:rFonts w:ascii="Times New Roman" w:eastAsia="宋体" w:hAnsi="Times New Roman" w:cs="宋体"/>
        </w:rPr>
        <w:t xml:space="preserve">, alcohol use for </w:t>
      </w:r>
      <w:proofErr w:type="spellStart"/>
      <w:r w:rsidRPr="0080202D">
        <w:rPr>
          <w:rFonts w:ascii="Times New Roman" w:eastAsia="宋体" w:hAnsi="Times New Roman" w:cs="宋体"/>
        </w:rPr>
        <w:t>delamanid</w:t>
      </w:r>
      <w:proofErr w:type="spellEnd"/>
      <w:r w:rsidRPr="0080202D">
        <w:rPr>
          <w:rFonts w:ascii="Times New Roman" w:eastAsia="宋体" w:hAnsi="Times New Roman" w:cs="宋体"/>
        </w:rPr>
        <w:t>, and weight for clofazimine.</w:t>
      </w:r>
    </w:p>
    <w:p w14:paraId="69B7606D" w14:textId="7B6D12D2" w:rsidR="00B8006C" w:rsidRPr="00C316C5" w:rsidRDefault="00B8006C" w:rsidP="00B8006C">
      <w:pPr>
        <w:pStyle w:val="a3"/>
        <w:rPr>
          <w:rFonts w:ascii="Times New Roman" w:eastAsia="宋体" w:hAnsi="Times New Roman" w:cs="宋体" w:hint="eastAsia"/>
        </w:rPr>
      </w:pPr>
      <w:r w:rsidRPr="0080202D">
        <w:rPr>
          <w:rFonts w:ascii="Times New Roman" w:eastAsia="宋体" w:hAnsi="Times New Roman" w:cs="宋体"/>
          <w:b/>
        </w:rPr>
        <w:t>CONCLUSIONS:</w:t>
      </w:r>
      <w:r w:rsidRPr="0080202D">
        <w:rPr>
          <w:rFonts w:ascii="Times New Roman" w:eastAsia="宋体" w:hAnsi="Times New Roman" w:cs="宋体"/>
        </w:rPr>
        <w:t xml:space="preserve"> We found a strong association of weight with </w:t>
      </w:r>
      <w:proofErr w:type="spellStart"/>
      <w:r w:rsidRPr="0080202D">
        <w:rPr>
          <w:rFonts w:ascii="Times New Roman" w:eastAsia="宋体" w:hAnsi="Times New Roman" w:cs="宋体"/>
        </w:rPr>
        <w:t>bedaquiline</w:t>
      </w:r>
      <w:proofErr w:type="spellEnd"/>
      <w:r w:rsidRPr="0080202D">
        <w:rPr>
          <w:rFonts w:ascii="Times New Roman" w:eastAsia="宋体" w:hAnsi="Times New Roman" w:cs="宋体"/>
        </w:rPr>
        <w:t xml:space="preserve"> and clofazimine exposure parameters, suggesting the need for weight-based dosing for those agents.</w:t>
      </w:r>
    </w:p>
    <w:p w14:paraId="64ACC47A" w14:textId="6F3E41F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The Author(s) 2020. Published by Oxford University Press on behalf of the British Society for Antimicrobial Chemotherapy. All rights reserved. For permissions, please email: journals.permissions@oup.com.</w:t>
      </w:r>
    </w:p>
    <w:p w14:paraId="52FA5B7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10.1093/</w:t>
      </w:r>
      <w:proofErr w:type="spellStart"/>
      <w:r w:rsidRPr="0080202D">
        <w:rPr>
          <w:rFonts w:ascii="Times New Roman" w:eastAsia="宋体" w:hAnsi="Times New Roman" w:cs="宋体"/>
        </w:rPr>
        <w:t>jac</w:t>
      </w:r>
      <w:proofErr w:type="spellEnd"/>
      <w:r w:rsidRPr="0080202D">
        <w:rPr>
          <w:rFonts w:ascii="Times New Roman" w:eastAsia="宋体" w:hAnsi="Times New Roman" w:cs="宋体"/>
        </w:rPr>
        <w:t>/dkaa550</w:t>
      </w:r>
    </w:p>
    <w:p w14:paraId="69944B62"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33378452</w:t>
      </w:r>
    </w:p>
    <w:p w14:paraId="791CD64D" w14:textId="46781997" w:rsidR="00B8006C" w:rsidRDefault="00B8006C" w:rsidP="00B8006C">
      <w:pPr>
        <w:pStyle w:val="a3"/>
        <w:rPr>
          <w:rFonts w:ascii="Times New Roman" w:eastAsia="宋体" w:hAnsi="Times New Roman" w:cs="宋体"/>
        </w:rPr>
      </w:pPr>
    </w:p>
    <w:p w14:paraId="087A8475" w14:textId="00721B28" w:rsidR="0082722A" w:rsidRDefault="0082722A" w:rsidP="00B8006C">
      <w:pPr>
        <w:pStyle w:val="a3"/>
        <w:rPr>
          <w:rFonts w:ascii="Times New Roman" w:eastAsia="宋体" w:hAnsi="Times New Roman" w:cs="宋体"/>
        </w:rPr>
      </w:pPr>
    </w:p>
    <w:p w14:paraId="34887C23" w14:textId="77777777" w:rsidR="00845B1C" w:rsidRPr="0080202D" w:rsidRDefault="00845B1C" w:rsidP="00B8006C">
      <w:pPr>
        <w:pStyle w:val="a3"/>
        <w:rPr>
          <w:rFonts w:ascii="Times New Roman" w:eastAsia="宋体" w:hAnsi="Times New Roman" w:cs="宋体" w:hint="eastAsia"/>
        </w:rPr>
      </w:pPr>
    </w:p>
    <w:p w14:paraId="1F9AE072" w14:textId="42750CF3" w:rsidR="00B8006C" w:rsidRPr="00C316C5"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lastRenderedPageBreak/>
        <w:t xml:space="preserve">14. Int J Infect Dis. 2021 Jan;102:352-356.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10.1016/j.ijid.2020.10.076.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31.</w:t>
      </w:r>
    </w:p>
    <w:p w14:paraId="63352B83" w14:textId="58166D77"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High yield from repeated testing for tuberculosis among high-risk citizens in Denmark.</w:t>
      </w:r>
    </w:p>
    <w:p w14:paraId="0361B75C" w14:textId="6F7257CD" w:rsidR="00B8006C" w:rsidRPr="0080202D" w:rsidRDefault="00B8006C" w:rsidP="00B8006C">
      <w:pPr>
        <w:pStyle w:val="a3"/>
        <w:rPr>
          <w:rFonts w:ascii="Times New Roman" w:eastAsia="宋体" w:hAnsi="Times New Roman" w:cs="宋体"/>
        </w:rPr>
      </w:pPr>
      <w:proofErr w:type="spellStart"/>
      <w:r w:rsidRPr="0080202D">
        <w:rPr>
          <w:rFonts w:ascii="Times New Roman" w:eastAsia="宋体" w:hAnsi="Times New Roman" w:cs="宋体"/>
        </w:rPr>
        <w:t>Staerke</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NB(</w:t>
      </w:r>
      <w:proofErr w:type="gramEnd"/>
      <w:r w:rsidRPr="0080202D">
        <w:rPr>
          <w:rFonts w:ascii="Times New Roman" w:eastAsia="宋体" w:hAnsi="Times New Roman" w:cs="宋体"/>
        </w:rPr>
        <w:t xml:space="preserve">1), Smidt-Hansen T(2), </w:t>
      </w:r>
      <w:proofErr w:type="spellStart"/>
      <w:r w:rsidRPr="0080202D">
        <w:rPr>
          <w:rFonts w:ascii="Times New Roman" w:eastAsia="宋体" w:hAnsi="Times New Roman" w:cs="宋体"/>
        </w:rPr>
        <w:t>Oldenborg</w:t>
      </w:r>
      <w:proofErr w:type="spellEnd"/>
      <w:r w:rsidRPr="0080202D">
        <w:rPr>
          <w:rFonts w:ascii="Times New Roman" w:eastAsia="宋体" w:hAnsi="Times New Roman" w:cs="宋体"/>
        </w:rPr>
        <w:t xml:space="preserve"> L(2), Jensen TT(3), </w:t>
      </w:r>
      <w:proofErr w:type="spellStart"/>
      <w:r w:rsidRPr="0080202D">
        <w:rPr>
          <w:rFonts w:ascii="Times New Roman" w:eastAsia="宋体" w:hAnsi="Times New Roman" w:cs="宋体"/>
        </w:rPr>
        <w:t>Weinreich</w:t>
      </w:r>
      <w:proofErr w:type="spellEnd"/>
      <w:r w:rsidRPr="0080202D">
        <w:rPr>
          <w:rFonts w:ascii="Times New Roman" w:eastAsia="宋体" w:hAnsi="Times New Roman" w:cs="宋体"/>
        </w:rPr>
        <w:t xml:space="preserve"> UM(4), </w:t>
      </w:r>
      <w:proofErr w:type="spellStart"/>
      <w:r w:rsidRPr="0080202D">
        <w:rPr>
          <w:rFonts w:ascii="Times New Roman" w:eastAsia="宋体" w:hAnsi="Times New Roman" w:cs="宋体"/>
        </w:rPr>
        <w:t>Shakar</w:t>
      </w:r>
      <w:proofErr w:type="spellEnd"/>
      <w:r w:rsidRPr="0080202D">
        <w:rPr>
          <w:rFonts w:ascii="Times New Roman" w:eastAsia="宋体" w:hAnsi="Times New Roman" w:cs="宋体"/>
        </w:rPr>
        <w:t xml:space="preserve"> S(5), </w:t>
      </w:r>
      <w:proofErr w:type="spellStart"/>
      <w:r w:rsidRPr="0080202D">
        <w:rPr>
          <w:rFonts w:ascii="Times New Roman" w:eastAsia="宋体" w:hAnsi="Times New Roman" w:cs="宋体"/>
        </w:rPr>
        <w:t>Wejse</w:t>
      </w:r>
      <w:proofErr w:type="spellEnd"/>
      <w:r w:rsidRPr="0080202D">
        <w:rPr>
          <w:rFonts w:ascii="Times New Roman" w:eastAsia="宋体" w:hAnsi="Times New Roman" w:cs="宋体"/>
        </w:rPr>
        <w:t xml:space="preserve"> C(6), </w:t>
      </w:r>
      <w:proofErr w:type="spellStart"/>
      <w:r w:rsidRPr="0080202D">
        <w:rPr>
          <w:rFonts w:ascii="Times New Roman" w:eastAsia="宋体" w:hAnsi="Times New Roman" w:cs="宋体"/>
        </w:rPr>
        <w:t>Hilberg</w:t>
      </w:r>
      <w:proofErr w:type="spellEnd"/>
      <w:r w:rsidRPr="0080202D">
        <w:rPr>
          <w:rFonts w:ascii="Times New Roman" w:eastAsia="宋体" w:hAnsi="Times New Roman" w:cs="宋体"/>
        </w:rPr>
        <w:t xml:space="preserve"> O(7), </w:t>
      </w:r>
      <w:proofErr w:type="spellStart"/>
      <w:r w:rsidRPr="0080202D">
        <w:rPr>
          <w:rFonts w:ascii="Times New Roman" w:eastAsia="宋体" w:hAnsi="Times New Roman" w:cs="宋体"/>
        </w:rPr>
        <w:t>Fløe</w:t>
      </w:r>
      <w:proofErr w:type="spellEnd"/>
      <w:r w:rsidRPr="0080202D">
        <w:rPr>
          <w:rFonts w:ascii="Times New Roman" w:eastAsia="宋体" w:hAnsi="Times New Roman" w:cs="宋体"/>
        </w:rPr>
        <w:t xml:space="preserve"> A(2).</w:t>
      </w:r>
    </w:p>
    <w:p w14:paraId="56C3FC3E" w14:textId="77777777" w:rsidR="00B8006C" w:rsidRPr="0080202D" w:rsidRDefault="00B8006C" w:rsidP="00B8006C">
      <w:pPr>
        <w:pStyle w:val="a3"/>
        <w:rPr>
          <w:rFonts w:ascii="Times New Roman" w:eastAsia="宋体" w:hAnsi="Times New Roman" w:cs="宋体"/>
        </w:rPr>
      </w:pPr>
    </w:p>
    <w:p w14:paraId="37B0BCB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66548595" w14:textId="3F267E8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Infectious Diseases, Aarhus University Hospital, </w:t>
      </w:r>
      <w:proofErr w:type="spellStart"/>
      <w:r w:rsidRPr="0080202D">
        <w:rPr>
          <w:rFonts w:ascii="Times New Roman" w:eastAsia="宋体" w:hAnsi="Times New Roman" w:cs="宋体"/>
        </w:rPr>
        <w:t>Palle</w:t>
      </w:r>
      <w:proofErr w:type="spellEnd"/>
      <w:r w:rsidRPr="0080202D">
        <w:rPr>
          <w:rFonts w:ascii="Times New Roman" w:eastAsia="宋体" w:hAnsi="Times New Roman" w:cs="宋体"/>
        </w:rPr>
        <w:t xml:space="preserve"> Juul-</w:t>
      </w:r>
      <w:proofErr w:type="spellStart"/>
      <w:r w:rsidRPr="0080202D">
        <w:rPr>
          <w:rFonts w:ascii="Times New Roman" w:eastAsia="宋体" w:hAnsi="Times New Roman" w:cs="宋体"/>
        </w:rPr>
        <w:t>Jensens</w:t>
      </w:r>
      <w:proofErr w:type="spellEnd"/>
      <w:r w:rsidRPr="0080202D">
        <w:rPr>
          <w:rFonts w:ascii="Times New Roman" w:eastAsia="宋体" w:hAnsi="Times New Roman" w:cs="宋体"/>
        </w:rPr>
        <w:t xml:space="preserve"> Boulevard 99, 8200 Aarhus N, Denmark; Department of Clinical Medicine, Aarhus University, </w:t>
      </w:r>
      <w:proofErr w:type="spellStart"/>
      <w:r w:rsidRPr="0080202D">
        <w:rPr>
          <w:rFonts w:ascii="Times New Roman" w:eastAsia="宋体" w:hAnsi="Times New Roman" w:cs="宋体"/>
        </w:rPr>
        <w:t>Palle</w:t>
      </w:r>
      <w:proofErr w:type="spellEnd"/>
      <w:r w:rsidRPr="0080202D">
        <w:rPr>
          <w:rFonts w:ascii="Times New Roman" w:eastAsia="宋体" w:hAnsi="Times New Roman" w:cs="宋体"/>
        </w:rPr>
        <w:t xml:space="preserve"> Juul-</w:t>
      </w:r>
      <w:proofErr w:type="spellStart"/>
      <w:r w:rsidRPr="0080202D">
        <w:rPr>
          <w:rFonts w:ascii="Times New Roman" w:eastAsia="宋体" w:hAnsi="Times New Roman" w:cs="宋体"/>
        </w:rPr>
        <w:t>Jensens</w:t>
      </w:r>
      <w:proofErr w:type="spellEnd"/>
      <w:r w:rsidRPr="0080202D">
        <w:rPr>
          <w:rFonts w:ascii="Times New Roman" w:eastAsia="宋体" w:hAnsi="Times New Roman" w:cs="宋体"/>
        </w:rPr>
        <w:t xml:space="preserve"> Boulevard 82, 8200 Aarhus N, Denmark. Electronic address: ninase@rm.dk.</w:t>
      </w:r>
    </w:p>
    <w:p w14:paraId="2A5714B5" w14:textId="42D10EE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Pulmonary Medicine, Aarhus University Hospital, </w:t>
      </w:r>
      <w:proofErr w:type="spellStart"/>
      <w:r w:rsidRPr="0080202D">
        <w:rPr>
          <w:rFonts w:ascii="Times New Roman" w:eastAsia="宋体" w:hAnsi="Times New Roman" w:cs="宋体"/>
        </w:rPr>
        <w:t>Palle</w:t>
      </w:r>
      <w:proofErr w:type="spellEnd"/>
      <w:r w:rsidRPr="0080202D">
        <w:rPr>
          <w:rFonts w:ascii="Times New Roman" w:eastAsia="宋体" w:hAnsi="Times New Roman" w:cs="宋体"/>
        </w:rPr>
        <w:t xml:space="preserve"> Juul-</w:t>
      </w:r>
      <w:proofErr w:type="spellStart"/>
      <w:r w:rsidRPr="0080202D">
        <w:rPr>
          <w:rFonts w:ascii="Times New Roman" w:eastAsia="宋体" w:hAnsi="Times New Roman" w:cs="宋体"/>
        </w:rPr>
        <w:t>Jensens</w:t>
      </w:r>
      <w:proofErr w:type="spellEnd"/>
      <w:r w:rsidRPr="0080202D">
        <w:rPr>
          <w:rFonts w:ascii="Times New Roman" w:eastAsia="宋体" w:hAnsi="Times New Roman" w:cs="宋体"/>
        </w:rPr>
        <w:t xml:space="preserve"> Boulevard 99, 8200 Aarhus N, Denmark.</w:t>
      </w:r>
    </w:p>
    <w:p w14:paraId="56CE1AEC" w14:textId="6934C80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Pulmonary Medicine, </w:t>
      </w:r>
      <w:proofErr w:type="spellStart"/>
      <w:r w:rsidRPr="0080202D">
        <w:rPr>
          <w:rFonts w:ascii="Times New Roman" w:eastAsia="宋体" w:hAnsi="Times New Roman" w:cs="宋体"/>
        </w:rPr>
        <w:t>Sydvestjysk</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Sygehus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Finsensgade</w:t>
      </w:r>
      <w:proofErr w:type="spellEnd"/>
      <w:r w:rsidRPr="0080202D">
        <w:rPr>
          <w:rFonts w:ascii="Times New Roman" w:eastAsia="宋体" w:hAnsi="Times New Roman" w:cs="宋体"/>
        </w:rPr>
        <w:t xml:space="preserve"> 35, 6700 Esbjerg, Denmark.</w:t>
      </w:r>
    </w:p>
    <w:p w14:paraId="5CE90626" w14:textId="28EA527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Pulmonary Medicine, Aalborg University Hospital, </w:t>
      </w:r>
      <w:proofErr w:type="spellStart"/>
      <w:r w:rsidRPr="0080202D">
        <w:rPr>
          <w:rFonts w:ascii="Times New Roman" w:eastAsia="宋体" w:hAnsi="Times New Roman" w:cs="宋体"/>
        </w:rPr>
        <w:t>Hobrovej</w:t>
      </w:r>
      <w:proofErr w:type="spellEnd"/>
      <w:r w:rsidRPr="0080202D">
        <w:rPr>
          <w:rFonts w:ascii="Times New Roman" w:eastAsia="宋体" w:hAnsi="Times New Roman" w:cs="宋体"/>
        </w:rPr>
        <w:t xml:space="preserve"> 18-22, 9000 Aalborg, Denmark.</w:t>
      </w:r>
    </w:p>
    <w:p w14:paraId="6B0F880C" w14:textId="2A2FC94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5)Department</w:t>
      </w:r>
      <w:proofErr w:type="gramEnd"/>
      <w:r w:rsidRPr="0080202D">
        <w:rPr>
          <w:rFonts w:ascii="Times New Roman" w:eastAsia="宋体" w:hAnsi="Times New Roman" w:cs="宋体"/>
        </w:rPr>
        <w:t xml:space="preserve"> of Pulmonary Medicine, Aalborg University Hospital, </w:t>
      </w:r>
      <w:proofErr w:type="spellStart"/>
      <w:r w:rsidRPr="0080202D">
        <w:rPr>
          <w:rFonts w:ascii="Times New Roman" w:eastAsia="宋体" w:hAnsi="Times New Roman" w:cs="宋体"/>
        </w:rPr>
        <w:t>Hobrovej</w:t>
      </w:r>
      <w:proofErr w:type="spellEnd"/>
      <w:r w:rsidRPr="0080202D">
        <w:rPr>
          <w:rFonts w:ascii="Times New Roman" w:eastAsia="宋体" w:hAnsi="Times New Roman" w:cs="宋体"/>
        </w:rPr>
        <w:t xml:space="preserve"> 18-22, 9000 Aalborg, Denmark; Department of Internal Medicine, North Denmark Regional Hospital, </w:t>
      </w:r>
      <w:proofErr w:type="spellStart"/>
      <w:r w:rsidRPr="0080202D">
        <w:rPr>
          <w:rFonts w:ascii="Times New Roman" w:eastAsia="宋体" w:hAnsi="Times New Roman" w:cs="宋体"/>
        </w:rPr>
        <w:t>Bispensgade</w:t>
      </w:r>
      <w:proofErr w:type="spellEnd"/>
      <w:r w:rsidRPr="0080202D">
        <w:rPr>
          <w:rFonts w:ascii="Times New Roman" w:eastAsia="宋体" w:hAnsi="Times New Roman" w:cs="宋体"/>
        </w:rPr>
        <w:t xml:space="preserve"> 37, 9800 </w:t>
      </w:r>
      <w:proofErr w:type="spellStart"/>
      <w:r w:rsidRPr="0080202D">
        <w:rPr>
          <w:rFonts w:ascii="Times New Roman" w:eastAsia="宋体" w:hAnsi="Times New Roman" w:cs="宋体"/>
        </w:rPr>
        <w:t>Hjoerring</w:t>
      </w:r>
      <w:proofErr w:type="spellEnd"/>
      <w:r w:rsidRPr="0080202D">
        <w:rPr>
          <w:rFonts w:ascii="Times New Roman" w:eastAsia="宋体" w:hAnsi="Times New Roman" w:cs="宋体"/>
        </w:rPr>
        <w:t>, Denmark.</w:t>
      </w:r>
    </w:p>
    <w:p w14:paraId="573259D7" w14:textId="681CA89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6)Department</w:t>
      </w:r>
      <w:proofErr w:type="gramEnd"/>
      <w:r w:rsidRPr="0080202D">
        <w:rPr>
          <w:rFonts w:ascii="Times New Roman" w:eastAsia="宋体" w:hAnsi="Times New Roman" w:cs="宋体"/>
        </w:rPr>
        <w:t xml:space="preserve"> of Infectious Diseases, Aarhus University Hospital, </w:t>
      </w:r>
      <w:proofErr w:type="spellStart"/>
      <w:r w:rsidRPr="0080202D">
        <w:rPr>
          <w:rFonts w:ascii="Times New Roman" w:eastAsia="宋体" w:hAnsi="Times New Roman" w:cs="宋体"/>
        </w:rPr>
        <w:t>Palle</w:t>
      </w:r>
      <w:proofErr w:type="spellEnd"/>
      <w:r w:rsidRPr="0080202D">
        <w:rPr>
          <w:rFonts w:ascii="Times New Roman" w:eastAsia="宋体" w:hAnsi="Times New Roman" w:cs="宋体"/>
        </w:rPr>
        <w:t xml:space="preserve"> Juul-</w:t>
      </w:r>
      <w:proofErr w:type="spellStart"/>
      <w:r w:rsidRPr="0080202D">
        <w:rPr>
          <w:rFonts w:ascii="Times New Roman" w:eastAsia="宋体" w:hAnsi="Times New Roman" w:cs="宋体"/>
        </w:rPr>
        <w:t>Jensens</w:t>
      </w:r>
      <w:proofErr w:type="spellEnd"/>
      <w:r w:rsidRPr="0080202D">
        <w:rPr>
          <w:rFonts w:ascii="Times New Roman" w:eastAsia="宋体" w:hAnsi="Times New Roman" w:cs="宋体"/>
        </w:rPr>
        <w:t xml:space="preserve"> Boulevard 99, 8200 Aarhus N, Denmark; </w:t>
      </w:r>
      <w:proofErr w:type="spellStart"/>
      <w:r w:rsidRPr="0080202D">
        <w:rPr>
          <w:rFonts w:ascii="Times New Roman" w:eastAsia="宋体" w:hAnsi="Times New Roman" w:cs="宋体"/>
        </w:rPr>
        <w:t>GloHAU</w:t>
      </w:r>
      <w:proofErr w:type="spellEnd"/>
      <w:r w:rsidRPr="0080202D">
        <w:rPr>
          <w:rFonts w:ascii="Times New Roman" w:eastAsia="宋体" w:hAnsi="Times New Roman" w:cs="宋体"/>
        </w:rPr>
        <w:t xml:space="preserve">, Center for Global Health, Department of Public Health, Aarhus University, </w:t>
      </w:r>
      <w:proofErr w:type="spellStart"/>
      <w:r w:rsidRPr="0080202D">
        <w:rPr>
          <w:rFonts w:ascii="Times New Roman" w:eastAsia="宋体" w:hAnsi="Times New Roman" w:cs="宋体"/>
        </w:rPr>
        <w:t>Bartholins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Allé</w:t>
      </w:r>
      <w:proofErr w:type="spellEnd"/>
      <w:r w:rsidRPr="0080202D">
        <w:rPr>
          <w:rFonts w:ascii="Times New Roman" w:eastAsia="宋体" w:hAnsi="Times New Roman" w:cs="宋体"/>
        </w:rPr>
        <w:t xml:space="preserve"> 2, 8000 Aarhus C, Denmark.</w:t>
      </w:r>
    </w:p>
    <w:p w14:paraId="4CEABF37" w14:textId="6921B6F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7)Department</w:t>
      </w:r>
      <w:proofErr w:type="gramEnd"/>
      <w:r w:rsidRPr="0080202D">
        <w:rPr>
          <w:rFonts w:ascii="Times New Roman" w:eastAsia="宋体" w:hAnsi="Times New Roman" w:cs="宋体"/>
        </w:rPr>
        <w:t xml:space="preserve"> of Internal Medicine, </w:t>
      </w:r>
      <w:proofErr w:type="spellStart"/>
      <w:r w:rsidRPr="0080202D">
        <w:rPr>
          <w:rFonts w:ascii="Times New Roman" w:eastAsia="宋体" w:hAnsi="Times New Roman" w:cs="宋体"/>
        </w:rPr>
        <w:t>Sygehus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Lillebælt</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Beriderbakken</w:t>
      </w:r>
      <w:proofErr w:type="spellEnd"/>
      <w:r w:rsidRPr="0080202D">
        <w:rPr>
          <w:rFonts w:ascii="Times New Roman" w:eastAsia="宋体" w:hAnsi="Times New Roman" w:cs="宋体"/>
        </w:rPr>
        <w:t xml:space="preserve"> 4, 7100 </w:t>
      </w:r>
      <w:proofErr w:type="spellStart"/>
      <w:r w:rsidRPr="0080202D">
        <w:rPr>
          <w:rFonts w:ascii="Times New Roman" w:eastAsia="宋体" w:hAnsi="Times New Roman" w:cs="宋体"/>
        </w:rPr>
        <w:t>Vejle</w:t>
      </w:r>
      <w:proofErr w:type="spellEnd"/>
      <w:r w:rsidRPr="0080202D">
        <w:rPr>
          <w:rFonts w:ascii="Times New Roman" w:eastAsia="宋体" w:hAnsi="Times New Roman" w:cs="宋体"/>
        </w:rPr>
        <w:t xml:space="preserve">, Denmark; Department of Regional Health Research, University of Southern Denmark, </w:t>
      </w:r>
      <w:proofErr w:type="spellStart"/>
      <w:r w:rsidRPr="0080202D">
        <w:rPr>
          <w:rFonts w:ascii="Times New Roman" w:eastAsia="宋体" w:hAnsi="Times New Roman" w:cs="宋体"/>
        </w:rPr>
        <w:t>Campusvej</w:t>
      </w:r>
      <w:proofErr w:type="spellEnd"/>
      <w:r w:rsidRPr="0080202D">
        <w:rPr>
          <w:rFonts w:ascii="Times New Roman" w:eastAsia="宋体" w:hAnsi="Times New Roman" w:cs="宋体"/>
        </w:rPr>
        <w:t xml:space="preserve"> 55, 5230 Odense M, Denmark.</w:t>
      </w:r>
    </w:p>
    <w:p w14:paraId="64B677AC" w14:textId="77777777" w:rsidR="00B8006C" w:rsidRPr="0080202D" w:rsidRDefault="00B8006C" w:rsidP="00B8006C">
      <w:pPr>
        <w:pStyle w:val="a3"/>
        <w:rPr>
          <w:rFonts w:ascii="Times New Roman" w:eastAsia="宋体" w:hAnsi="Times New Roman" w:cs="宋体"/>
        </w:rPr>
      </w:pPr>
    </w:p>
    <w:p w14:paraId="0872E75A" w14:textId="00CA6FB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xml:space="preserve"> Screening for TB (tuberculosis) among socially marginalized citizens has been implemented in many urban areas in countries with a low incidence of TB, including Denmark. This study aims to describe the findings of the screening programs for TB and latent tuberculosis (LTBI) used in the western part of Denmark in the period 2014-2019.</w:t>
      </w:r>
    </w:p>
    <w:p w14:paraId="789B713F" w14:textId="6F9E0FE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Data was collected retrospectively on test results from interferon-gamma release assays (IGRA), spot sputum tests and chest X-rays performed as part of TB and LTBI screening among 1024 socially marginalized citizens in urban areas of western Denmark in 2014-2019.</w:t>
      </w:r>
    </w:p>
    <w:p w14:paraId="361B3110" w14:textId="723B804E"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The overall TB incidence was 2148/100.000 and number needed to screen to find one TB case was 39. The incidence of LTBI in the group screened using IGRA was 17.500/100.000. TB incidence when using spot sputum test was 2.5, while TB incidence when using IGRA as the primary screening test was 2.7. In total, 38.9% of TB diagnoses were obtained after the second or third round of screening.</w:t>
      </w:r>
    </w:p>
    <w:p w14:paraId="5305EC4C" w14:textId="511720AD" w:rsidR="00B8006C" w:rsidRPr="00C316C5" w:rsidRDefault="00B8006C" w:rsidP="00B8006C">
      <w:pPr>
        <w:pStyle w:val="a3"/>
        <w:rPr>
          <w:rFonts w:ascii="Times New Roman" w:eastAsia="宋体" w:hAnsi="Times New Roman" w:cs="宋体" w:hint="eastAsia"/>
        </w:rPr>
      </w:pPr>
      <w:r w:rsidRPr="0080202D">
        <w:rPr>
          <w:rFonts w:ascii="Times New Roman" w:eastAsia="宋体" w:hAnsi="Times New Roman" w:cs="宋体"/>
          <w:b/>
        </w:rPr>
        <w:t>CONCLUSION:</w:t>
      </w:r>
      <w:r w:rsidRPr="0080202D">
        <w:rPr>
          <w:rFonts w:ascii="Times New Roman" w:eastAsia="宋体" w:hAnsi="Times New Roman" w:cs="宋体"/>
        </w:rPr>
        <w:t xml:space="preserve"> We demonstrated a high incidence of TB and LTBI among socially marginalized citizens in Denmark. Screening with spot sputum testing and IGRA generated comparable results in diagnosing TB in this setting.</w:t>
      </w:r>
    </w:p>
    <w:p w14:paraId="25470FA1"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Copyright © 2020 The Author(s). Published by Elsevier </w:t>
      </w:r>
      <w:proofErr w:type="gramStart"/>
      <w:r w:rsidRPr="0080202D">
        <w:rPr>
          <w:rFonts w:ascii="Times New Roman" w:eastAsia="宋体" w:hAnsi="Times New Roman" w:cs="宋体"/>
        </w:rPr>
        <w:t>Ltd..</w:t>
      </w:r>
      <w:proofErr w:type="gramEnd"/>
      <w:r w:rsidRPr="0080202D">
        <w:rPr>
          <w:rFonts w:ascii="Times New Roman" w:eastAsia="宋体" w:hAnsi="Times New Roman" w:cs="宋体"/>
        </w:rPr>
        <w:t xml:space="preserve"> All rights reserved.</w:t>
      </w:r>
    </w:p>
    <w:p w14:paraId="322F5C2B"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10.1016/j.ijid.2020.10.076</w:t>
      </w:r>
    </w:p>
    <w:p w14:paraId="5DEFBECD"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33130208</w:t>
      </w:r>
    </w:p>
    <w:p w14:paraId="5177AEDD" w14:textId="088DF9CF" w:rsidR="00B8006C" w:rsidRDefault="00B8006C" w:rsidP="00B8006C">
      <w:pPr>
        <w:pStyle w:val="a3"/>
        <w:rPr>
          <w:rFonts w:ascii="Times New Roman" w:eastAsia="宋体" w:hAnsi="Times New Roman" w:cs="宋体"/>
        </w:rPr>
      </w:pPr>
    </w:p>
    <w:p w14:paraId="49B52C7A" w14:textId="77777777" w:rsidR="0082722A" w:rsidRPr="0080202D" w:rsidRDefault="0082722A" w:rsidP="00B8006C">
      <w:pPr>
        <w:pStyle w:val="a3"/>
        <w:rPr>
          <w:rFonts w:ascii="Times New Roman" w:eastAsia="宋体" w:hAnsi="Times New Roman" w:cs="宋体" w:hint="eastAsia"/>
        </w:rPr>
      </w:pPr>
    </w:p>
    <w:p w14:paraId="74A8B4C6" w14:textId="7F4D5B85" w:rsidR="00B8006C" w:rsidRPr="00C316C5"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 xml:space="preserve">15. Eur J Med Chem. 2021 Jan 1;209:112859.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10.1016/j.ejmech.2020.112859.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Sep 23.</w:t>
      </w:r>
    </w:p>
    <w:p w14:paraId="5A16E0D8" w14:textId="4291EEB2"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Anti-tubercular profile of new selenium-menadione conjugates against Mycobacterium tuberculosis H37Rv (ATCC 27294) strain and multidrug-resistant clinical isolates.</w:t>
      </w:r>
    </w:p>
    <w:p w14:paraId="17A4C4C7" w14:textId="7ACE0FE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Ribeiro </w:t>
      </w:r>
      <w:proofErr w:type="gramStart"/>
      <w:r w:rsidRPr="0080202D">
        <w:rPr>
          <w:rFonts w:ascii="Times New Roman" w:eastAsia="宋体" w:hAnsi="Times New Roman" w:cs="宋体"/>
        </w:rPr>
        <w:t>RCB(</w:t>
      </w:r>
      <w:proofErr w:type="gramEnd"/>
      <w:r w:rsidRPr="0080202D">
        <w:rPr>
          <w:rFonts w:ascii="Times New Roman" w:eastAsia="宋体" w:hAnsi="Times New Roman" w:cs="宋体"/>
        </w:rPr>
        <w:t xml:space="preserve">1), de </w:t>
      </w:r>
      <w:proofErr w:type="spellStart"/>
      <w:r w:rsidRPr="0080202D">
        <w:rPr>
          <w:rFonts w:ascii="Times New Roman" w:eastAsia="宋体" w:hAnsi="Times New Roman" w:cs="宋体"/>
        </w:rPr>
        <w:t>Marins</w:t>
      </w:r>
      <w:proofErr w:type="spellEnd"/>
      <w:r w:rsidRPr="0080202D">
        <w:rPr>
          <w:rFonts w:ascii="Times New Roman" w:eastAsia="宋体" w:hAnsi="Times New Roman" w:cs="宋体"/>
        </w:rPr>
        <w:t xml:space="preserve"> DB(1), Di Leo I(1), da Silva Gomes L(1), de </w:t>
      </w:r>
      <w:proofErr w:type="spellStart"/>
      <w:r w:rsidRPr="0080202D">
        <w:rPr>
          <w:rFonts w:ascii="Times New Roman" w:eastAsia="宋体" w:hAnsi="Times New Roman" w:cs="宋体"/>
        </w:rPr>
        <w:t>Moraes</w:t>
      </w:r>
      <w:proofErr w:type="spellEnd"/>
      <w:r w:rsidRPr="0080202D">
        <w:rPr>
          <w:rFonts w:ascii="Times New Roman" w:eastAsia="宋体" w:hAnsi="Times New Roman" w:cs="宋体"/>
        </w:rPr>
        <w:t xml:space="preserve"> MG(1), </w:t>
      </w:r>
      <w:proofErr w:type="spellStart"/>
      <w:r w:rsidRPr="0080202D">
        <w:rPr>
          <w:rFonts w:ascii="Times New Roman" w:eastAsia="宋体" w:hAnsi="Times New Roman" w:cs="宋体"/>
        </w:rPr>
        <w:t>Abbadi</w:t>
      </w:r>
      <w:proofErr w:type="spellEnd"/>
      <w:r w:rsidRPr="0080202D">
        <w:rPr>
          <w:rFonts w:ascii="Times New Roman" w:eastAsia="宋体" w:hAnsi="Times New Roman" w:cs="宋体"/>
        </w:rPr>
        <w:t xml:space="preserve"> BL(2), </w:t>
      </w:r>
      <w:proofErr w:type="spellStart"/>
      <w:r w:rsidRPr="0080202D">
        <w:rPr>
          <w:rFonts w:ascii="Times New Roman" w:eastAsia="宋体" w:hAnsi="Times New Roman" w:cs="宋体"/>
        </w:rPr>
        <w:t>Villela</w:t>
      </w:r>
      <w:proofErr w:type="spellEnd"/>
      <w:r w:rsidRPr="0080202D">
        <w:rPr>
          <w:rFonts w:ascii="Times New Roman" w:eastAsia="宋体" w:hAnsi="Times New Roman" w:cs="宋体"/>
        </w:rPr>
        <w:t xml:space="preserve"> AD(2), da Silva WF(3), da Silva LCRP(3), Machado P(2), Bizarro CV(2), Basso LA(2), Cristina de </w:t>
      </w:r>
      <w:proofErr w:type="spellStart"/>
      <w:r w:rsidRPr="0080202D">
        <w:rPr>
          <w:rFonts w:ascii="Times New Roman" w:eastAsia="宋体" w:hAnsi="Times New Roman" w:cs="宋体"/>
        </w:rPr>
        <w:t>Moraes</w:t>
      </w:r>
      <w:proofErr w:type="spellEnd"/>
      <w:r w:rsidRPr="0080202D">
        <w:rPr>
          <w:rFonts w:ascii="Times New Roman" w:eastAsia="宋体" w:hAnsi="Times New Roman" w:cs="宋体"/>
        </w:rPr>
        <w:t xml:space="preserve"> M(1), Ferreira VF(4), da Silva FC(1), Nascimento V(5).</w:t>
      </w:r>
    </w:p>
    <w:p w14:paraId="271DD32C" w14:textId="77777777" w:rsidR="00B8006C" w:rsidRPr="0080202D" w:rsidRDefault="00B8006C" w:rsidP="00B8006C">
      <w:pPr>
        <w:pStyle w:val="a3"/>
        <w:rPr>
          <w:rFonts w:ascii="Times New Roman" w:eastAsia="宋体" w:hAnsi="Times New Roman" w:cs="宋体"/>
        </w:rPr>
      </w:pPr>
    </w:p>
    <w:p w14:paraId="3E3B006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0A50F930" w14:textId="4E46470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w:t>
      </w:r>
      <w:proofErr w:type="spellStart"/>
      <w:r w:rsidRPr="0080202D">
        <w:rPr>
          <w:rFonts w:ascii="Times New Roman" w:eastAsia="宋体" w:hAnsi="Times New Roman" w:cs="宋体"/>
        </w:rPr>
        <w:t>Universidade</w:t>
      </w:r>
      <w:proofErr w:type="spellEnd"/>
      <w:proofErr w:type="gramEnd"/>
      <w:r w:rsidRPr="0080202D">
        <w:rPr>
          <w:rFonts w:ascii="Times New Roman" w:eastAsia="宋体" w:hAnsi="Times New Roman" w:cs="宋体"/>
        </w:rPr>
        <w:t xml:space="preserve"> Federal Fluminense, </w:t>
      </w:r>
      <w:proofErr w:type="spellStart"/>
      <w:r w:rsidRPr="0080202D">
        <w:rPr>
          <w:rFonts w:ascii="Times New Roman" w:eastAsia="宋体" w:hAnsi="Times New Roman" w:cs="宋体"/>
        </w:rPr>
        <w:t>Departamento</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Química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Orgânica</w:t>
      </w:r>
      <w:proofErr w:type="spellEnd"/>
      <w:r w:rsidRPr="0080202D">
        <w:rPr>
          <w:rFonts w:ascii="Times New Roman" w:eastAsia="宋体" w:hAnsi="Times New Roman" w:cs="宋体"/>
        </w:rPr>
        <w:t xml:space="preserve">, Instituto de </w:t>
      </w:r>
      <w:proofErr w:type="spellStart"/>
      <w:r w:rsidRPr="0080202D">
        <w:rPr>
          <w:rFonts w:ascii="Times New Roman" w:eastAsia="宋体" w:hAnsi="Times New Roman" w:cs="宋体"/>
        </w:rPr>
        <w:t>Química</w:t>
      </w:r>
      <w:proofErr w:type="spellEnd"/>
      <w:r w:rsidRPr="0080202D">
        <w:rPr>
          <w:rFonts w:ascii="Times New Roman" w:eastAsia="宋体" w:hAnsi="Times New Roman" w:cs="宋体"/>
        </w:rPr>
        <w:t xml:space="preserve">, Campus Do </w:t>
      </w:r>
      <w:proofErr w:type="spellStart"/>
      <w:r w:rsidRPr="0080202D">
        <w:rPr>
          <w:rFonts w:ascii="Times New Roman" w:eastAsia="宋体" w:hAnsi="Times New Roman" w:cs="宋体"/>
        </w:rPr>
        <w:t>Valonguinho</w:t>
      </w:r>
      <w:proofErr w:type="spellEnd"/>
      <w:r w:rsidRPr="0080202D">
        <w:rPr>
          <w:rFonts w:ascii="Times New Roman" w:eastAsia="宋体" w:hAnsi="Times New Roman" w:cs="宋体"/>
        </w:rPr>
        <w:t xml:space="preserve">, CEP 24020-150, </w:t>
      </w:r>
      <w:proofErr w:type="spellStart"/>
      <w:r w:rsidRPr="0080202D">
        <w:rPr>
          <w:rFonts w:ascii="Times New Roman" w:eastAsia="宋体" w:hAnsi="Times New Roman" w:cs="宋体"/>
        </w:rPr>
        <w:t>Niterói</w:t>
      </w:r>
      <w:proofErr w:type="spellEnd"/>
      <w:r w:rsidRPr="0080202D">
        <w:rPr>
          <w:rFonts w:ascii="Times New Roman" w:eastAsia="宋体" w:hAnsi="Times New Roman" w:cs="宋体"/>
        </w:rPr>
        <w:t>, RJ, Brazil.</w:t>
      </w:r>
    </w:p>
    <w:p w14:paraId="144282B4" w14:textId="1AA9F9E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2)Instituto</w:t>
      </w:r>
      <w:proofErr w:type="gramEnd"/>
      <w:r w:rsidRPr="0080202D">
        <w:rPr>
          <w:rFonts w:ascii="Times New Roman" w:eastAsia="宋体" w:hAnsi="Times New Roman" w:cs="宋体"/>
        </w:rPr>
        <w:t xml:space="preserve"> Nacional de </w:t>
      </w:r>
      <w:proofErr w:type="spellStart"/>
      <w:r w:rsidRPr="0080202D">
        <w:rPr>
          <w:rFonts w:ascii="Times New Roman" w:eastAsia="宋体" w:hAnsi="Times New Roman" w:cs="宋体"/>
        </w:rPr>
        <w:t>Ciência</w:t>
      </w:r>
      <w:proofErr w:type="spellEnd"/>
      <w:r w:rsidRPr="0080202D">
        <w:rPr>
          <w:rFonts w:ascii="Times New Roman" w:eastAsia="宋体" w:hAnsi="Times New Roman" w:cs="宋体"/>
        </w:rPr>
        <w:t xml:space="preserve"> e </w:t>
      </w:r>
      <w:proofErr w:type="spellStart"/>
      <w:r w:rsidRPr="0080202D">
        <w:rPr>
          <w:rFonts w:ascii="Times New Roman" w:eastAsia="宋体" w:hAnsi="Times New Roman" w:cs="宋体"/>
        </w:rPr>
        <w:t>Tecnologia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Em</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Tuberculose</w:t>
      </w:r>
      <w:proofErr w:type="spellEnd"/>
      <w:r w:rsidRPr="0080202D">
        <w:rPr>
          <w:rFonts w:ascii="Times New Roman" w:eastAsia="宋体" w:hAnsi="Times New Roman" w:cs="宋体"/>
        </w:rPr>
        <w:t xml:space="preserve"> (INCT-TB), Centro de </w:t>
      </w:r>
      <w:proofErr w:type="spellStart"/>
      <w:r w:rsidRPr="0080202D">
        <w:rPr>
          <w:rFonts w:ascii="Times New Roman" w:eastAsia="宋体" w:hAnsi="Times New Roman" w:cs="宋体"/>
        </w:rPr>
        <w:t>Pesquisas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Em</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Biologia</w:t>
      </w:r>
      <w:proofErr w:type="spellEnd"/>
      <w:r w:rsidRPr="0080202D">
        <w:rPr>
          <w:rFonts w:ascii="Times New Roman" w:eastAsia="宋体" w:hAnsi="Times New Roman" w:cs="宋体"/>
        </w:rPr>
        <w:t xml:space="preserve"> Molecular e </w:t>
      </w:r>
      <w:proofErr w:type="spellStart"/>
      <w:r w:rsidRPr="0080202D">
        <w:rPr>
          <w:rFonts w:ascii="Times New Roman" w:eastAsia="宋体" w:hAnsi="Times New Roman" w:cs="宋体"/>
        </w:rPr>
        <w:t>Funcional</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Pontifícia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Católica</w:t>
      </w:r>
      <w:proofErr w:type="spellEnd"/>
      <w:r w:rsidRPr="0080202D">
        <w:rPr>
          <w:rFonts w:ascii="Times New Roman" w:eastAsia="宋体" w:hAnsi="Times New Roman" w:cs="宋体"/>
        </w:rPr>
        <w:t xml:space="preserve"> Do Rio Grande Do Sul, PUCRS, Av. </w:t>
      </w:r>
      <w:proofErr w:type="spellStart"/>
      <w:r w:rsidRPr="0080202D">
        <w:rPr>
          <w:rFonts w:ascii="Times New Roman" w:eastAsia="宋体" w:hAnsi="Times New Roman" w:cs="宋体"/>
        </w:rPr>
        <w:t>Ipiranga</w:t>
      </w:r>
      <w:proofErr w:type="spellEnd"/>
      <w:r w:rsidRPr="0080202D">
        <w:rPr>
          <w:rFonts w:ascii="Times New Roman" w:eastAsia="宋体" w:hAnsi="Times New Roman" w:cs="宋体"/>
        </w:rPr>
        <w:t xml:space="preserve"> 6681 - </w:t>
      </w:r>
      <w:proofErr w:type="spellStart"/>
      <w:r w:rsidRPr="0080202D">
        <w:rPr>
          <w:rFonts w:ascii="Times New Roman" w:eastAsia="宋体" w:hAnsi="Times New Roman" w:cs="宋体"/>
        </w:rPr>
        <w:t>Prédio</w:t>
      </w:r>
      <w:proofErr w:type="spellEnd"/>
      <w:r w:rsidRPr="0080202D">
        <w:rPr>
          <w:rFonts w:ascii="Times New Roman" w:eastAsia="宋体" w:hAnsi="Times New Roman" w:cs="宋体"/>
        </w:rPr>
        <w:t xml:space="preserve"> 92A </w:t>
      </w:r>
      <w:proofErr w:type="spellStart"/>
      <w:r w:rsidRPr="0080202D">
        <w:rPr>
          <w:rFonts w:ascii="Times New Roman" w:eastAsia="宋体" w:hAnsi="Times New Roman" w:cs="宋体"/>
        </w:rPr>
        <w:t>Tecnopuc</w:t>
      </w:r>
      <w:proofErr w:type="spellEnd"/>
      <w:r w:rsidRPr="0080202D">
        <w:rPr>
          <w:rFonts w:ascii="Times New Roman" w:eastAsia="宋体" w:hAnsi="Times New Roman" w:cs="宋体"/>
        </w:rPr>
        <w:t>, 90619-900, Porto Alegre, RS, Brazil.</w:t>
      </w:r>
    </w:p>
    <w:p w14:paraId="5E9C09F0" w14:textId="05E4601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w:t>
      </w:r>
      <w:proofErr w:type="spellStart"/>
      <w:r w:rsidRPr="0080202D">
        <w:rPr>
          <w:rFonts w:ascii="Times New Roman" w:eastAsia="宋体" w:hAnsi="Times New Roman" w:cs="宋体"/>
        </w:rPr>
        <w:t>Universidade</w:t>
      </w:r>
      <w:proofErr w:type="spellEnd"/>
      <w:proofErr w:type="gramEnd"/>
      <w:r w:rsidRPr="0080202D">
        <w:rPr>
          <w:rFonts w:ascii="Times New Roman" w:eastAsia="宋体" w:hAnsi="Times New Roman" w:cs="宋体"/>
        </w:rPr>
        <w:t xml:space="preserve"> Federal Do Rio de Janeiro, </w:t>
      </w:r>
      <w:proofErr w:type="spellStart"/>
      <w:r w:rsidRPr="0080202D">
        <w:rPr>
          <w:rFonts w:ascii="Times New Roman" w:eastAsia="宋体" w:hAnsi="Times New Roman" w:cs="宋体"/>
        </w:rPr>
        <w:t>Faculdade</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Farmácia</w:t>
      </w:r>
      <w:proofErr w:type="spellEnd"/>
      <w:r w:rsidRPr="0080202D">
        <w:rPr>
          <w:rFonts w:ascii="Times New Roman" w:eastAsia="宋体" w:hAnsi="Times New Roman" w:cs="宋体"/>
        </w:rPr>
        <w:t>, CEP 21941-902, Rio de Janeiro, RJ, Brazil.</w:t>
      </w:r>
    </w:p>
    <w:p w14:paraId="6D65174C" w14:textId="254832E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w:t>
      </w:r>
      <w:proofErr w:type="spellStart"/>
      <w:r w:rsidRPr="0080202D">
        <w:rPr>
          <w:rFonts w:ascii="Times New Roman" w:eastAsia="宋体" w:hAnsi="Times New Roman" w:cs="宋体"/>
        </w:rPr>
        <w:t>Universidade</w:t>
      </w:r>
      <w:proofErr w:type="spellEnd"/>
      <w:proofErr w:type="gramEnd"/>
      <w:r w:rsidRPr="0080202D">
        <w:rPr>
          <w:rFonts w:ascii="Times New Roman" w:eastAsia="宋体" w:hAnsi="Times New Roman" w:cs="宋体"/>
        </w:rPr>
        <w:t xml:space="preserve"> Federal Fluminense, </w:t>
      </w:r>
      <w:proofErr w:type="spellStart"/>
      <w:r w:rsidRPr="0080202D">
        <w:rPr>
          <w:rFonts w:ascii="Times New Roman" w:eastAsia="宋体" w:hAnsi="Times New Roman" w:cs="宋体"/>
        </w:rPr>
        <w:t>Faculdade</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Farmácia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Departamento</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Tecnologia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Farmacêutica</w:t>
      </w:r>
      <w:proofErr w:type="spellEnd"/>
      <w:r w:rsidRPr="0080202D">
        <w:rPr>
          <w:rFonts w:ascii="Times New Roman" w:eastAsia="宋体" w:hAnsi="Times New Roman" w:cs="宋体"/>
        </w:rPr>
        <w:t xml:space="preserve">, CEP 24241-000, </w:t>
      </w:r>
      <w:proofErr w:type="spellStart"/>
      <w:r w:rsidRPr="0080202D">
        <w:rPr>
          <w:rFonts w:ascii="Times New Roman" w:eastAsia="宋体" w:hAnsi="Times New Roman" w:cs="宋体"/>
        </w:rPr>
        <w:t>Niterói</w:t>
      </w:r>
      <w:proofErr w:type="spellEnd"/>
      <w:r w:rsidRPr="0080202D">
        <w:rPr>
          <w:rFonts w:ascii="Times New Roman" w:eastAsia="宋体" w:hAnsi="Times New Roman" w:cs="宋体"/>
        </w:rPr>
        <w:t>, RJ, Brazil.</w:t>
      </w:r>
    </w:p>
    <w:p w14:paraId="0A9BF34F" w14:textId="59FB5EC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w:t>
      </w:r>
      <w:proofErr w:type="spellStart"/>
      <w:r w:rsidRPr="0080202D">
        <w:rPr>
          <w:rFonts w:ascii="Times New Roman" w:eastAsia="宋体" w:hAnsi="Times New Roman" w:cs="宋体"/>
        </w:rPr>
        <w:t>Universidade</w:t>
      </w:r>
      <w:proofErr w:type="spellEnd"/>
      <w:proofErr w:type="gramEnd"/>
      <w:r w:rsidRPr="0080202D">
        <w:rPr>
          <w:rFonts w:ascii="Times New Roman" w:eastAsia="宋体" w:hAnsi="Times New Roman" w:cs="宋体"/>
        </w:rPr>
        <w:t xml:space="preserve"> Federal Fluminense, </w:t>
      </w:r>
      <w:proofErr w:type="spellStart"/>
      <w:r w:rsidRPr="0080202D">
        <w:rPr>
          <w:rFonts w:ascii="Times New Roman" w:eastAsia="宋体" w:hAnsi="Times New Roman" w:cs="宋体"/>
        </w:rPr>
        <w:t>Departamento</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Química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Orgânica</w:t>
      </w:r>
      <w:proofErr w:type="spellEnd"/>
      <w:r w:rsidRPr="0080202D">
        <w:rPr>
          <w:rFonts w:ascii="Times New Roman" w:eastAsia="宋体" w:hAnsi="Times New Roman" w:cs="宋体"/>
        </w:rPr>
        <w:t xml:space="preserve">, Instituto de </w:t>
      </w:r>
      <w:proofErr w:type="spellStart"/>
      <w:r w:rsidRPr="0080202D">
        <w:rPr>
          <w:rFonts w:ascii="Times New Roman" w:eastAsia="宋体" w:hAnsi="Times New Roman" w:cs="宋体"/>
        </w:rPr>
        <w:t>Química</w:t>
      </w:r>
      <w:proofErr w:type="spellEnd"/>
      <w:r w:rsidRPr="0080202D">
        <w:rPr>
          <w:rFonts w:ascii="Times New Roman" w:eastAsia="宋体" w:hAnsi="Times New Roman" w:cs="宋体"/>
        </w:rPr>
        <w:t xml:space="preserve">, Campus Do </w:t>
      </w:r>
      <w:proofErr w:type="spellStart"/>
      <w:r w:rsidRPr="0080202D">
        <w:rPr>
          <w:rFonts w:ascii="Times New Roman" w:eastAsia="宋体" w:hAnsi="Times New Roman" w:cs="宋体"/>
        </w:rPr>
        <w:t>Valonguinho</w:t>
      </w:r>
      <w:proofErr w:type="spellEnd"/>
      <w:r w:rsidRPr="0080202D">
        <w:rPr>
          <w:rFonts w:ascii="Times New Roman" w:eastAsia="宋体" w:hAnsi="Times New Roman" w:cs="宋体"/>
        </w:rPr>
        <w:t xml:space="preserve">, CEP 24020-150, </w:t>
      </w:r>
      <w:proofErr w:type="spellStart"/>
      <w:r w:rsidRPr="0080202D">
        <w:rPr>
          <w:rFonts w:ascii="Times New Roman" w:eastAsia="宋体" w:hAnsi="Times New Roman" w:cs="宋体"/>
        </w:rPr>
        <w:t>Niterói</w:t>
      </w:r>
      <w:proofErr w:type="spellEnd"/>
      <w:r w:rsidRPr="0080202D">
        <w:rPr>
          <w:rFonts w:ascii="Times New Roman" w:eastAsia="宋体" w:hAnsi="Times New Roman" w:cs="宋体"/>
        </w:rPr>
        <w:t>, RJ, Brazil. Electronic address: nascimentovanessa@id.uff.br.</w:t>
      </w:r>
    </w:p>
    <w:p w14:paraId="1BD1D5D3" w14:textId="77777777" w:rsidR="00B8006C" w:rsidRPr="0080202D" w:rsidRDefault="00B8006C" w:rsidP="00B8006C">
      <w:pPr>
        <w:pStyle w:val="a3"/>
        <w:rPr>
          <w:rFonts w:ascii="Times New Roman" w:eastAsia="宋体" w:hAnsi="Times New Roman" w:cs="宋体"/>
        </w:rPr>
      </w:pPr>
    </w:p>
    <w:p w14:paraId="6AAEB51F" w14:textId="0EB3B8C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Tuberculosis (TB) is one of the most fatal diseases and is responsible for the infection of millions of people around the world. Most recently, scientific frontiers have been engaged to develop new drugs that can overcome drug-resistant TB. Following this direction, using a designed scaffold based on the combination of two separate pharmacophoric groups, a series of menadione-derived </w:t>
      </w:r>
      <w:proofErr w:type="spellStart"/>
      <w:r w:rsidRPr="0080202D">
        <w:rPr>
          <w:rFonts w:ascii="Times New Roman" w:eastAsia="宋体" w:hAnsi="Times New Roman" w:cs="宋体"/>
        </w:rPr>
        <w:t>selenoesters</w:t>
      </w:r>
      <w:proofErr w:type="spellEnd"/>
      <w:r w:rsidRPr="0080202D">
        <w:rPr>
          <w:rFonts w:ascii="Times New Roman" w:eastAsia="宋体" w:hAnsi="Times New Roman" w:cs="宋体"/>
        </w:rPr>
        <w:t xml:space="preserve"> was developed with good yields. All products were evaluated for their in vitro activity against Mycobacterium tuberculosis H37Rv and attractive results were observed, especially for the compounds 8a, 8c and 8f (MICs 2.1, 8.0 and 8.1 </w:t>
      </w:r>
      <w:proofErr w:type="spellStart"/>
      <w:r w:rsidRPr="0080202D">
        <w:rPr>
          <w:rFonts w:ascii="Times New Roman" w:eastAsia="宋体" w:hAnsi="Times New Roman" w:cs="宋体"/>
        </w:rPr>
        <w:t>μM</w:t>
      </w:r>
      <w:proofErr w:type="spellEnd"/>
      <w:r w:rsidRPr="0080202D">
        <w:rPr>
          <w:rFonts w:ascii="Times New Roman" w:eastAsia="宋体" w:hAnsi="Times New Roman" w:cs="宋体"/>
        </w:rPr>
        <w:t xml:space="preserve">, respectively). In addition, 8a, 8c and 8f </w:t>
      </w:r>
    </w:p>
    <w:p w14:paraId="6053A3A0" w14:textId="3C7518E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demonstrated potent in vitro activity against multidrug-resistant clinical isolates (CDCT-16 and CDCT-27) with promising MIC values ranging from 0.8 to 3.1 </w:t>
      </w:r>
      <w:proofErr w:type="spellStart"/>
      <w:r w:rsidRPr="0080202D">
        <w:rPr>
          <w:rFonts w:ascii="Times New Roman" w:eastAsia="宋体" w:hAnsi="Times New Roman" w:cs="宋体"/>
        </w:rPr>
        <w:t>μM</w:t>
      </w:r>
      <w:proofErr w:type="spellEnd"/>
      <w:r w:rsidRPr="0080202D">
        <w:rPr>
          <w:rFonts w:ascii="Times New Roman" w:eastAsia="宋体" w:hAnsi="Times New Roman" w:cs="宋体"/>
        </w:rPr>
        <w:t xml:space="preserve">. Importantly, compounds 8a and 8c were found to be non-toxic against the Vero cell line. The SI value of 8a (&gt;23.8) was found to be comparable to that of isoniazid (&gt;22.7), which suggests the possibility of carrying out advanced studies on this derivative. Therefore, these menadione-derived </w:t>
      </w:r>
      <w:proofErr w:type="spellStart"/>
      <w:r w:rsidRPr="0080202D">
        <w:rPr>
          <w:rFonts w:ascii="Times New Roman" w:eastAsia="宋体" w:hAnsi="Times New Roman" w:cs="宋体"/>
        </w:rPr>
        <w:t>selenoesters</w:t>
      </w:r>
      <w:proofErr w:type="spellEnd"/>
      <w:r w:rsidRPr="0080202D">
        <w:rPr>
          <w:rFonts w:ascii="Times New Roman" w:eastAsia="宋体" w:hAnsi="Times New Roman" w:cs="宋体"/>
        </w:rPr>
        <w:t xml:space="preserve"> obtained as hybrid compounds represent promising new anti-tubercular agents to overcome TB multidrug resistance.</w:t>
      </w:r>
    </w:p>
    <w:p w14:paraId="03B9093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Copyright © 2020 Elsevier Masson SAS. All rights reserved.</w:t>
      </w:r>
    </w:p>
    <w:p w14:paraId="6CA45A6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10.1016/j.ejmech.2020.112859</w:t>
      </w:r>
    </w:p>
    <w:p w14:paraId="782C0052"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PMCID: PMC7510590</w:t>
      </w:r>
    </w:p>
    <w:p w14:paraId="4B1535E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33010635</w:t>
      </w:r>
    </w:p>
    <w:p w14:paraId="07C209AF" w14:textId="734A0EAA" w:rsidR="00B8006C" w:rsidRDefault="00B8006C" w:rsidP="00B8006C">
      <w:pPr>
        <w:pStyle w:val="a3"/>
        <w:rPr>
          <w:rFonts w:ascii="Times New Roman" w:eastAsia="宋体" w:hAnsi="Times New Roman" w:cs="宋体"/>
        </w:rPr>
      </w:pPr>
    </w:p>
    <w:p w14:paraId="7B219667" w14:textId="730F23CE" w:rsidR="00C316C5" w:rsidRDefault="00C316C5" w:rsidP="00B8006C">
      <w:pPr>
        <w:pStyle w:val="a3"/>
        <w:rPr>
          <w:rFonts w:ascii="Times New Roman" w:eastAsia="宋体" w:hAnsi="Times New Roman" w:cs="宋体"/>
        </w:rPr>
      </w:pPr>
    </w:p>
    <w:p w14:paraId="26DD7A0E" w14:textId="77777777" w:rsidR="00845B1C" w:rsidRPr="0080202D" w:rsidRDefault="00845B1C" w:rsidP="00B8006C">
      <w:pPr>
        <w:pStyle w:val="a3"/>
        <w:rPr>
          <w:rFonts w:ascii="Times New Roman" w:eastAsia="宋体" w:hAnsi="Times New Roman" w:cs="宋体" w:hint="eastAsia"/>
        </w:rPr>
      </w:pPr>
    </w:p>
    <w:p w14:paraId="1F25C261" w14:textId="0CABA591" w:rsidR="00B8006C" w:rsidRPr="00C316C5"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lastRenderedPageBreak/>
        <w:t xml:space="preserve">16. Colloids Surf B </w:t>
      </w:r>
      <w:proofErr w:type="spellStart"/>
      <w:r w:rsidRPr="0080202D">
        <w:rPr>
          <w:rFonts w:ascii="Times New Roman" w:eastAsia="宋体" w:hAnsi="Times New Roman" w:cs="宋体"/>
          <w:b/>
        </w:rPr>
        <w:t>Biointerfaces</w:t>
      </w:r>
      <w:proofErr w:type="spellEnd"/>
      <w:r w:rsidRPr="0080202D">
        <w:rPr>
          <w:rFonts w:ascii="Times New Roman" w:eastAsia="宋体" w:hAnsi="Times New Roman" w:cs="宋体"/>
          <w:b/>
        </w:rPr>
        <w:t xml:space="preserve">. 2021 </w:t>
      </w:r>
      <w:proofErr w:type="gramStart"/>
      <w:r w:rsidRPr="0080202D">
        <w:rPr>
          <w:rFonts w:ascii="Times New Roman" w:eastAsia="宋体" w:hAnsi="Times New Roman" w:cs="宋体"/>
          <w:b/>
        </w:rPr>
        <w:t>Jan;197:111405</w:t>
      </w:r>
      <w:proofErr w:type="gram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10.1016/j.colsurfb.2020.111405.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25.</w:t>
      </w:r>
    </w:p>
    <w:p w14:paraId="28305A02" w14:textId="5D01E45C"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Mesoporous silica nanoparticles containing silver as novel antimycobacterial agents against Mycobacterium tuberculosis.</w:t>
      </w:r>
    </w:p>
    <w:p w14:paraId="441F1C16" w14:textId="2CA2854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Montalvo-</w:t>
      </w:r>
      <w:proofErr w:type="spellStart"/>
      <w:r w:rsidRPr="0080202D">
        <w:rPr>
          <w:rFonts w:ascii="Times New Roman" w:eastAsia="宋体" w:hAnsi="Times New Roman" w:cs="宋体"/>
        </w:rPr>
        <w:t>Quirós</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S(</w:t>
      </w:r>
      <w:proofErr w:type="gramEnd"/>
      <w:r w:rsidRPr="0080202D">
        <w:rPr>
          <w:rFonts w:ascii="Times New Roman" w:eastAsia="宋体" w:hAnsi="Times New Roman" w:cs="宋体"/>
        </w:rPr>
        <w:t>1), Gómez-</w:t>
      </w:r>
      <w:proofErr w:type="spellStart"/>
      <w:r w:rsidRPr="0080202D">
        <w:rPr>
          <w:rFonts w:ascii="Times New Roman" w:eastAsia="宋体" w:hAnsi="Times New Roman" w:cs="宋体"/>
        </w:rPr>
        <w:t>Graña</w:t>
      </w:r>
      <w:proofErr w:type="spellEnd"/>
      <w:r w:rsidRPr="0080202D">
        <w:rPr>
          <w:rFonts w:ascii="Times New Roman" w:eastAsia="宋体" w:hAnsi="Times New Roman" w:cs="宋体"/>
        </w:rPr>
        <w:t xml:space="preserve"> S(2), </w:t>
      </w:r>
      <w:proofErr w:type="spellStart"/>
      <w:r w:rsidRPr="0080202D">
        <w:rPr>
          <w:rFonts w:ascii="Times New Roman" w:eastAsia="宋体" w:hAnsi="Times New Roman" w:cs="宋体"/>
        </w:rPr>
        <w:t>Vallet-Regí</w:t>
      </w:r>
      <w:proofErr w:type="spellEnd"/>
      <w:r w:rsidRPr="0080202D">
        <w:rPr>
          <w:rFonts w:ascii="Times New Roman" w:eastAsia="宋体" w:hAnsi="Times New Roman" w:cs="宋体"/>
        </w:rPr>
        <w:t xml:space="preserve"> M(3), </w:t>
      </w:r>
      <w:proofErr w:type="spellStart"/>
      <w:r w:rsidRPr="0080202D">
        <w:rPr>
          <w:rFonts w:ascii="Times New Roman" w:eastAsia="宋体" w:hAnsi="Times New Roman" w:cs="宋体"/>
        </w:rPr>
        <w:t>Prados</w:t>
      </w:r>
      <w:proofErr w:type="spellEnd"/>
      <w:r w:rsidRPr="0080202D">
        <w:rPr>
          <w:rFonts w:ascii="Times New Roman" w:eastAsia="宋体" w:hAnsi="Times New Roman" w:cs="宋体"/>
        </w:rPr>
        <w:t xml:space="preserve">-Rosales RC(4), González B(5), </w:t>
      </w:r>
      <w:proofErr w:type="spellStart"/>
      <w:r w:rsidRPr="0080202D">
        <w:rPr>
          <w:rFonts w:ascii="Times New Roman" w:eastAsia="宋体" w:hAnsi="Times New Roman" w:cs="宋体"/>
        </w:rPr>
        <w:t>Luque</w:t>
      </w:r>
      <w:proofErr w:type="spellEnd"/>
      <w:r w:rsidRPr="0080202D">
        <w:rPr>
          <w:rFonts w:ascii="Times New Roman" w:eastAsia="宋体" w:hAnsi="Times New Roman" w:cs="宋体"/>
        </w:rPr>
        <w:t>-Garcia JL(6).</w:t>
      </w:r>
    </w:p>
    <w:p w14:paraId="78855CD8" w14:textId="77777777" w:rsidR="00B8006C" w:rsidRPr="0080202D" w:rsidRDefault="00B8006C" w:rsidP="00B8006C">
      <w:pPr>
        <w:pStyle w:val="a3"/>
        <w:rPr>
          <w:rFonts w:ascii="Times New Roman" w:eastAsia="宋体" w:hAnsi="Times New Roman" w:cs="宋体"/>
        </w:rPr>
      </w:pPr>
    </w:p>
    <w:p w14:paraId="2F47B70B"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22ABDEA6" w14:textId="7B7D7DD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w:t>
      </w:r>
      <w:proofErr w:type="spellStart"/>
      <w:r w:rsidRPr="0080202D">
        <w:rPr>
          <w:rFonts w:ascii="Times New Roman" w:eastAsia="宋体" w:hAnsi="Times New Roman" w:cs="宋体"/>
        </w:rPr>
        <w:t>Departament</w:t>
      </w:r>
      <w:proofErr w:type="spellEnd"/>
      <w:proofErr w:type="gramEnd"/>
      <w:r w:rsidRPr="0080202D">
        <w:rPr>
          <w:rFonts w:ascii="Times New Roman" w:eastAsia="宋体" w:hAnsi="Times New Roman" w:cs="宋体"/>
        </w:rPr>
        <w:t xml:space="preserve"> of Analytical Chemistry, Faculty of Chemistry, </w:t>
      </w:r>
      <w:proofErr w:type="spellStart"/>
      <w:r w:rsidRPr="0080202D">
        <w:rPr>
          <w:rFonts w:ascii="Times New Roman" w:eastAsia="宋体" w:hAnsi="Times New Roman" w:cs="宋体"/>
        </w:rPr>
        <w:t>Complutense</w:t>
      </w:r>
      <w:proofErr w:type="spellEnd"/>
      <w:r w:rsidRPr="0080202D">
        <w:rPr>
          <w:rFonts w:ascii="Times New Roman" w:eastAsia="宋体" w:hAnsi="Times New Roman" w:cs="宋体"/>
        </w:rPr>
        <w:t xml:space="preserve"> University of Madrid, Av. </w:t>
      </w:r>
      <w:proofErr w:type="spellStart"/>
      <w:r w:rsidRPr="0080202D">
        <w:rPr>
          <w:rFonts w:ascii="Times New Roman" w:eastAsia="宋体" w:hAnsi="Times New Roman" w:cs="宋体"/>
        </w:rPr>
        <w:t>Complutense</w:t>
      </w:r>
      <w:proofErr w:type="spellEnd"/>
      <w:r w:rsidRPr="0080202D">
        <w:rPr>
          <w:rFonts w:ascii="Times New Roman" w:eastAsia="宋体" w:hAnsi="Times New Roman" w:cs="宋体"/>
        </w:rPr>
        <w:t xml:space="preserve"> s/n, 28040, Madrid, Spain; Centro de </w:t>
      </w:r>
      <w:proofErr w:type="spellStart"/>
      <w:r w:rsidRPr="0080202D">
        <w:rPr>
          <w:rFonts w:ascii="Times New Roman" w:eastAsia="宋体" w:hAnsi="Times New Roman" w:cs="宋体"/>
        </w:rPr>
        <w:t>Estudios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Tecnológicos</w:t>
      </w:r>
      <w:proofErr w:type="spellEnd"/>
      <w:r w:rsidRPr="0080202D">
        <w:rPr>
          <w:rFonts w:ascii="Times New Roman" w:eastAsia="宋体" w:hAnsi="Times New Roman" w:cs="宋体"/>
        </w:rPr>
        <w:t xml:space="preserve"> y </w:t>
      </w:r>
      <w:proofErr w:type="spellStart"/>
      <w:r w:rsidRPr="0080202D">
        <w:rPr>
          <w:rFonts w:ascii="Times New Roman" w:eastAsia="宋体" w:hAnsi="Times New Roman" w:cs="宋体"/>
        </w:rPr>
        <w:t>Sociales</w:t>
      </w:r>
      <w:proofErr w:type="spellEnd"/>
      <w:r w:rsidRPr="0080202D">
        <w:rPr>
          <w:rFonts w:ascii="Times New Roman" w:eastAsia="宋体" w:hAnsi="Times New Roman" w:cs="宋体"/>
        </w:rPr>
        <w:t xml:space="preserve"> y </w:t>
      </w:r>
      <w:proofErr w:type="spellStart"/>
      <w:r w:rsidRPr="0080202D">
        <w:rPr>
          <w:rFonts w:ascii="Times New Roman" w:eastAsia="宋体" w:hAnsi="Times New Roman" w:cs="宋体"/>
        </w:rPr>
        <w:t>Facultad</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Experimentales</w:t>
      </w:r>
      <w:proofErr w:type="spellEnd"/>
      <w:r w:rsidRPr="0080202D">
        <w:rPr>
          <w:rFonts w:ascii="Times New Roman" w:eastAsia="宋体" w:hAnsi="Times New Roman" w:cs="宋体"/>
        </w:rPr>
        <w:t xml:space="preserve">, Universidad Francisco de Vitoria, 28223, Pozuelo de </w:t>
      </w:r>
      <w:proofErr w:type="spellStart"/>
      <w:r w:rsidRPr="0080202D">
        <w:rPr>
          <w:rFonts w:ascii="Times New Roman" w:eastAsia="宋体" w:hAnsi="Times New Roman" w:cs="宋体"/>
        </w:rPr>
        <w:t>Alarcón</w:t>
      </w:r>
      <w:proofErr w:type="spellEnd"/>
      <w:r w:rsidRPr="0080202D">
        <w:rPr>
          <w:rFonts w:ascii="Times New Roman" w:eastAsia="宋体" w:hAnsi="Times New Roman" w:cs="宋体"/>
        </w:rPr>
        <w:t xml:space="preserve"> Madrid, Spain.</w:t>
      </w:r>
    </w:p>
    <w:p w14:paraId="70DB201C" w14:textId="749671A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w:t>
      </w:r>
      <w:proofErr w:type="spellStart"/>
      <w:r w:rsidRPr="0080202D">
        <w:rPr>
          <w:rFonts w:ascii="Times New Roman" w:eastAsia="宋体" w:hAnsi="Times New Roman" w:cs="宋体"/>
        </w:rPr>
        <w:t>Departament</w:t>
      </w:r>
      <w:proofErr w:type="spellEnd"/>
      <w:proofErr w:type="gramEnd"/>
      <w:r w:rsidRPr="0080202D">
        <w:rPr>
          <w:rFonts w:ascii="Times New Roman" w:eastAsia="宋体" w:hAnsi="Times New Roman" w:cs="宋体"/>
        </w:rPr>
        <w:t xml:space="preserve"> of Chemistry in Pharmaceutical Sciences, Faculty of Pharmacy, </w:t>
      </w:r>
      <w:proofErr w:type="spellStart"/>
      <w:r w:rsidRPr="0080202D">
        <w:rPr>
          <w:rFonts w:ascii="Times New Roman" w:eastAsia="宋体" w:hAnsi="Times New Roman" w:cs="宋体"/>
        </w:rPr>
        <w:t>Complutense</w:t>
      </w:r>
      <w:proofErr w:type="spellEnd"/>
      <w:r w:rsidRPr="0080202D">
        <w:rPr>
          <w:rFonts w:ascii="Times New Roman" w:eastAsia="宋体" w:hAnsi="Times New Roman" w:cs="宋体"/>
        </w:rPr>
        <w:t xml:space="preserve"> University of Madrid, Instituto de </w:t>
      </w:r>
      <w:proofErr w:type="spellStart"/>
      <w:r w:rsidRPr="0080202D">
        <w:rPr>
          <w:rFonts w:ascii="Times New Roman" w:eastAsia="宋体" w:hAnsi="Times New Roman" w:cs="宋体"/>
        </w:rPr>
        <w:t>Investigación</w:t>
      </w:r>
      <w:proofErr w:type="spellEnd"/>
      <w:r w:rsidRPr="0080202D">
        <w:rPr>
          <w:rFonts w:ascii="Times New Roman" w:eastAsia="宋体" w:hAnsi="Times New Roman" w:cs="宋体"/>
        </w:rPr>
        <w:t xml:space="preserve"> Sanitaria Hospital 12 de </w:t>
      </w:r>
      <w:proofErr w:type="spellStart"/>
      <w:r w:rsidRPr="0080202D">
        <w:rPr>
          <w:rFonts w:ascii="Times New Roman" w:eastAsia="宋体" w:hAnsi="Times New Roman" w:cs="宋体"/>
        </w:rPr>
        <w:t>Octubre</w:t>
      </w:r>
      <w:proofErr w:type="spellEnd"/>
      <w:r w:rsidRPr="0080202D">
        <w:rPr>
          <w:rFonts w:ascii="Times New Roman" w:eastAsia="宋体" w:hAnsi="Times New Roman" w:cs="宋体"/>
        </w:rPr>
        <w:t xml:space="preserve"> (imas12), Plaza Ramón y </w:t>
      </w:r>
      <w:proofErr w:type="spellStart"/>
      <w:r w:rsidRPr="0080202D">
        <w:rPr>
          <w:rFonts w:ascii="Times New Roman" w:eastAsia="宋体" w:hAnsi="Times New Roman" w:cs="宋体"/>
        </w:rPr>
        <w:t>Cajal</w:t>
      </w:r>
      <w:proofErr w:type="spellEnd"/>
      <w:r w:rsidRPr="0080202D">
        <w:rPr>
          <w:rFonts w:ascii="Times New Roman" w:eastAsia="宋体" w:hAnsi="Times New Roman" w:cs="宋体"/>
        </w:rPr>
        <w:t xml:space="preserve"> s/n, 28040, Madrid, Spain.</w:t>
      </w:r>
    </w:p>
    <w:p w14:paraId="2BA899D3" w14:textId="08C037D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w:t>
      </w:r>
      <w:proofErr w:type="spellStart"/>
      <w:r w:rsidRPr="0080202D">
        <w:rPr>
          <w:rFonts w:ascii="Times New Roman" w:eastAsia="宋体" w:hAnsi="Times New Roman" w:cs="宋体"/>
        </w:rPr>
        <w:t>Departament</w:t>
      </w:r>
      <w:proofErr w:type="spellEnd"/>
      <w:proofErr w:type="gramEnd"/>
      <w:r w:rsidRPr="0080202D">
        <w:rPr>
          <w:rFonts w:ascii="Times New Roman" w:eastAsia="宋体" w:hAnsi="Times New Roman" w:cs="宋体"/>
        </w:rPr>
        <w:t xml:space="preserve"> of Chemistry in Pharmaceutical Sciences, Faculty of Pharmacy, </w:t>
      </w:r>
      <w:proofErr w:type="spellStart"/>
      <w:r w:rsidRPr="0080202D">
        <w:rPr>
          <w:rFonts w:ascii="Times New Roman" w:eastAsia="宋体" w:hAnsi="Times New Roman" w:cs="宋体"/>
        </w:rPr>
        <w:t>Complutense</w:t>
      </w:r>
      <w:proofErr w:type="spellEnd"/>
      <w:r w:rsidRPr="0080202D">
        <w:rPr>
          <w:rFonts w:ascii="Times New Roman" w:eastAsia="宋体" w:hAnsi="Times New Roman" w:cs="宋体"/>
        </w:rPr>
        <w:t xml:space="preserve"> University of Madrid, Instituto de </w:t>
      </w:r>
      <w:proofErr w:type="spellStart"/>
      <w:r w:rsidRPr="0080202D">
        <w:rPr>
          <w:rFonts w:ascii="Times New Roman" w:eastAsia="宋体" w:hAnsi="Times New Roman" w:cs="宋体"/>
        </w:rPr>
        <w:t>Investigación</w:t>
      </w:r>
      <w:proofErr w:type="spellEnd"/>
      <w:r w:rsidRPr="0080202D">
        <w:rPr>
          <w:rFonts w:ascii="Times New Roman" w:eastAsia="宋体" w:hAnsi="Times New Roman" w:cs="宋体"/>
        </w:rPr>
        <w:t xml:space="preserve"> Sanitaria Hospital 12 de </w:t>
      </w:r>
      <w:proofErr w:type="spellStart"/>
      <w:r w:rsidRPr="0080202D">
        <w:rPr>
          <w:rFonts w:ascii="Times New Roman" w:eastAsia="宋体" w:hAnsi="Times New Roman" w:cs="宋体"/>
        </w:rPr>
        <w:t>Octubre</w:t>
      </w:r>
      <w:proofErr w:type="spellEnd"/>
      <w:r w:rsidRPr="0080202D">
        <w:rPr>
          <w:rFonts w:ascii="Times New Roman" w:eastAsia="宋体" w:hAnsi="Times New Roman" w:cs="宋体"/>
        </w:rPr>
        <w:t xml:space="preserve"> (imas12), Plaza Ramón y </w:t>
      </w:r>
      <w:proofErr w:type="spellStart"/>
      <w:r w:rsidRPr="0080202D">
        <w:rPr>
          <w:rFonts w:ascii="Times New Roman" w:eastAsia="宋体" w:hAnsi="Times New Roman" w:cs="宋体"/>
        </w:rPr>
        <w:t>Cajal</w:t>
      </w:r>
      <w:proofErr w:type="spellEnd"/>
      <w:r w:rsidRPr="0080202D">
        <w:rPr>
          <w:rFonts w:ascii="Times New Roman" w:eastAsia="宋体" w:hAnsi="Times New Roman" w:cs="宋体"/>
        </w:rPr>
        <w:t xml:space="preserve"> s/n, 28040, Madrid, Spain; Centro de </w:t>
      </w:r>
      <w:proofErr w:type="spellStart"/>
      <w:r w:rsidRPr="0080202D">
        <w:rPr>
          <w:rFonts w:ascii="Times New Roman" w:eastAsia="宋体" w:hAnsi="Times New Roman" w:cs="宋体"/>
        </w:rPr>
        <w:t>Investigación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Biomédica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en</w:t>
      </w:r>
      <w:proofErr w:type="spellEnd"/>
      <w:r w:rsidRPr="0080202D">
        <w:rPr>
          <w:rFonts w:ascii="Times New Roman" w:eastAsia="宋体" w:hAnsi="Times New Roman" w:cs="宋体"/>
        </w:rPr>
        <w:t xml:space="preserve"> Red de </w:t>
      </w:r>
      <w:proofErr w:type="spellStart"/>
      <w:r w:rsidRPr="0080202D">
        <w:rPr>
          <w:rFonts w:ascii="Times New Roman" w:eastAsia="宋体" w:hAnsi="Times New Roman" w:cs="宋体"/>
        </w:rPr>
        <w:t>Bioingeniería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Biomateriales</w:t>
      </w:r>
      <w:proofErr w:type="spellEnd"/>
      <w:r w:rsidRPr="0080202D">
        <w:rPr>
          <w:rFonts w:ascii="Times New Roman" w:eastAsia="宋体" w:hAnsi="Times New Roman" w:cs="宋体"/>
        </w:rPr>
        <w:t xml:space="preserve"> y </w:t>
      </w:r>
      <w:proofErr w:type="spellStart"/>
      <w:r w:rsidRPr="0080202D">
        <w:rPr>
          <w:rFonts w:ascii="Times New Roman" w:eastAsia="宋体" w:hAnsi="Times New Roman" w:cs="宋体"/>
        </w:rPr>
        <w:t>Nanomedicina</w:t>
      </w:r>
      <w:proofErr w:type="spellEnd"/>
      <w:r w:rsidRPr="0080202D">
        <w:rPr>
          <w:rFonts w:ascii="Times New Roman" w:eastAsia="宋体" w:hAnsi="Times New Roman" w:cs="宋体"/>
        </w:rPr>
        <w:t xml:space="preserve"> (CIBER-BBN), Spain.</w:t>
      </w:r>
    </w:p>
    <w:p w14:paraId="77561B84" w14:textId="5129F8C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Preventive Medicine and Public Health and Microbiology, Faculty of Medicine, </w:t>
      </w:r>
      <w:proofErr w:type="spellStart"/>
      <w:r w:rsidRPr="0080202D">
        <w:rPr>
          <w:rFonts w:ascii="Times New Roman" w:eastAsia="宋体" w:hAnsi="Times New Roman" w:cs="宋体"/>
        </w:rPr>
        <w:t>Autonoma</w:t>
      </w:r>
      <w:proofErr w:type="spellEnd"/>
      <w:r w:rsidRPr="0080202D">
        <w:rPr>
          <w:rFonts w:ascii="Times New Roman" w:eastAsia="宋体" w:hAnsi="Times New Roman" w:cs="宋体"/>
        </w:rPr>
        <w:t xml:space="preserve"> University of Madrid, Spain.</w:t>
      </w:r>
    </w:p>
    <w:p w14:paraId="219F8059" w14:textId="0E12444E"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w:t>
      </w:r>
      <w:proofErr w:type="spellStart"/>
      <w:r w:rsidRPr="0080202D">
        <w:rPr>
          <w:rFonts w:ascii="Times New Roman" w:eastAsia="宋体" w:hAnsi="Times New Roman" w:cs="宋体"/>
        </w:rPr>
        <w:t>Departament</w:t>
      </w:r>
      <w:proofErr w:type="spellEnd"/>
      <w:proofErr w:type="gramEnd"/>
      <w:r w:rsidRPr="0080202D">
        <w:rPr>
          <w:rFonts w:ascii="Times New Roman" w:eastAsia="宋体" w:hAnsi="Times New Roman" w:cs="宋体"/>
        </w:rPr>
        <w:t xml:space="preserve"> of Chemistry in Pharmaceutical Sciences, Faculty of Pharmacy, </w:t>
      </w:r>
      <w:proofErr w:type="spellStart"/>
      <w:r w:rsidRPr="0080202D">
        <w:rPr>
          <w:rFonts w:ascii="Times New Roman" w:eastAsia="宋体" w:hAnsi="Times New Roman" w:cs="宋体"/>
        </w:rPr>
        <w:t>Complutense</w:t>
      </w:r>
      <w:proofErr w:type="spellEnd"/>
      <w:r w:rsidRPr="0080202D">
        <w:rPr>
          <w:rFonts w:ascii="Times New Roman" w:eastAsia="宋体" w:hAnsi="Times New Roman" w:cs="宋体"/>
        </w:rPr>
        <w:t xml:space="preserve"> University of Madrid, Instituto de </w:t>
      </w:r>
      <w:proofErr w:type="spellStart"/>
      <w:r w:rsidRPr="0080202D">
        <w:rPr>
          <w:rFonts w:ascii="Times New Roman" w:eastAsia="宋体" w:hAnsi="Times New Roman" w:cs="宋体"/>
        </w:rPr>
        <w:t>Investigación</w:t>
      </w:r>
      <w:proofErr w:type="spellEnd"/>
      <w:r w:rsidRPr="0080202D">
        <w:rPr>
          <w:rFonts w:ascii="Times New Roman" w:eastAsia="宋体" w:hAnsi="Times New Roman" w:cs="宋体"/>
        </w:rPr>
        <w:t xml:space="preserve"> Sanitaria Hospital 12 de </w:t>
      </w:r>
      <w:proofErr w:type="spellStart"/>
      <w:r w:rsidRPr="0080202D">
        <w:rPr>
          <w:rFonts w:ascii="Times New Roman" w:eastAsia="宋体" w:hAnsi="Times New Roman" w:cs="宋体"/>
        </w:rPr>
        <w:t>Octubre</w:t>
      </w:r>
      <w:proofErr w:type="spellEnd"/>
      <w:r w:rsidRPr="0080202D">
        <w:rPr>
          <w:rFonts w:ascii="Times New Roman" w:eastAsia="宋体" w:hAnsi="Times New Roman" w:cs="宋体"/>
        </w:rPr>
        <w:t xml:space="preserve"> (imas12), Plaza Ramón y </w:t>
      </w:r>
      <w:proofErr w:type="spellStart"/>
      <w:r w:rsidRPr="0080202D">
        <w:rPr>
          <w:rFonts w:ascii="Times New Roman" w:eastAsia="宋体" w:hAnsi="Times New Roman" w:cs="宋体"/>
        </w:rPr>
        <w:t>Cajal</w:t>
      </w:r>
      <w:proofErr w:type="spellEnd"/>
      <w:r w:rsidRPr="0080202D">
        <w:rPr>
          <w:rFonts w:ascii="Times New Roman" w:eastAsia="宋体" w:hAnsi="Times New Roman" w:cs="宋体"/>
        </w:rPr>
        <w:t xml:space="preserve"> s/n, 28040, Madrid, Spain; Centro de </w:t>
      </w:r>
      <w:proofErr w:type="spellStart"/>
      <w:r w:rsidRPr="0080202D">
        <w:rPr>
          <w:rFonts w:ascii="Times New Roman" w:eastAsia="宋体" w:hAnsi="Times New Roman" w:cs="宋体"/>
        </w:rPr>
        <w:t>Investigación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Biomédica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en</w:t>
      </w:r>
      <w:proofErr w:type="spellEnd"/>
      <w:r w:rsidRPr="0080202D">
        <w:rPr>
          <w:rFonts w:ascii="Times New Roman" w:eastAsia="宋体" w:hAnsi="Times New Roman" w:cs="宋体"/>
        </w:rPr>
        <w:t xml:space="preserve"> Red de </w:t>
      </w:r>
      <w:proofErr w:type="spellStart"/>
      <w:r w:rsidRPr="0080202D">
        <w:rPr>
          <w:rFonts w:ascii="Times New Roman" w:eastAsia="宋体" w:hAnsi="Times New Roman" w:cs="宋体"/>
        </w:rPr>
        <w:t>Bioingeniería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Biomateriales</w:t>
      </w:r>
      <w:proofErr w:type="spellEnd"/>
      <w:r w:rsidRPr="0080202D">
        <w:rPr>
          <w:rFonts w:ascii="Times New Roman" w:eastAsia="宋体" w:hAnsi="Times New Roman" w:cs="宋体"/>
        </w:rPr>
        <w:t xml:space="preserve"> y </w:t>
      </w:r>
      <w:proofErr w:type="spellStart"/>
      <w:r w:rsidRPr="0080202D">
        <w:rPr>
          <w:rFonts w:ascii="Times New Roman" w:eastAsia="宋体" w:hAnsi="Times New Roman" w:cs="宋体"/>
        </w:rPr>
        <w:t>Nanomedicina</w:t>
      </w:r>
      <w:proofErr w:type="spellEnd"/>
      <w:r w:rsidRPr="0080202D">
        <w:rPr>
          <w:rFonts w:ascii="Times New Roman" w:eastAsia="宋体" w:hAnsi="Times New Roman" w:cs="宋体"/>
        </w:rPr>
        <w:t xml:space="preserve"> (CIBER-BBN), Spain. Electronic address: blancaortiz@ucm.es.</w:t>
      </w:r>
    </w:p>
    <w:p w14:paraId="55A5686D" w14:textId="550C065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w:t>
      </w:r>
      <w:proofErr w:type="spellStart"/>
      <w:r w:rsidRPr="0080202D">
        <w:rPr>
          <w:rFonts w:ascii="Times New Roman" w:eastAsia="宋体" w:hAnsi="Times New Roman" w:cs="宋体"/>
        </w:rPr>
        <w:t>Departament</w:t>
      </w:r>
      <w:proofErr w:type="spellEnd"/>
      <w:proofErr w:type="gramEnd"/>
      <w:r w:rsidRPr="0080202D">
        <w:rPr>
          <w:rFonts w:ascii="Times New Roman" w:eastAsia="宋体" w:hAnsi="Times New Roman" w:cs="宋体"/>
        </w:rPr>
        <w:t xml:space="preserve"> of Analytical Chemistry, Faculty of Chemistry, </w:t>
      </w:r>
      <w:proofErr w:type="spellStart"/>
      <w:r w:rsidRPr="0080202D">
        <w:rPr>
          <w:rFonts w:ascii="Times New Roman" w:eastAsia="宋体" w:hAnsi="Times New Roman" w:cs="宋体"/>
        </w:rPr>
        <w:t>Complutense</w:t>
      </w:r>
      <w:proofErr w:type="spellEnd"/>
      <w:r w:rsidRPr="0080202D">
        <w:rPr>
          <w:rFonts w:ascii="Times New Roman" w:eastAsia="宋体" w:hAnsi="Times New Roman" w:cs="宋体"/>
        </w:rPr>
        <w:t xml:space="preserve"> University of Madrid, Av. </w:t>
      </w:r>
      <w:proofErr w:type="spellStart"/>
      <w:r w:rsidRPr="0080202D">
        <w:rPr>
          <w:rFonts w:ascii="Times New Roman" w:eastAsia="宋体" w:hAnsi="Times New Roman" w:cs="宋体"/>
        </w:rPr>
        <w:t>Complutense</w:t>
      </w:r>
      <w:proofErr w:type="spellEnd"/>
      <w:r w:rsidRPr="0080202D">
        <w:rPr>
          <w:rFonts w:ascii="Times New Roman" w:eastAsia="宋体" w:hAnsi="Times New Roman" w:cs="宋体"/>
        </w:rPr>
        <w:t xml:space="preserve"> s/n, 28040, Madrid, Spain. Electronic address: jlluque@ucm.es.</w:t>
      </w:r>
    </w:p>
    <w:p w14:paraId="45A40F1D" w14:textId="77777777" w:rsidR="00B8006C" w:rsidRPr="0080202D" w:rsidRDefault="00B8006C" w:rsidP="00B8006C">
      <w:pPr>
        <w:pStyle w:val="a3"/>
        <w:rPr>
          <w:rFonts w:ascii="Times New Roman" w:eastAsia="宋体" w:hAnsi="Times New Roman" w:cs="宋体"/>
        </w:rPr>
      </w:pPr>
    </w:p>
    <w:p w14:paraId="4934851E" w14:textId="28D911C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Tuberculosis remains today a major public health issue with a total of 9 million new cases and 2 million deaths annually. The lack of an effective vaccine and the increasing emergence of new strains of Mycobacterium tuberculosis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highly resistant to antibiotics, anticipate a complicated scenario </w:t>
      </w:r>
      <w:proofErr w:type="gramStart"/>
      <w:r w:rsidRPr="0080202D">
        <w:rPr>
          <w:rFonts w:ascii="Times New Roman" w:eastAsia="宋体" w:hAnsi="Times New Roman" w:cs="宋体"/>
        </w:rPr>
        <w:t>in the near future</w:t>
      </w:r>
      <w:proofErr w:type="gramEnd"/>
      <w:r w:rsidRPr="0080202D">
        <w:rPr>
          <w:rFonts w:ascii="Times New Roman" w:eastAsia="宋体" w:hAnsi="Times New Roman" w:cs="宋体"/>
        </w:rPr>
        <w:t xml:space="preserve">. The use of nanoparticles features as an alternative to antibiotics in tackling this problem due to their potential effectiveness in resistant bacterial strains. In this context, silver nanoparticles have demonstrated high bactericidal efficacy, although their use is limited by their relatively high toxicity, which calls for the design of nanocarriers that allow </w:t>
      </w:r>
      <w:proofErr w:type="gramStart"/>
      <w:r w:rsidRPr="0080202D">
        <w:rPr>
          <w:rFonts w:ascii="Times New Roman" w:eastAsia="宋体" w:hAnsi="Times New Roman" w:cs="宋体"/>
        </w:rPr>
        <w:t>silver based</w:t>
      </w:r>
      <w:proofErr w:type="gramEnd"/>
      <w:r w:rsidRPr="0080202D">
        <w:rPr>
          <w:rFonts w:ascii="Times New Roman" w:eastAsia="宋体" w:hAnsi="Times New Roman" w:cs="宋体"/>
        </w:rPr>
        <w:t xml:space="preserve"> nanoparticles to be safely delivered to the target cells or tissues. In this work mesoporous silica nanoparticles are used as carriers of </w:t>
      </w:r>
      <w:proofErr w:type="gramStart"/>
      <w:r w:rsidRPr="0080202D">
        <w:rPr>
          <w:rFonts w:ascii="Times New Roman" w:eastAsia="宋体" w:hAnsi="Times New Roman" w:cs="宋体"/>
        </w:rPr>
        <w:t>silver based</w:t>
      </w:r>
      <w:proofErr w:type="gramEnd"/>
      <w:r w:rsidRPr="0080202D">
        <w:rPr>
          <w:rFonts w:ascii="Times New Roman" w:eastAsia="宋体" w:hAnsi="Times New Roman" w:cs="宋体"/>
        </w:rPr>
        <w:t xml:space="preserve"> nanoparticles as antimycobacterial agent against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Two different synthetic approaches have been used to afford, on the one hand, a 2D hexagonal mesoporous silica </w:t>
      </w:r>
      <w:proofErr w:type="spellStart"/>
      <w:r w:rsidRPr="0080202D">
        <w:rPr>
          <w:rFonts w:ascii="Times New Roman" w:eastAsia="宋体" w:hAnsi="Times New Roman" w:cs="宋体"/>
        </w:rPr>
        <w:t>nanosystem</w:t>
      </w:r>
      <w:proofErr w:type="spellEnd"/>
      <w:r w:rsidRPr="0080202D">
        <w:rPr>
          <w:rFonts w:ascii="Times New Roman" w:eastAsia="宋体" w:hAnsi="Times New Roman" w:cs="宋体"/>
        </w:rPr>
        <w:t xml:space="preserve"> which contains silver bromide nanoparticles distributed all through the silica network and, on the other hand, a </w:t>
      </w:r>
      <w:proofErr w:type="spellStart"/>
      <w:r w:rsidRPr="0080202D">
        <w:rPr>
          <w:rFonts w:ascii="Times New Roman" w:eastAsia="宋体" w:hAnsi="Times New Roman" w:cs="宋体"/>
        </w:rPr>
        <w:t>core@shell</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nanosystem</w:t>
      </w:r>
      <w:proofErr w:type="spellEnd"/>
      <w:r w:rsidRPr="0080202D">
        <w:rPr>
          <w:rFonts w:ascii="Times New Roman" w:eastAsia="宋体" w:hAnsi="Times New Roman" w:cs="宋体"/>
        </w:rPr>
        <w:t xml:space="preserve"> with metallic silver nanoparticles as core and mesoporous silica shell in a radial mesoporous rearrangement. Both materials have demonstrated good antimycobacterial capacity in in vitro test using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being lower the minimum inhibitory concentration for the </w:t>
      </w:r>
      <w:proofErr w:type="spellStart"/>
      <w:r w:rsidRPr="0080202D">
        <w:rPr>
          <w:rFonts w:ascii="Times New Roman" w:eastAsia="宋体" w:hAnsi="Times New Roman" w:cs="宋体"/>
        </w:rPr>
        <w:t>nanosystem</w:t>
      </w:r>
      <w:proofErr w:type="spellEnd"/>
      <w:r w:rsidRPr="0080202D">
        <w:rPr>
          <w:rFonts w:ascii="Times New Roman" w:eastAsia="宋体" w:hAnsi="Times New Roman" w:cs="宋体"/>
        </w:rPr>
        <w:t xml:space="preserve"> </w:t>
      </w:r>
      <w:r w:rsidRPr="0080202D">
        <w:rPr>
          <w:rFonts w:ascii="Times New Roman" w:eastAsia="宋体" w:hAnsi="Times New Roman" w:cs="宋体"/>
        </w:rPr>
        <w:lastRenderedPageBreak/>
        <w:t xml:space="preserve">which contains silver bromide. Therefore, the interaction of this material with the mycobacterial cell has been studied by cryo-electron microscopy, establishing a direct connection between the </w:t>
      </w:r>
      <w:proofErr w:type="spellStart"/>
      <w:r w:rsidRPr="0080202D">
        <w:rPr>
          <w:rFonts w:ascii="Times New Roman" w:eastAsia="宋体" w:hAnsi="Times New Roman" w:cs="宋体"/>
        </w:rPr>
        <w:t>antimycobactericidal</w:t>
      </w:r>
      <w:proofErr w:type="spellEnd"/>
      <w:r w:rsidRPr="0080202D">
        <w:rPr>
          <w:rFonts w:ascii="Times New Roman" w:eastAsia="宋体" w:hAnsi="Times New Roman" w:cs="宋体"/>
        </w:rPr>
        <w:t xml:space="preserve"> effect observed and the damage induced in the cell envelope.</w:t>
      </w:r>
    </w:p>
    <w:p w14:paraId="7EE3B99E"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Copyright © 2020 Elsevier B.V. All rights reserved.</w:t>
      </w:r>
    </w:p>
    <w:p w14:paraId="0154EDEB"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10.1016/j.colsurfb.2020.111405</w:t>
      </w:r>
    </w:p>
    <w:p w14:paraId="32380C3D"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33130523</w:t>
      </w:r>
    </w:p>
    <w:p w14:paraId="2B3A5F06" w14:textId="19A02FA6" w:rsidR="00B8006C" w:rsidRDefault="00B8006C" w:rsidP="00B8006C">
      <w:pPr>
        <w:pStyle w:val="a3"/>
        <w:rPr>
          <w:rFonts w:ascii="Times New Roman" w:eastAsia="宋体" w:hAnsi="Times New Roman" w:cs="宋体"/>
        </w:rPr>
      </w:pPr>
    </w:p>
    <w:p w14:paraId="3150AE80" w14:textId="77777777" w:rsidR="00845B1C" w:rsidRPr="0080202D" w:rsidRDefault="00845B1C" w:rsidP="00B8006C">
      <w:pPr>
        <w:pStyle w:val="a3"/>
        <w:rPr>
          <w:rFonts w:ascii="Times New Roman" w:eastAsia="宋体" w:hAnsi="Times New Roman" w:cs="宋体" w:hint="eastAsia"/>
        </w:rPr>
      </w:pPr>
    </w:p>
    <w:p w14:paraId="5F3E29B2" w14:textId="2A8C1F91" w:rsidR="00B8006C" w:rsidRPr="0080202D" w:rsidRDefault="00B8006C" w:rsidP="00B8006C">
      <w:pPr>
        <w:pStyle w:val="a3"/>
        <w:rPr>
          <w:rFonts w:ascii="Times New Roman" w:eastAsia="宋体" w:hAnsi="Times New Roman" w:cs="宋体"/>
          <w:b/>
        </w:rPr>
      </w:pPr>
      <w:r w:rsidRPr="0080202D">
        <w:rPr>
          <w:rFonts w:ascii="Times New Roman" w:eastAsia="宋体" w:hAnsi="Times New Roman" w:cs="宋体"/>
          <w:b/>
        </w:rPr>
        <w:t xml:space="preserve">17. </w:t>
      </w:r>
      <w:proofErr w:type="spellStart"/>
      <w:r w:rsidRPr="0080202D">
        <w:rPr>
          <w:rFonts w:ascii="Times New Roman" w:eastAsia="宋体" w:hAnsi="Times New Roman" w:cs="宋体"/>
          <w:b/>
        </w:rPr>
        <w:t>Biochim</w:t>
      </w:r>
      <w:proofErr w:type="spell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Biophys</w:t>
      </w:r>
      <w:proofErr w:type="spellEnd"/>
      <w:r w:rsidRPr="0080202D">
        <w:rPr>
          <w:rFonts w:ascii="Times New Roman" w:eastAsia="宋体" w:hAnsi="Times New Roman" w:cs="宋体"/>
          <w:b/>
        </w:rPr>
        <w:t xml:space="preserve"> Acta Gen Subj. 2021 Jan;1865(1):129758.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10.1016/j.bbagen.2020.129758.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6.</w:t>
      </w:r>
    </w:p>
    <w:p w14:paraId="710B62D5" w14:textId="17C787DE"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Interaction mechanism of Mycobacterium tuberculosis GroEL2 protein with macrophage Lectin-like, oxidized low-density lipoprotein receptor-1: An integrated computational and experimental study.</w:t>
      </w:r>
    </w:p>
    <w:p w14:paraId="5CDB74A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Vinod </w:t>
      </w:r>
      <w:proofErr w:type="gramStart"/>
      <w:r w:rsidRPr="0080202D">
        <w:rPr>
          <w:rFonts w:ascii="Times New Roman" w:eastAsia="宋体" w:hAnsi="Times New Roman" w:cs="宋体"/>
        </w:rPr>
        <w:t>V(</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Pushkaran</w:t>
      </w:r>
      <w:proofErr w:type="spellEnd"/>
      <w:r w:rsidRPr="0080202D">
        <w:rPr>
          <w:rFonts w:ascii="Times New Roman" w:eastAsia="宋体" w:hAnsi="Times New Roman" w:cs="宋体"/>
        </w:rPr>
        <w:t xml:space="preserve"> AC(1), Kumar A(2), Mohan CG(3), Biswas R(4).</w:t>
      </w:r>
    </w:p>
    <w:p w14:paraId="6A16D41A" w14:textId="77777777" w:rsidR="00B8006C" w:rsidRPr="0080202D" w:rsidRDefault="00B8006C" w:rsidP="00B8006C">
      <w:pPr>
        <w:pStyle w:val="a3"/>
        <w:rPr>
          <w:rFonts w:ascii="Times New Roman" w:eastAsia="宋体" w:hAnsi="Times New Roman" w:cs="宋体"/>
        </w:rPr>
      </w:pPr>
    </w:p>
    <w:p w14:paraId="08D3D472"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474FD276" w14:textId="02E29D8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1)Center</w:t>
      </w:r>
      <w:proofErr w:type="gramEnd"/>
      <w:r w:rsidRPr="0080202D">
        <w:rPr>
          <w:rFonts w:ascii="Times New Roman" w:eastAsia="宋体" w:hAnsi="Times New Roman" w:cs="宋体"/>
        </w:rPr>
        <w:t xml:space="preserve"> for </w:t>
      </w:r>
      <w:proofErr w:type="spellStart"/>
      <w:r w:rsidRPr="0080202D">
        <w:rPr>
          <w:rFonts w:ascii="Times New Roman" w:eastAsia="宋体" w:hAnsi="Times New Roman" w:cs="宋体"/>
        </w:rPr>
        <w:t>Nanosciences</w:t>
      </w:r>
      <w:proofErr w:type="spellEnd"/>
      <w:r w:rsidRPr="0080202D">
        <w:rPr>
          <w:rFonts w:ascii="Times New Roman" w:eastAsia="宋体" w:hAnsi="Times New Roman" w:cs="宋体"/>
        </w:rPr>
        <w:t xml:space="preserve"> and Molecular Medicine, Amrita Institute of Medical Sciences and Research Center (AIMS), Amrita Vishwa Vidyapeetham, Kochi 682041, Kerala, India.</w:t>
      </w:r>
    </w:p>
    <w:p w14:paraId="14E9352A" w14:textId="4AC26DC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Microbiology, Amrita Institute of Medical Sciences and Research Center, Amrita Vishwa Vidyapeetham, Kochi 682041, Kerala, India.</w:t>
      </w:r>
    </w:p>
    <w:p w14:paraId="2E78BD0A" w14:textId="3F20E3C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3)Center</w:t>
      </w:r>
      <w:proofErr w:type="gramEnd"/>
      <w:r w:rsidRPr="0080202D">
        <w:rPr>
          <w:rFonts w:ascii="Times New Roman" w:eastAsia="宋体" w:hAnsi="Times New Roman" w:cs="宋体"/>
        </w:rPr>
        <w:t xml:space="preserve"> for </w:t>
      </w:r>
      <w:proofErr w:type="spellStart"/>
      <w:r w:rsidRPr="0080202D">
        <w:rPr>
          <w:rFonts w:ascii="Times New Roman" w:eastAsia="宋体" w:hAnsi="Times New Roman" w:cs="宋体"/>
        </w:rPr>
        <w:t>Nanosciences</w:t>
      </w:r>
      <w:proofErr w:type="spellEnd"/>
      <w:r w:rsidRPr="0080202D">
        <w:rPr>
          <w:rFonts w:ascii="Times New Roman" w:eastAsia="宋体" w:hAnsi="Times New Roman" w:cs="宋体"/>
        </w:rPr>
        <w:t xml:space="preserve"> and Molecular Medicine, Amrita Institute of Medical Sciences and Research Center (AIMS), Amrita Vishwa Vidyapeetham, Kochi 682041, Kerala, India.. Electronic address: cgmohan@aims.amrita.edu.</w:t>
      </w:r>
    </w:p>
    <w:p w14:paraId="3254E58F" w14:textId="78466DF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4)Center</w:t>
      </w:r>
      <w:proofErr w:type="gramEnd"/>
      <w:r w:rsidRPr="0080202D">
        <w:rPr>
          <w:rFonts w:ascii="Times New Roman" w:eastAsia="宋体" w:hAnsi="Times New Roman" w:cs="宋体"/>
        </w:rPr>
        <w:t xml:space="preserve"> for </w:t>
      </w:r>
      <w:proofErr w:type="spellStart"/>
      <w:r w:rsidRPr="0080202D">
        <w:rPr>
          <w:rFonts w:ascii="Times New Roman" w:eastAsia="宋体" w:hAnsi="Times New Roman" w:cs="宋体"/>
        </w:rPr>
        <w:t>Nanosciences</w:t>
      </w:r>
      <w:proofErr w:type="spellEnd"/>
      <w:r w:rsidRPr="0080202D">
        <w:rPr>
          <w:rFonts w:ascii="Times New Roman" w:eastAsia="宋体" w:hAnsi="Times New Roman" w:cs="宋体"/>
        </w:rPr>
        <w:t xml:space="preserve"> and Molecular Medicine, Amrita Institute of Medical Sciences and Research Center (AIMS), Amrita Vishwa Vidyapeetham, Kochi 682041, Kerala, India.. Electronic address: rajabiswas@aims.amrita.edu.</w:t>
      </w:r>
    </w:p>
    <w:p w14:paraId="7DF75E7C" w14:textId="77777777" w:rsidR="00B8006C" w:rsidRPr="0080202D" w:rsidRDefault="00B8006C" w:rsidP="00B8006C">
      <w:pPr>
        <w:pStyle w:val="a3"/>
        <w:rPr>
          <w:rFonts w:ascii="Times New Roman" w:eastAsia="宋体" w:hAnsi="Times New Roman" w:cs="宋体"/>
        </w:rPr>
      </w:pPr>
    </w:p>
    <w:p w14:paraId="2A6B96E0" w14:textId="0EA81E6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BACKGROUND: </w:t>
      </w:r>
      <w:r w:rsidRPr="0080202D">
        <w:rPr>
          <w:rFonts w:ascii="Times New Roman" w:eastAsia="宋体" w:hAnsi="Times New Roman" w:cs="宋体"/>
        </w:rPr>
        <w:t xml:space="preserve">Bacterial surface proteins act as potential adhesins or </w:t>
      </w:r>
      <w:proofErr w:type="spellStart"/>
      <w:r w:rsidRPr="0080202D">
        <w:rPr>
          <w:rFonts w:ascii="Times New Roman" w:eastAsia="宋体" w:hAnsi="Times New Roman" w:cs="宋体"/>
        </w:rPr>
        <w:t>invasins</w:t>
      </w:r>
      <w:proofErr w:type="spellEnd"/>
      <w:r w:rsidRPr="0080202D">
        <w:rPr>
          <w:rFonts w:ascii="Times New Roman" w:eastAsia="宋体" w:hAnsi="Times New Roman" w:cs="宋体"/>
        </w:rPr>
        <w:t xml:space="preserve">. The </w:t>
      </w:r>
      <w:proofErr w:type="spellStart"/>
      <w:r w:rsidRPr="0080202D">
        <w:rPr>
          <w:rFonts w:ascii="Times New Roman" w:eastAsia="宋体" w:hAnsi="Times New Roman" w:cs="宋体"/>
        </w:rPr>
        <w:t>GroEL</w:t>
      </w:r>
      <w:proofErr w:type="spellEnd"/>
      <w:r w:rsidRPr="0080202D">
        <w:rPr>
          <w:rFonts w:ascii="Times New Roman" w:eastAsia="宋体" w:hAnsi="Times New Roman" w:cs="宋体"/>
        </w:rPr>
        <w:t xml:space="preserve"> is a signal peptide-free surface expressed protein that aids adhesion in Escherichia coli by binding to LOX-1 receptor of the host cells. Mycobacterium tuberculosis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expresses GroEL2 protein, having high level sequence identity with E. coli </w:t>
      </w:r>
      <w:proofErr w:type="spellStart"/>
      <w:r w:rsidRPr="0080202D">
        <w:rPr>
          <w:rFonts w:ascii="Times New Roman" w:eastAsia="宋体" w:hAnsi="Times New Roman" w:cs="宋体"/>
        </w:rPr>
        <w:t>GroEL</w:t>
      </w:r>
      <w:proofErr w:type="spellEnd"/>
      <w:r w:rsidRPr="0080202D">
        <w:rPr>
          <w:rFonts w:ascii="Times New Roman" w:eastAsia="宋体" w:hAnsi="Times New Roman" w:cs="宋体"/>
        </w:rPr>
        <w:t xml:space="preserve">. This study investigates the interaction mechanism of GroEL2 protein of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with LOX-1 of macrophages using integrated computational and experimental approach.</w:t>
      </w:r>
    </w:p>
    <w:p w14:paraId="429AD8C3" w14:textId="6D7E88C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GroEL2 protein was purified as histidine tagged protein using Ni-NTA chromatography. Confocal and scanning electron microscopies were used to study the uptake of GroEL2 coated fluorescent latex beads through the LOX-1 receptor in RAW264.7 macrophage cell line. Docking studies were performed to understand the interaction between the GroEL2 and LOX-1 proteins. </w:t>
      </w:r>
      <w:proofErr w:type="spellStart"/>
      <w:r w:rsidRPr="0080202D">
        <w:rPr>
          <w:rFonts w:ascii="Times New Roman" w:eastAsia="宋体" w:hAnsi="Times New Roman" w:cs="宋体"/>
        </w:rPr>
        <w:t>Polyinosinic</w:t>
      </w:r>
      <w:proofErr w:type="spellEnd"/>
      <w:r w:rsidRPr="0080202D">
        <w:rPr>
          <w:rFonts w:ascii="Times New Roman" w:eastAsia="宋体" w:hAnsi="Times New Roman" w:cs="宋体"/>
        </w:rPr>
        <w:t xml:space="preserve"> acid (PIA) was used as a LOX-1 inhibitor in both in silico and in vitro experiments.</w:t>
      </w:r>
    </w:p>
    <w:p w14:paraId="24C46822" w14:textId="0BC4D37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GroEL2 protein coating enhances uptake of latex beads into macrophages through LOX-1 receptor. LOX-1 inhibitor PIA decreased the uptake of GroEL2 coated latex beads. GroEL2 interacts with the key ligand binding regions of the LOX-1 receptor, such as the basic spine and the saddle hydrophobic patch. PIA molecule destabilized the LOX-1-GroEL2 docked complex.</w:t>
      </w:r>
    </w:p>
    <w:p w14:paraId="7BB2FABC" w14:textId="1C6EFDE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lastRenderedPageBreak/>
        <w:t xml:space="preserve">CONCLUSION: </w:t>
      </w:r>
      <w:r w:rsidRPr="0080202D">
        <w:rPr>
          <w:rFonts w:ascii="Times New Roman" w:eastAsia="宋体" w:hAnsi="Times New Roman" w:cs="宋体"/>
        </w:rPr>
        <w:t xml:space="preserve">Surface associated GroEL2 protein of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is a potential ligand for macrophage LOX-1 receptor. Interaction between GroEL2 and LOX-1 receptor may be utilized by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to gain its intracellular access.</w:t>
      </w:r>
    </w:p>
    <w:p w14:paraId="0AA8F419" w14:textId="253B1893" w:rsidR="00B8006C" w:rsidRPr="0080202D" w:rsidRDefault="00B8006C" w:rsidP="00B8006C">
      <w:pPr>
        <w:pStyle w:val="a3"/>
        <w:rPr>
          <w:rFonts w:ascii="Times New Roman" w:eastAsia="宋体" w:hAnsi="Times New Roman" w:cs="宋体"/>
        </w:rPr>
      </w:pPr>
      <w:r w:rsidRPr="00093E67">
        <w:rPr>
          <w:rFonts w:ascii="Times New Roman" w:eastAsia="宋体" w:hAnsi="Times New Roman" w:cs="宋体"/>
          <w:b/>
          <w:bCs/>
        </w:rPr>
        <w:t>GENERAL SIGNIFICANCE:</w:t>
      </w:r>
      <w:r w:rsidRPr="0080202D">
        <w:rPr>
          <w:rFonts w:ascii="Times New Roman" w:eastAsia="宋体" w:hAnsi="Times New Roman" w:cs="宋体"/>
        </w:rPr>
        <w:t xml:space="preserve"> Surface associated GroEL2 of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may bind to the macrophage LOX-1 receptor, enabling the internalization of the bacteria and progression of the infection.</w:t>
      </w:r>
    </w:p>
    <w:p w14:paraId="0EA91C1B"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Copyright © 2020 Elsevier B.V. All rights reserved.</w:t>
      </w:r>
    </w:p>
    <w:p w14:paraId="08A7F40E"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10.1016/j.bbagen.2020.129758</w:t>
      </w:r>
    </w:p>
    <w:p w14:paraId="2E4A721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33031906</w:t>
      </w:r>
    </w:p>
    <w:p w14:paraId="79069365" w14:textId="7F432B01" w:rsidR="00B8006C" w:rsidRDefault="00B8006C" w:rsidP="00B8006C">
      <w:pPr>
        <w:pStyle w:val="a3"/>
        <w:rPr>
          <w:rFonts w:ascii="Times New Roman" w:eastAsia="宋体" w:hAnsi="Times New Roman" w:cs="宋体"/>
        </w:rPr>
      </w:pPr>
    </w:p>
    <w:p w14:paraId="4ED5C2A5" w14:textId="77777777" w:rsidR="00845B1C" w:rsidRPr="0080202D" w:rsidRDefault="00845B1C" w:rsidP="00B8006C">
      <w:pPr>
        <w:pStyle w:val="a3"/>
        <w:rPr>
          <w:rFonts w:ascii="Times New Roman" w:eastAsia="宋体" w:hAnsi="Times New Roman" w:cs="宋体" w:hint="eastAsia"/>
        </w:rPr>
      </w:pPr>
    </w:p>
    <w:p w14:paraId="3CF7D783" w14:textId="66BBE2E9" w:rsidR="00B8006C" w:rsidRPr="00093E67"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 xml:space="preserve">18. </w:t>
      </w:r>
      <w:proofErr w:type="spellStart"/>
      <w:r w:rsidRPr="0080202D">
        <w:rPr>
          <w:rFonts w:ascii="Times New Roman" w:eastAsia="宋体" w:hAnsi="Times New Roman" w:cs="宋体"/>
          <w:b/>
        </w:rPr>
        <w:t>PLoS</w:t>
      </w:r>
      <w:proofErr w:type="spell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Comput</w:t>
      </w:r>
      <w:proofErr w:type="spellEnd"/>
      <w:r w:rsidRPr="0080202D">
        <w:rPr>
          <w:rFonts w:ascii="Times New Roman" w:eastAsia="宋体" w:hAnsi="Times New Roman" w:cs="宋体"/>
          <w:b/>
        </w:rPr>
        <w:t xml:space="preserve"> Biol. 2020 Dec 28;16(12</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1008520.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10.1371/journal.pcbi.1008520. Online ahead of print.</w:t>
      </w:r>
    </w:p>
    <w:p w14:paraId="5AA2330C" w14:textId="13FDBE09"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Systems biology predicts that fibrosis in tuberculous granulomas may arise through macrophage-to-myofibroblast transformation.</w:t>
      </w:r>
    </w:p>
    <w:p w14:paraId="1B8D45D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Evans </w:t>
      </w:r>
      <w:proofErr w:type="gramStart"/>
      <w:r w:rsidRPr="0080202D">
        <w:rPr>
          <w:rFonts w:ascii="Times New Roman" w:eastAsia="宋体" w:hAnsi="Times New Roman" w:cs="宋体"/>
        </w:rPr>
        <w:t>S(</w:t>
      </w:r>
      <w:proofErr w:type="gramEnd"/>
      <w:r w:rsidRPr="0080202D">
        <w:rPr>
          <w:rFonts w:ascii="Times New Roman" w:eastAsia="宋体" w:hAnsi="Times New Roman" w:cs="宋体"/>
        </w:rPr>
        <w:t>1), Butler JR(2), Mattila JT(3)(4), Kirschner DE(1).</w:t>
      </w:r>
    </w:p>
    <w:p w14:paraId="15BD84A7" w14:textId="77777777" w:rsidR="00B8006C" w:rsidRPr="0080202D" w:rsidRDefault="00B8006C" w:rsidP="00B8006C">
      <w:pPr>
        <w:pStyle w:val="a3"/>
        <w:rPr>
          <w:rFonts w:ascii="Times New Roman" w:eastAsia="宋体" w:hAnsi="Times New Roman" w:cs="宋体"/>
        </w:rPr>
      </w:pPr>
    </w:p>
    <w:p w14:paraId="2296C6F2"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785A82BB" w14:textId="08701AC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1)Microbiology</w:t>
      </w:r>
      <w:proofErr w:type="gramEnd"/>
      <w:r w:rsidRPr="0080202D">
        <w:rPr>
          <w:rFonts w:ascii="Times New Roman" w:eastAsia="宋体" w:hAnsi="Times New Roman" w:cs="宋体"/>
        </w:rPr>
        <w:t xml:space="preserve"> and Immunology, School of Medicine, University of Michigan Medical School, Ann Arbor, Michigan, United States of America.</w:t>
      </w:r>
    </w:p>
    <w:p w14:paraId="5E7FD51E" w14:textId="4FBF8D3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2)Division</w:t>
      </w:r>
      <w:proofErr w:type="gramEnd"/>
      <w:r w:rsidRPr="0080202D">
        <w:rPr>
          <w:rFonts w:ascii="Times New Roman" w:eastAsia="宋体" w:hAnsi="Times New Roman" w:cs="宋体"/>
        </w:rPr>
        <w:t xml:space="preserve"> of Biological Sciences, Advent Health University, Orlando, Florida, United States of America.</w:t>
      </w:r>
    </w:p>
    <w:p w14:paraId="015BF6E1" w14:textId="02998A2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Infectious Disease and Microbiology, Graduate School of Public Health, University of Pittsburgh, Pennsylvania, United States of America.</w:t>
      </w:r>
    </w:p>
    <w:p w14:paraId="5E587825" w14:textId="5755570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4)Center</w:t>
      </w:r>
      <w:proofErr w:type="gramEnd"/>
      <w:r w:rsidRPr="0080202D">
        <w:rPr>
          <w:rFonts w:ascii="Times New Roman" w:eastAsia="宋体" w:hAnsi="Times New Roman" w:cs="宋体"/>
        </w:rPr>
        <w:t xml:space="preserve"> for Vaccine Research, University of Pittsburgh, Pittsburgh, Pennsylvania, United States of America.</w:t>
      </w:r>
    </w:p>
    <w:p w14:paraId="0306047A" w14:textId="77777777" w:rsidR="00B8006C" w:rsidRPr="0080202D" w:rsidRDefault="00B8006C" w:rsidP="00B8006C">
      <w:pPr>
        <w:pStyle w:val="a3"/>
        <w:rPr>
          <w:rFonts w:ascii="Times New Roman" w:eastAsia="宋体" w:hAnsi="Times New Roman" w:cs="宋体"/>
        </w:rPr>
      </w:pPr>
    </w:p>
    <w:p w14:paraId="7250A3F3" w14:textId="6A623E8A" w:rsidR="00B8006C" w:rsidRPr="00093E67" w:rsidRDefault="00B8006C" w:rsidP="00B8006C">
      <w:pPr>
        <w:pStyle w:val="a3"/>
        <w:rPr>
          <w:rFonts w:ascii="Times New Roman" w:eastAsia="宋体" w:hAnsi="Times New Roman" w:cs="宋体" w:hint="eastAsia"/>
        </w:rPr>
      </w:pPr>
      <w:r w:rsidRPr="0080202D">
        <w:rPr>
          <w:rFonts w:ascii="Times New Roman" w:eastAsia="宋体" w:hAnsi="Times New Roman" w:cs="宋体"/>
        </w:rPr>
        <w:t>Mycobacterium tuberculosis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infection causes tuberculosis (TB), a disease characterized by development of granulomas. Granulomas consist of activated immune cells that cluster together to limit bacterial growth and restrict dissemination. Control of the TB epidemic has been limited by lengthy drug regimens, antibiotic resistance, and lack of a robustly efficacious vaccine. Fibrosis commonly occurs during treatment and is associated with both positive</w:t>
      </w:r>
      <w:r w:rsidR="00093E67">
        <w:rPr>
          <w:rFonts w:ascii="Times New Roman" w:eastAsia="宋体" w:hAnsi="Times New Roman" w:cs="宋体"/>
        </w:rPr>
        <w:t xml:space="preserve"> </w:t>
      </w:r>
      <w:r w:rsidRPr="0080202D">
        <w:rPr>
          <w:rFonts w:ascii="Times New Roman" w:eastAsia="宋体" w:hAnsi="Times New Roman" w:cs="宋体"/>
        </w:rPr>
        <w:t>and negative disease outcomes in TB but little is known about the processes that initiate fibrosis in granulomas. Human and nonhuman primate granulomas undergoing fibrosis can have spindle-shaped macrophages with fibroblast-like morphologies suggesting a relationship between macrophages, fibroblasts, and granuloma fibrosis. This relationship has been difficult to investigate because of the limited availability of human pathology samples, the time scale involved in human TB, and overlap between fibroblast and myeloid cell markers in tissues. To better understand the origins of fibrosis in TB, we used a computational model of TB granuloma biology to identify factors that drive fibrosis over the course of local disease progression. We validated the model with granulomas from nonhuman primates to delineate myeloid cells and lung-resident fibroblasts. Our</w:t>
      </w:r>
      <w:r w:rsidR="00093E67">
        <w:rPr>
          <w:rFonts w:ascii="Times New Roman" w:eastAsia="宋体" w:hAnsi="Times New Roman" w:cs="宋体"/>
        </w:rPr>
        <w:t xml:space="preserve"> </w:t>
      </w:r>
      <w:r w:rsidRPr="0080202D">
        <w:rPr>
          <w:rFonts w:ascii="Times New Roman" w:eastAsia="宋体" w:hAnsi="Times New Roman" w:cs="宋体"/>
        </w:rPr>
        <w:t xml:space="preserve">results suggest that peripheral granuloma fibrosis, which is commonly observed, can arise through macrophage-to-myofibroblast transformation (MMT). Further, we hypothesize that MMT is induced in M1 macrophages through a sequential combination of inflammatory and anti-inflammatory signaling in granuloma macrophages. We predict that MMT may be a </w:t>
      </w:r>
      <w:r w:rsidRPr="0080202D">
        <w:rPr>
          <w:rFonts w:ascii="Times New Roman" w:eastAsia="宋体" w:hAnsi="Times New Roman" w:cs="宋体"/>
        </w:rPr>
        <w:lastRenderedPageBreak/>
        <w:t>mechanism underlying granuloma-associated fibrosis and warrants further investigation into myeloid cells as drivers of fibrotic disease.</w:t>
      </w:r>
    </w:p>
    <w:p w14:paraId="1AAE869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10.1371/journal.pcbi.1008520</w:t>
      </w:r>
    </w:p>
    <w:p w14:paraId="346DCBC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33370784</w:t>
      </w:r>
    </w:p>
    <w:p w14:paraId="732FA6B2" w14:textId="560632C3" w:rsidR="00B8006C" w:rsidRDefault="00B8006C" w:rsidP="00B8006C">
      <w:pPr>
        <w:pStyle w:val="a3"/>
        <w:rPr>
          <w:rFonts w:ascii="Times New Roman" w:eastAsia="宋体" w:hAnsi="Times New Roman" w:cs="宋体"/>
        </w:rPr>
      </w:pPr>
    </w:p>
    <w:p w14:paraId="46D63BA1" w14:textId="77777777" w:rsidR="00093E67" w:rsidRPr="0080202D" w:rsidRDefault="00093E67" w:rsidP="00B8006C">
      <w:pPr>
        <w:pStyle w:val="a3"/>
        <w:rPr>
          <w:rFonts w:ascii="Times New Roman" w:eastAsia="宋体" w:hAnsi="Times New Roman" w:cs="宋体" w:hint="eastAsia"/>
        </w:rPr>
      </w:pPr>
    </w:p>
    <w:p w14:paraId="061B0237" w14:textId="77777777" w:rsidR="00B8006C" w:rsidRPr="0080202D" w:rsidRDefault="00B8006C" w:rsidP="00B8006C">
      <w:pPr>
        <w:pStyle w:val="a3"/>
        <w:rPr>
          <w:rFonts w:ascii="Times New Roman" w:eastAsia="宋体" w:hAnsi="Times New Roman" w:cs="宋体"/>
          <w:b/>
        </w:rPr>
      </w:pPr>
      <w:r w:rsidRPr="0080202D">
        <w:rPr>
          <w:rFonts w:ascii="Times New Roman" w:eastAsia="宋体" w:hAnsi="Times New Roman" w:cs="宋体"/>
          <w:b/>
        </w:rPr>
        <w:t xml:space="preserve">19. Nat Microbiol. 2021 Jan;6(1):44-50.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10.1038/s41564-020-00810-x.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Nov 16.</w:t>
      </w:r>
    </w:p>
    <w:p w14:paraId="6728AFB2" w14:textId="42CEDD06"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Transcriptional regulator-induced phenotype screen reveals drug potentiators in Mycobacterium tuberculosis.</w:t>
      </w:r>
    </w:p>
    <w:p w14:paraId="53F7B9F8" w14:textId="079A139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Ma </w:t>
      </w:r>
      <w:proofErr w:type="gramStart"/>
      <w:r w:rsidRPr="0080202D">
        <w:rPr>
          <w:rFonts w:ascii="Times New Roman" w:eastAsia="宋体" w:hAnsi="Times New Roman" w:cs="宋体"/>
        </w:rPr>
        <w:t>S(</w:t>
      </w:r>
      <w:proofErr w:type="gramEnd"/>
      <w:r w:rsidRPr="0080202D">
        <w:rPr>
          <w:rFonts w:ascii="Times New Roman" w:eastAsia="宋体" w:hAnsi="Times New Roman" w:cs="宋体"/>
        </w:rPr>
        <w:t xml:space="preserve">1)(2), Morrison R(1), Hobbs SJ(2), </w:t>
      </w:r>
      <w:proofErr w:type="spellStart"/>
      <w:r w:rsidRPr="0080202D">
        <w:rPr>
          <w:rFonts w:ascii="Times New Roman" w:eastAsia="宋体" w:hAnsi="Times New Roman" w:cs="宋体"/>
        </w:rPr>
        <w:t>Soni</w:t>
      </w:r>
      <w:proofErr w:type="spellEnd"/>
      <w:r w:rsidRPr="0080202D">
        <w:rPr>
          <w:rFonts w:ascii="Times New Roman" w:eastAsia="宋体" w:hAnsi="Times New Roman" w:cs="宋体"/>
        </w:rPr>
        <w:t xml:space="preserve"> V(3)(4), Farrow-Johnson J(1)(2), </w:t>
      </w:r>
      <w:proofErr w:type="spellStart"/>
      <w:r w:rsidRPr="0080202D">
        <w:rPr>
          <w:rFonts w:ascii="Times New Roman" w:eastAsia="宋体" w:hAnsi="Times New Roman" w:cs="宋体"/>
        </w:rPr>
        <w:t>Frando</w:t>
      </w:r>
      <w:proofErr w:type="spellEnd"/>
      <w:r w:rsidRPr="0080202D">
        <w:rPr>
          <w:rFonts w:ascii="Times New Roman" w:eastAsia="宋体" w:hAnsi="Times New Roman" w:cs="宋体"/>
        </w:rPr>
        <w:t xml:space="preserve"> A(2)(5), Fleck N(2)(5), </w:t>
      </w:r>
      <w:proofErr w:type="spellStart"/>
      <w:r w:rsidRPr="0080202D">
        <w:rPr>
          <w:rFonts w:ascii="Times New Roman" w:eastAsia="宋体" w:hAnsi="Times New Roman" w:cs="宋体"/>
        </w:rPr>
        <w:t>Grundner</w:t>
      </w:r>
      <w:proofErr w:type="spellEnd"/>
      <w:r w:rsidRPr="0080202D">
        <w:rPr>
          <w:rFonts w:ascii="Times New Roman" w:eastAsia="宋体" w:hAnsi="Times New Roman" w:cs="宋体"/>
        </w:rPr>
        <w:t xml:space="preserve"> C(2)(5), Rhee KY(3)(4), </w:t>
      </w:r>
      <w:proofErr w:type="spellStart"/>
      <w:r w:rsidRPr="0080202D">
        <w:rPr>
          <w:rFonts w:ascii="Times New Roman" w:eastAsia="宋体" w:hAnsi="Times New Roman" w:cs="宋体"/>
        </w:rPr>
        <w:t>Rustad</w:t>
      </w:r>
      <w:proofErr w:type="spellEnd"/>
      <w:r w:rsidRPr="0080202D">
        <w:rPr>
          <w:rFonts w:ascii="Times New Roman" w:eastAsia="宋体" w:hAnsi="Times New Roman" w:cs="宋体"/>
        </w:rPr>
        <w:t xml:space="preserve"> TR(2), Sherman DR(6)(7).</w:t>
      </w:r>
    </w:p>
    <w:p w14:paraId="61A6363C" w14:textId="77777777" w:rsidR="00B8006C" w:rsidRPr="0080202D" w:rsidRDefault="00B8006C" w:rsidP="00B8006C">
      <w:pPr>
        <w:pStyle w:val="a3"/>
        <w:rPr>
          <w:rFonts w:ascii="Times New Roman" w:eastAsia="宋体" w:hAnsi="Times New Roman" w:cs="宋体"/>
        </w:rPr>
      </w:pPr>
    </w:p>
    <w:p w14:paraId="407B7F2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5CC9CF7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Microbiology, University of Washington, Seattle, WA, USA.</w:t>
      </w:r>
    </w:p>
    <w:p w14:paraId="48B2A989" w14:textId="3CEE416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2)Interdisciplinary</w:t>
      </w:r>
      <w:proofErr w:type="gramEnd"/>
      <w:r w:rsidRPr="0080202D">
        <w:rPr>
          <w:rFonts w:ascii="Times New Roman" w:eastAsia="宋体" w:hAnsi="Times New Roman" w:cs="宋体"/>
        </w:rPr>
        <w:t xml:space="preserve"> Program of Pathobiology, Department of Global Health, University of Washington, Seattle, WA, USA.</w:t>
      </w:r>
    </w:p>
    <w:p w14:paraId="7C90C206" w14:textId="1B4FD31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3)Division</w:t>
      </w:r>
      <w:proofErr w:type="gramEnd"/>
      <w:r w:rsidRPr="0080202D">
        <w:rPr>
          <w:rFonts w:ascii="Times New Roman" w:eastAsia="宋体" w:hAnsi="Times New Roman" w:cs="宋体"/>
        </w:rPr>
        <w:t xml:space="preserve"> of Infectious Diseases, Department of Medicine, Weill Cornell Medical College, New York, NY, USA.</w:t>
      </w:r>
    </w:p>
    <w:p w14:paraId="66A4EA02" w14:textId="606164C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Microbiology and Immunology, Weill Cornell Medical College, New York, NY, USA.</w:t>
      </w:r>
    </w:p>
    <w:p w14:paraId="558AFDA4" w14:textId="13632CB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5)Center</w:t>
      </w:r>
      <w:proofErr w:type="gramEnd"/>
      <w:r w:rsidRPr="0080202D">
        <w:rPr>
          <w:rFonts w:ascii="Times New Roman" w:eastAsia="宋体" w:hAnsi="Times New Roman" w:cs="宋体"/>
        </w:rPr>
        <w:t xml:space="preserve"> for Global Infectious Disease Research, Seattle Children's Research Institute, Seattle, WA, USA.</w:t>
      </w:r>
    </w:p>
    <w:p w14:paraId="12F4D435" w14:textId="5EB616FB"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6)Department</w:t>
      </w:r>
      <w:proofErr w:type="gramEnd"/>
      <w:r w:rsidRPr="0080202D">
        <w:rPr>
          <w:rFonts w:ascii="Times New Roman" w:eastAsia="宋体" w:hAnsi="Times New Roman" w:cs="宋体"/>
        </w:rPr>
        <w:t xml:space="preserve"> of Microbiology, University of Washington, Seattle, WA, USA. dsherman@uw.edu.</w:t>
      </w:r>
    </w:p>
    <w:p w14:paraId="4F9C8CAB" w14:textId="0A9C7A1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7)Interdisciplinary</w:t>
      </w:r>
      <w:proofErr w:type="gramEnd"/>
      <w:r w:rsidRPr="0080202D">
        <w:rPr>
          <w:rFonts w:ascii="Times New Roman" w:eastAsia="宋体" w:hAnsi="Times New Roman" w:cs="宋体"/>
        </w:rPr>
        <w:t xml:space="preserve"> Program of Pathobiology, Department of Global Health, University of Washington, Seattle, WA, USA. dsherman@uw.edu.</w:t>
      </w:r>
    </w:p>
    <w:p w14:paraId="43CD4FBE" w14:textId="77777777" w:rsidR="00B8006C" w:rsidRPr="0080202D" w:rsidRDefault="00B8006C" w:rsidP="00B8006C">
      <w:pPr>
        <w:pStyle w:val="a3"/>
        <w:rPr>
          <w:rFonts w:ascii="Times New Roman" w:eastAsia="宋体" w:hAnsi="Times New Roman" w:cs="宋体"/>
        </w:rPr>
      </w:pPr>
    </w:p>
    <w:p w14:paraId="34C1ED64" w14:textId="6A3E50A1" w:rsidR="00B8006C" w:rsidRPr="00093E67" w:rsidRDefault="00B8006C" w:rsidP="00B8006C">
      <w:pPr>
        <w:pStyle w:val="a3"/>
        <w:rPr>
          <w:rFonts w:ascii="Times New Roman" w:eastAsia="宋体" w:hAnsi="Times New Roman" w:cs="宋体" w:hint="eastAsia"/>
        </w:rPr>
      </w:pPr>
      <w:r w:rsidRPr="0080202D">
        <w:rPr>
          <w:rFonts w:ascii="Times New Roman" w:eastAsia="宋体" w:hAnsi="Times New Roman" w:cs="宋体"/>
        </w:rPr>
        <w:t xml:space="preserve">Transposon-based strategies provide a powerful and unbiased way to study the bacterial stress response1-8, but these approaches cannot fully capture the complexities of network-based </w:t>
      </w:r>
      <w:proofErr w:type="spellStart"/>
      <w:r w:rsidRPr="0080202D">
        <w:rPr>
          <w:rFonts w:ascii="Times New Roman" w:eastAsia="宋体" w:hAnsi="Times New Roman" w:cs="宋体"/>
        </w:rPr>
        <w:t>behaviour</w:t>
      </w:r>
      <w:proofErr w:type="spellEnd"/>
      <w:r w:rsidRPr="0080202D">
        <w:rPr>
          <w:rFonts w:ascii="Times New Roman" w:eastAsia="宋体" w:hAnsi="Times New Roman" w:cs="宋体"/>
        </w:rPr>
        <w:t xml:space="preserve">. Here, we present a network-based genetic screening approach: the transcriptional regulator-induced phenotype (TRIP) screen, which we used to identify previously uncharacterized network adaptations of Mycobacterium tuberculosis to the first-line anti-tuberculosis drug isoniazid (INH). We found regulators that alter INH susceptibility when induced, several of which could not be identified by standard gene disruption approaches. We then focused on a specific regulator, mce3R, which potentiated INH activity when induced. We compared mce3R-regulated genes with baseline INH transcriptional responses and implicated the gene </w:t>
      </w:r>
      <w:proofErr w:type="spellStart"/>
      <w:r w:rsidRPr="0080202D">
        <w:rPr>
          <w:rFonts w:ascii="Times New Roman" w:eastAsia="宋体" w:hAnsi="Times New Roman" w:cs="宋体"/>
        </w:rPr>
        <w:t>ctpD</w:t>
      </w:r>
      <w:proofErr w:type="spellEnd"/>
      <w:r w:rsidRPr="0080202D">
        <w:rPr>
          <w:rFonts w:ascii="Times New Roman" w:eastAsia="宋体" w:hAnsi="Times New Roman" w:cs="宋体"/>
        </w:rPr>
        <w:t xml:space="preserve"> (Rv1469) as a putative INH effector. Evaluating a </w:t>
      </w:r>
      <w:proofErr w:type="spellStart"/>
      <w:r w:rsidRPr="0080202D">
        <w:rPr>
          <w:rFonts w:ascii="Times New Roman" w:eastAsia="宋体" w:hAnsi="Times New Roman" w:cs="宋体"/>
        </w:rPr>
        <w:t>ctpD</w:t>
      </w:r>
      <w:proofErr w:type="spellEnd"/>
      <w:r w:rsidRPr="0080202D">
        <w:rPr>
          <w:rFonts w:ascii="Times New Roman" w:eastAsia="宋体" w:hAnsi="Times New Roman" w:cs="宋体"/>
        </w:rPr>
        <w:t xml:space="preserve"> disruption mutant demonstrated a previously unknown role for this gene in INH susceptibility. Integrating TRIP screening with network information can uncover sophisticated molecular response programs.</w:t>
      </w:r>
    </w:p>
    <w:p w14:paraId="0EBCE01C"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10.1038/s41564-020-00810-x</w:t>
      </w:r>
    </w:p>
    <w:p w14:paraId="7EEE504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33199862</w:t>
      </w:r>
    </w:p>
    <w:p w14:paraId="178AF09D" w14:textId="79990263" w:rsidR="00B8006C" w:rsidRDefault="00B8006C" w:rsidP="00B8006C">
      <w:pPr>
        <w:pStyle w:val="a3"/>
        <w:rPr>
          <w:rFonts w:ascii="Times New Roman" w:eastAsia="宋体" w:hAnsi="Times New Roman" w:cs="宋体"/>
        </w:rPr>
      </w:pPr>
    </w:p>
    <w:p w14:paraId="7DFD96FB" w14:textId="77777777" w:rsidR="00845B1C" w:rsidRDefault="00845B1C" w:rsidP="00B8006C">
      <w:pPr>
        <w:pStyle w:val="a3"/>
        <w:rPr>
          <w:rFonts w:ascii="Times New Roman" w:eastAsia="宋体" w:hAnsi="Times New Roman" w:cs="宋体" w:hint="eastAsia"/>
        </w:rPr>
      </w:pPr>
    </w:p>
    <w:p w14:paraId="13AC0725" w14:textId="77777777" w:rsidR="00093E67" w:rsidRPr="0080202D" w:rsidRDefault="00093E67" w:rsidP="00B8006C">
      <w:pPr>
        <w:pStyle w:val="a3"/>
        <w:rPr>
          <w:rFonts w:ascii="Times New Roman" w:eastAsia="宋体" w:hAnsi="Times New Roman" w:cs="宋体" w:hint="eastAsia"/>
        </w:rPr>
      </w:pPr>
    </w:p>
    <w:p w14:paraId="7B64C4A2" w14:textId="499AC545" w:rsidR="00B8006C" w:rsidRPr="00093E67"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lastRenderedPageBreak/>
        <w:t xml:space="preserve">20. </w:t>
      </w:r>
      <w:proofErr w:type="spellStart"/>
      <w:r w:rsidRPr="0080202D">
        <w:rPr>
          <w:rFonts w:ascii="Times New Roman" w:eastAsia="宋体" w:hAnsi="Times New Roman" w:cs="宋体"/>
          <w:b/>
        </w:rPr>
        <w:t>Curr</w:t>
      </w:r>
      <w:proofErr w:type="spellEnd"/>
      <w:r w:rsidRPr="0080202D">
        <w:rPr>
          <w:rFonts w:ascii="Times New Roman" w:eastAsia="宋体" w:hAnsi="Times New Roman" w:cs="宋体"/>
          <w:b/>
        </w:rPr>
        <w:t xml:space="preserve"> Med Chem. 2020 Dec 29.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10.2174/0929867328666201229122722. Online ahead of print.</w:t>
      </w:r>
    </w:p>
    <w:p w14:paraId="66722B42" w14:textId="6FB6F029"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Multifunctional Enzymes as Targets for the Treatment of Tuberculosis: Paving the Way for New Anti-TB Drugs.</w:t>
      </w:r>
    </w:p>
    <w:p w14:paraId="44F272F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Teixeira </w:t>
      </w:r>
      <w:proofErr w:type="gramStart"/>
      <w:r w:rsidRPr="0080202D">
        <w:rPr>
          <w:rFonts w:ascii="Times New Roman" w:eastAsia="宋体" w:hAnsi="Times New Roman" w:cs="宋体"/>
        </w:rPr>
        <w:t>CSS(</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Cerqueira</w:t>
      </w:r>
      <w:proofErr w:type="spellEnd"/>
      <w:r w:rsidRPr="0080202D">
        <w:rPr>
          <w:rFonts w:ascii="Times New Roman" w:eastAsia="宋体" w:hAnsi="Times New Roman" w:cs="宋体"/>
        </w:rPr>
        <w:t xml:space="preserve"> NMFSA(1), Sousa SF(1).</w:t>
      </w:r>
    </w:p>
    <w:p w14:paraId="243274C9" w14:textId="77777777" w:rsidR="00B8006C" w:rsidRPr="0080202D" w:rsidRDefault="00B8006C" w:rsidP="00B8006C">
      <w:pPr>
        <w:pStyle w:val="a3"/>
        <w:rPr>
          <w:rFonts w:ascii="Times New Roman" w:eastAsia="宋体" w:hAnsi="Times New Roman" w:cs="宋体"/>
        </w:rPr>
      </w:pPr>
    </w:p>
    <w:p w14:paraId="3EB6F5D2"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01517243" w14:textId="1EDC8BD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1)UCIBIO</w:t>
      </w:r>
      <w:proofErr w:type="gramEnd"/>
      <w:r w:rsidRPr="0080202D">
        <w:rPr>
          <w:rFonts w:ascii="Times New Roman" w:eastAsia="宋体" w:hAnsi="Times New Roman" w:cs="宋体"/>
        </w:rPr>
        <w:t xml:space="preserve">@REQUIMTE, </w:t>
      </w:r>
      <w:proofErr w:type="spellStart"/>
      <w:r w:rsidRPr="0080202D">
        <w:rPr>
          <w:rFonts w:ascii="Times New Roman" w:eastAsia="宋体" w:hAnsi="Times New Roman" w:cs="宋体"/>
        </w:rPr>
        <w:t>BioSIM</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Departamento</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Biomedicina</w:t>
      </w:r>
      <w:proofErr w:type="spellEnd"/>
      <w:r w:rsidRPr="0080202D">
        <w:rPr>
          <w:rFonts w:ascii="Times New Roman" w:eastAsia="宋体" w:hAnsi="Times New Roman" w:cs="宋体"/>
        </w:rPr>
        <w:t xml:space="preserve"> da </w:t>
      </w:r>
      <w:proofErr w:type="spellStart"/>
      <w:r w:rsidRPr="0080202D">
        <w:rPr>
          <w:rFonts w:ascii="Times New Roman" w:eastAsia="宋体" w:hAnsi="Times New Roman" w:cs="宋体"/>
        </w:rPr>
        <w:t>Faculdade</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Medicina</w:t>
      </w:r>
      <w:proofErr w:type="spellEnd"/>
      <w:r w:rsidRPr="0080202D">
        <w:rPr>
          <w:rFonts w:ascii="Times New Roman" w:eastAsia="宋体" w:hAnsi="Times New Roman" w:cs="宋体"/>
        </w:rPr>
        <w:t xml:space="preserve"> da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do Porto, Alameda Professor </w:t>
      </w:r>
      <w:proofErr w:type="spellStart"/>
      <w:r w:rsidRPr="0080202D">
        <w:rPr>
          <w:rFonts w:ascii="Times New Roman" w:eastAsia="宋体" w:hAnsi="Times New Roman" w:cs="宋体"/>
        </w:rPr>
        <w:t>Hernâni</w:t>
      </w:r>
      <w:proofErr w:type="spellEnd"/>
      <w:r w:rsidRPr="0080202D">
        <w:rPr>
          <w:rFonts w:ascii="Times New Roman" w:eastAsia="宋体" w:hAnsi="Times New Roman" w:cs="宋体"/>
        </w:rPr>
        <w:t xml:space="preserve"> Monteiro, 4200-319, Porto. Portugal.</w:t>
      </w:r>
    </w:p>
    <w:p w14:paraId="2C991310" w14:textId="77777777" w:rsidR="00B8006C" w:rsidRPr="0080202D" w:rsidRDefault="00B8006C" w:rsidP="00B8006C">
      <w:pPr>
        <w:pStyle w:val="a3"/>
        <w:rPr>
          <w:rFonts w:ascii="Times New Roman" w:eastAsia="宋体" w:hAnsi="Times New Roman" w:cs="宋体"/>
        </w:rPr>
      </w:pPr>
    </w:p>
    <w:p w14:paraId="75C872D1" w14:textId="29A2BF9D" w:rsidR="00B8006C" w:rsidRPr="0080202D" w:rsidRDefault="00B8006C" w:rsidP="00B8006C">
      <w:pPr>
        <w:pStyle w:val="a3"/>
        <w:rPr>
          <w:rFonts w:ascii="Times New Roman" w:eastAsia="宋体" w:hAnsi="Times New Roman" w:cs="宋体" w:hint="eastAsia"/>
        </w:rPr>
      </w:pPr>
      <w:proofErr w:type="gramStart"/>
      <w:r w:rsidRPr="0080202D">
        <w:rPr>
          <w:rFonts w:ascii="Times New Roman" w:eastAsia="宋体" w:hAnsi="Times New Roman" w:cs="宋体"/>
        </w:rPr>
        <w:t>In spite of</w:t>
      </w:r>
      <w:proofErr w:type="gramEnd"/>
      <w:r w:rsidRPr="0080202D">
        <w:rPr>
          <w:rFonts w:ascii="Times New Roman" w:eastAsia="宋体" w:hAnsi="Times New Roman" w:cs="宋体"/>
        </w:rPr>
        <w:t xml:space="preserve"> the medical and technological developments of the last centuries, Tuberculosis (TB) has remained a challenging disease, with a limited number of therapeutic options, particularly in light of the increase in drug-resistant cases. The search for new molecules continues, with several candidates currently in clinical testing and ongoing efforts to identify novel targets. This work summarizes recent developments on anti-TB therapy, starting by discussing the current epidemiologic status and presenting an overview of the history of anti-tuberculosis drug discovery. Special attention is dedicated to five multifunctional enzymes that are regarded as promising targets for new anti-TB drugs: 5-aminoimidazole4-carboxamide ribonucleotide </w:t>
      </w:r>
      <w:proofErr w:type="spellStart"/>
      <w:r w:rsidRPr="0080202D">
        <w:rPr>
          <w:rFonts w:ascii="Times New Roman" w:eastAsia="宋体" w:hAnsi="Times New Roman" w:cs="宋体"/>
        </w:rPr>
        <w:t>transformylase</w:t>
      </w:r>
      <w:proofErr w:type="spellEnd"/>
      <w:r w:rsidRPr="0080202D">
        <w:rPr>
          <w:rFonts w:ascii="Times New Roman" w:eastAsia="宋体" w:hAnsi="Times New Roman" w:cs="宋体"/>
        </w:rPr>
        <w:t xml:space="preserve">/IMP </w:t>
      </w:r>
      <w:proofErr w:type="spellStart"/>
      <w:r w:rsidRPr="0080202D">
        <w:rPr>
          <w:rFonts w:ascii="Times New Roman" w:eastAsia="宋体" w:hAnsi="Times New Roman" w:cs="宋体"/>
        </w:rPr>
        <w:t>cyclohydrolase</w:t>
      </w:r>
      <w:proofErr w:type="spellEnd"/>
      <w:r w:rsidRPr="0080202D">
        <w:rPr>
          <w:rFonts w:ascii="Times New Roman" w:eastAsia="宋体" w:hAnsi="Times New Roman" w:cs="宋体"/>
        </w:rPr>
        <w:t xml:space="preserve"> (ATIC); 3,4-dihydroxy-2-butanone 4-phosphate synthase (DHBPS)/GTP </w:t>
      </w:r>
      <w:proofErr w:type="spellStart"/>
      <w:r w:rsidRPr="0080202D">
        <w:rPr>
          <w:rFonts w:ascii="Times New Roman" w:eastAsia="宋体" w:hAnsi="Times New Roman" w:cs="宋体"/>
        </w:rPr>
        <w:t>cyclohydrolase</w:t>
      </w:r>
      <w:proofErr w:type="spellEnd"/>
      <w:r w:rsidRPr="0080202D">
        <w:rPr>
          <w:rFonts w:ascii="Times New Roman" w:eastAsia="宋体" w:hAnsi="Times New Roman" w:cs="宋体"/>
        </w:rPr>
        <w:t xml:space="preserve"> II (GCHII); glutamine dependent NAD+ Synthetase (</w:t>
      </w:r>
      <w:proofErr w:type="spellStart"/>
      <w:r w:rsidRPr="0080202D">
        <w:rPr>
          <w:rFonts w:ascii="Times New Roman" w:eastAsia="宋体" w:hAnsi="Times New Roman" w:cs="宋体"/>
        </w:rPr>
        <w:t>NadE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chorismate</w:t>
      </w:r>
      <w:proofErr w:type="spellEnd"/>
      <w:r w:rsidRPr="0080202D">
        <w:rPr>
          <w:rFonts w:ascii="Times New Roman" w:eastAsia="宋体" w:hAnsi="Times New Roman" w:cs="宋体"/>
        </w:rPr>
        <w:t xml:space="preserve"> synthase (CS); and Tryptophan synthase (TS). These enzymes are involved in metabolic pathways critical for the M. tuberculosis survival, </w:t>
      </w:r>
      <w:proofErr w:type="gramStart"/>
      <w:r w:rsidRPr="0080202D">
        <w:rPr>
          <w:rFonts w:ascii="Times New Roman" w:eastAsia="宋体" w:hAnsi="Times New Roman" w:cs="宋体"/>
        </w:rPr>
        <w:t>growth</w:t>
      </w:r>
      <w:proofErr w:type="gramEnd"/>
      <w:r w:rsidRPr="0080202D">
        <w:rPr>
          <w:rFonts w:ascii="Times New Roman" w:eastAsia="宋体" w:hAnsi="Times New Roman" w:cs="宋体"/>
        </w:rPr>
        <w:t xml:space="preserve"> or replication, but that are not expressed in humans or have significant differences in terms of functionality, which makes them appealing targets. Their</w:t>
      </w:r>
      <w:r w:rsidR="00093E67">
        <w:rPr>
          <w:rFonts w:ascii="Times New Roman" w:eastAsia="宋体" w:hAnsi="Times New Roman" w:cs="宋体"/>
        </w:rPr>
        <w:t xml:space="preserve"> </w:t>
      </w:r>
      <w:r w:rsidRPr="0080202D">
        <w:rPr>
          <w:rFonts w:ascii="Times New Roman" w:eastAsia="宋体" w:hAnsi="Times New Roman" w:cs="宋体"/>
        </w:rPr>
        <w:t>function, structure, possible catalytic mechanisms and current inhibition strategies and inhibitors are reviewed and discussed.</w:t>
      </w:r>
    </w:p>
    <w:p w14:paraId="1067CC65" w14:textId="13045E4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Copyright© Bentham Science Publishers; For any queries, please email at epub@benthamscience.net.</w:t>
      </w:r>
    </w:p>
    <w:p w14:paraId="7918F5B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10.2174/0929867328666201229122722</w:t>
      </w:r>
    </w:p>
    <w:p w14:paraId="4D96473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33372865</w:t>
      </w:r>
    </w:p>
    <w:p w14:paraId="1936E093" w14:textId="639DA560" w:rsidR="00B8006C" w:rsidRDefault="00B8006C" w:rsidP="00B8006C">
      <w:pPr>
        <w:pStyle w:val="a3"/>
        <w:rPr>
          <w:rFonts w:ascii="Times New Roman" w:eastAsia="宋体" w:hAnsi="Times New Roman" w:cs="宋体"/>
        </w:rPr>
      </w:pPr>
    </w:p>
    <w:p w14:paraId="31DE4EAF" w14:textId="77777777" w:rsidR="00093E67" w:rsidRPr="0080202D" w:rsidRDefault="00093E67" w:rsidP="00B8006C">
      <w:pPr>
        <w:pStyle w:val="a3"/>
        <w:rPr>
          <w:rFonts w:ascii="Times New Roman" w:eastAsia="宋体" w:hAnsi="Times New Roman" w:cs="宋体" w:hint="eastAsia"/>
        </w:rPr>
      </w:pPr>
    </w:p>
    <w:p w14:paraId="0FCF450A" w14:textId="387D5E40" w:rsidR="00B8006C" w:rsidRPr="0080202D"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2</w:t>
      </w:r>
      <w:r w:rsidR="007C3ED7" w:rsidRPr="0080202D">
        <w:rPr>
          <w:rFonts w:ascii="Times New Roman" w:eastAsia="宋体" w:hAnsi="Times New Roman" w:cs="宋体"/>
          <w:b/>
        </w:rPr>
        <w:t>1</w:t>
      </w:r>
      <w:r w:rsidRPr="0080202D">
        <w:rPr>
          <w:rFonts w:ascii="Times New Roman" w:eastAsia="宋体" w:hAnsi="Times New Roman" w:cs="宋体"/>
          <w:b/>
        </w:rPr>
        <w:t xml:space="preserve">. J </w:t>
      </w:r>
      <w:proofErr w:type="spellStart"/>
      <w:r w:rsidRPr="0080202D">
        <w:rPr>
          <w:rFonts w:ascii="Times New Roman" w:eastAsia="宋体" w:hAnsi="Times New Roman" w:cs="宋体"/>
          <w:b/>
        </w:rPr>
        <w:t>Antimicrob</w:t>
      </w:r>
      <w:proofErr w:type="spellEnd"/>
      <w:r w:rsidRPr="0080202D">
        <w:rPr>
          <w:rFonts w:ascii="Times New Roman" w:eastAsia="宋体" w:hAnsi="Times New Roman" w:cs="宋体"/>
          <w:b/>
        </w:rPr>
        <w:t xml:space="preserve"> Chemother. 2020 Dec 29:dkaa490.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10.1093/</w:t>
      </w:r>
      <w:proofErr w:type="spellStart"/>
      <w:r w:rsidRPr="0080202D">
        <w:rPr>
          <w:rFonts w:ascii="Times New Roman" w:eastAsia="宋体" w:hAnsi="Times New Roman" w:cs="宋体"/>
          <w:b/>
        </w:rPr>
        <w:t>jac</w:t>
      </w:r>
      <w:proofErr w:type="spellEnd"/>
      <w:r w:rsidRPr="0080202D">
        <w:rPr>
          <w:rFonts w:ascii="Times New Roman" w:eastAsia="宋体" w:hAnsi="Times New Roman" w:cs="宋体"/>
          <w:b/>
        </w:rPr>
        <w:t>/dkaa490. Online ahead of print.</w:t>
      </w:r>
    </w:p>
    <w:p w14:paraId="047E523B" w14:textId="5039F164" w:rsidR="00B8006C" w:rsidRPr="0082722A" w:rsidRDefault="00B8006C" w:rsidP="00B8006C">
      <w:pPr>
        <w:pStyle w:val="a3"/>
        <w:rPr>
          <w:rFonts w:ascii="Times New Roman" w:eastAsia="宋体" w:hAnsi="Times New Roman" w:cs="宋体" w:hint="eastAsia"/>
          <w:b/>
          <w:bCs/>
          <w:color w:val="FF0000"/>
        </w:rPr>
      </w:pPr>
      <w:r w:rsidRPr="0082722A">
        <w:rPr>
          <w:rFonts w:ascii="Times New Roman" w:eastAsia="宋体" w:hAnsi="Times New Roman" w:cs="宋体"/>
          <w:b/>
          <w:bCs/>
          <w:color w:val="FF0000"/>
        </w:rPr>
        <w:t>Decreased plasma rifapentine concentrations associated with AADAC single nucleotide polymorphism in adults with tuberculosis.</w:t>
      </w:r>
    </w:p>
    <w:p w14:paraId="7F618EB1" w14:textId="2F677314" w:rsidR="00B8006C" w:rsidRPr="00093E67" w:rsidRDefault="00B8006C" w:rsidP="00B8006C">
      <w:pPr>
        <w:pStyle w:val="a3"/>
        <w:rPr>
          <w:rFonts w:ascii="Times New Roman" w:eastAsia="宋体" w:hAnsi="Times New Roman" w:cs="宋体" w:hint="eastAsia"/>
        </w:rPr>
      </w:pPr>
      <w:r w:rsidRPr="0080202D">
        <w:rPr>
          <w:rFonts w:ascii="Times New Roman" w:eastAsia="宋体" w:hAnsi="Times New Roman" w:cs="宋体"/>
        </w:rPr>
        <w:t xml:space="preserve">Weiner </w:t>
      </w:r>
      <w:proofErr w:type="gramStart"/>
      <w:r w:rsidRPr="0080202D">
        <w:rPr>
          <w:rFonts w:ascii="Times New Roman" w:eastAsia="宋体" w:hAnsi="Times New Roman" w:cs="宋体"/>
        </w:rPr>
        <w:t>M(</w:t>
      </w:r>
      <w:proofErr w:type="gramEnd"/>
      <w:r w:rsidRPr="0080202D">
        <w:rPr>
          <w:rFonts w:ascii="Times New Roman" w:eastAsia="宋体" w:hAnsi="Times New Roman" w:cs="宋体"/>
        </w:rPr>
        <w:t xml:space="preserve">1)(2), </w:t>
      </w:r>
      <w:proofErr w:type="spellStart"/>
      <w:r w:rsidRPr="0080202D">
        <w:rPr>
          <w:rFonts w:ascii="Times New Roman" w:eastAsia="宋体" w:hAnsi="Times New Roman" w:cs="宋体"/>
        </w:rPr>
        <w:t>Gelfond</w:t>
      </w:r>
      <w:proofErr w:type="spellEnd"/>
      <w:r w:rsidRPr="0080202D">
        <w:rPr>
          <w:rFonts w:ascii="Times New Roman" w:eastAsia="宋体" w:hAnsi="Times New Roman" w:cs="宋体"/>
        </w:rPr>
        <w:t xml:space="preserve"> J(1), Johnson-</w:t>
      </w:r>
      <w:proofErr w:type="spellStart"/>
      <w:r w:rsidRPr="0080202D">
        <w:rPr>
          <w:rFonts w:ascii="Times New Roman" w:eastAsia="宋体" w:hAnsi="Times New Roman" w:cs="宋体"/>
        </w:rPr>
        <w:t>Pais</w:t>
      </w:r>
      <w:proofErr w:type="spellEnd"/>
      <w:r w:rsidRPr="0080202D">
        <w:rPr>
          <w:rFonts w:ascii="Times New Roman" w:eastAsia="宋体" w:hAnsi="Times New Roman" w:cs="宋体"/>
        </w:rPr>
        <w:t xml:space="preserve"> TL(1), Engle M(1), Johnson JL(3)(4), Whitworth WC(5), </w:t>
      </w:r>
      <w:proofErr w:type="spellStart"/>
      <w:r w:rsidRPr="0080202D">
        <w:rPr>
          <w:rFonts w:ascii="Times New Roman" w:eastAsia="宋体" w:hAnsi="Times New Roman" w:cs="宋体"/>
        </w:rPr>
        <w:t>Bliven</w:t>
      </w:r>
      <w:proofErr w:type="spellEnd"/>
      <w:r w:rsidRPr="0080202D">
        <w:rPr>
          <w:rFonts w:ascii="Times New Roman" w:eastAsia="宋体" w:hAnsi="Times New Roman" w:cs="宋体"/>
        </w:rPr>
        <w:t xml:space="preserve">-Sizemore E(5), Nsubuga P(4), Dorman SE(6), </w:t>
      </w:r>
      <w:proofErr w:type="spellStart"/>
      <w:r w:rsidRPr="0080202D">
        <w:rPr>
          <w:rFonts w:ascii="Times New Roman" w:eastAsia="宋体" w:hAnsi="Times New Roman" w:cs="宋体"/>
        </w:rPr>
        <w:t>Savic</w:t>
      </w:r>
      <w:proofErr w:type="spellEnd"/>
      <w:r w:rsidRPr="0080202D">
        <w:rPr>
          <w:rFonts w:ascii="Times New Roman" w:eastAsia="宋体" w:hAnsi="Times New Roman" w:cs="宋体"/>
        </w:rPr>
        <w:t xml:space="preserve"> R(7); Pharmacokinetics/Pharmacodynamics Group of Tuberculosis Trials Consortium.</w:t>
      </w:r>
    </w:p>
    <w:p w14:paraId="4FB7AAAA" w14:textId="2EB69C9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Collaborators: Weiner M, </w:t>
      </w:r>
      <w:proofErr w:type="spellStart"/>
      <w:r w:rsidRPr="0080202D">
        <w:rPr>
          <w:rFonts w:ascii="Times New Roman" w:eastAsia="宋体" w:hAnsi="Times New Roman" w:cs="宋体"/>
        </w:rPr>
        <w:t>Savic</w:t>
      </w:r>
      <w:proofErr w:type="spellEnd"/>
      <w:r w:rsidRPr="0080202D">
        <w:rPr>
          <w:rFonts w:ascii="Times New Roman" w:eastAsia="宋体" w:hAnsi="Times New Roman" w:cs="宋体"/>
        </w:rPr>
        <w:t xml:space="preserve"> R, Whitworth WC, Engle M, Dooley K, Nsubuga P, </w:t>
      </w:r>
      <w:proofErr w:type="spellStart"/>
      <w:r w:rsidRPr="0080202D">
        <w:rPr>
          <w:rFonts w:ascii="Times New Roman" w:eastAsia="宋体" w:hAnsi="Times New Roman" w:cs="宋体"/>
        </w:rPr>
        <w:t>Ricaldi</w:t>
      </w:r>
      <w:proofErr w:type="spellEnd"/>
      <w:r w:rsidRPr="0080202D">
        <w:rPr>
          <w:rFonts w:ascii="Times New Roman" w:eastAsia="宋体" w:hAnsi="Times New Roman" w:cs="宋体"/>
        </w:rPr>
        <w:t xml:space="preserve"> J, Vernon A.</w:t>
      </w:r>
    </w:p>
    <w:p w14:paraId="541B1B5E" w14:textId="77777777" w:rsidR="00B8006C" w:rsidRPr="0080202D" w:rsidRDefault="00B8006C" w:rsidP="00B8006C">
      <w:pPr>
        <w:pStyle w:val="a3"/>
        <w:rPr>
          <w:rFonts w:ascii="Times New Roman" w:eastAsia="宋体" w:hAnsi="Times New Roman" w:cs="宋体"/>
        </w:rPr>
      </w:pPr>
    </w:p>
    <w:p w14:paraId="2EF5B64C"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235F509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1)University</w:t>
      </w:r>
      <w:proofErr w:type="gramEnd"/>
      <w:r w:rsidRPr="0080202D">
        <w:rPr>
          <w:rFonts w:ascii="Times New Roman" w:eastAsia="宋体" w:hAnsi="Times New Roman" w:cs="宋体"/>
        </w:rPr>
        <w:t xml:space="preserve"> of Texas Health Science Center San Antonio, San Antonio, TX, USA.</w:t>
      </w:r>
    </w:p>
    <w:p w14:paraId="1AA34F34"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2)South</w:t>
      </w:r>
      <w:proofErr w:type="gramEnd"/>
      <w:r w:rsidRPr="0080202D">
        <w:rPr>
          <w:rFonts w:ascii="Times New Roman" w:eastAsia="宋体" w:hAnsi="Times New Roman" w:cs="宋体"/>
        </w:rPr>
        <w:t xml:space="preserve"> Texas Veterans Health Care System, San Antonio, TX, USA.</w:t>
      </w:r>
    </w:p>
    <w:p w14:paraId="6C0B6F71" w14:textId="2EA1E38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lastRenderedPageBreak/>
        <w:t>(</w:t>
      </w:r>
      <w:proofErr w:type="gramStart"/>
      <w:r w:rsidRPr="0080202D">
        <w:rPr>
          <w:rFonts w:ascii="Times New Roman" w:eastAsia="宋体" w:hAnsi="Times New Roman" w:cs="宋体"/>
        </w:rPr>
        <w:t>3)Case</w:t>
      </w:r>
      <w:proofErr w:type="gramEnd"/>
      <w:r w:rsidRPr="0080202D">
        <w:rPr>
          <w:rFonts w:ascii="Times New Roman" w:eastAsia="宋体" w:hAnsi="Times New Roman" w:cs="宋体"/>
        </w:rPr>
        <w:t xml:space="preserve"> Western Reserve University, University Hospitals Cleveland Medical Center, Cleveland, OH, USA.</w:t>
      </w:r>
    </w:p>
    <w:p w14:paraId="7D0A2D2F" w14:textId="13A3C03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4)Uganda</w:t>
      </w:r>
      <w:proofErr w:type="gramEnd"/>
      <w:r w:rsidRPr="0080202D">
        <w:rPr>
          <w:rFonts w:ascii="Times New Roman" w:eastAsia="宋体" w:hAnsi="Times New Roman" w:cs="宋体"/>
        </w:rPr>
        <w:t>-Case Western Reserve University Research Collaboration, Kampala, Uganda.</w:t>
      </w:r>
    </w:p>
    <w:p w14:paraId="2B270CEC" w14:textId="0C11BA9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5)Division</w:t>
      </w:r>
      <w:proofErr w:type="gramEnd"/>
      <w:r w:rsidRPr="0080202D">
        <w:rPr>
          <w:rFonts w:ascii="Times New Roman" w:eastAsia="宋体" w:hAnsi="Times New Roman" w:cs="宋体"/>
        </w:rPr>
        <w:t xml:space="preserve"> of Tuberculosis Elimination, Centers for Disease Control and Prevention, Atlanta, GA, USA.</w:t>
      </w:r>
    </w:p>
    <w:p w14:paraId="1427873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6)Medical</w:t>
      </w:r>
      <w:proofErr w:type="gramEnd"/>
      <w:r w:rsidRPr="0080202D">
        <w:rPr>
          <w:rFonts w:ascii="Times New Roman" w:eastAsia="宋体" w:hAnsi="Times New Roman" w:cs="宋体"/>
        </w:rPr>
        <w:t xml:space="preserve"> University of South Carolina, Charleston, SC, USA.</w:t>
      </w:r>
    </w:p>
    <w:p w14:paraId="4B7AF56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7)University</w:t>
      </w:r>
      <w:proofErr w:type="gramEnd"/>
      <w:r w:rsidRPr="0080202D">
        <w:rPr>
          <w:rFonts w:ascii="Times New Roman" w:eastAsia="宋体" w:hAnsi="Times New Roman" w:cs="宋体"/>
        </w:rPr>
        <w:t xml:space="preserve"> of California San Francisco, San Francisco, CA, USA.</w:t>
      </w:r>
    </w:p>
    <w:p w14:paraId="4725B255" w14:textId="77777777" w:rsidR="00B8006C" w:rsidRPr="0080202D" w:rsidRDefault="00B8006C" w:rsidP="00B8006C">
      <w:pPr>
        <w:pStyle w:val="a3"/>
        <w:rPr>
          <w:rFonts w:ascii="Times New Roman" w:eastAsia="宋体" w:hAnsi="Times New Roman" w:cs="宋体"/>
        </w:rPr>
      </w:pPr>
    </w:p>
    <w:p w14:paraId="0D606889" w14:textId="1C95B96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xml:space="preserve"> Rifapentine exposure is associated with bactericidal activity against Mycobacterium tuberculosis, but high interindividual variation in plasma concentrations is encountered.</w:t>
      </w:r>
    </w:p>
    <w:p w14:paraId="28F6E103" w14:textId="5B510CE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OBJECTIVES:</w:t>
      </w:r>
      <w:r w:rsidRPr="0080202D">
        <w:rPr>
          <w:rFonts w:ascii="Times New Roman" w:eastAsia="宋体" w:hAnsi="Times New Roman" w:cs="宋体"/>
        </w:rPr>
        <w:t xml:space="preserve"> To investigate a genomic association with interindividual variation of rifapentine exposure, SNPs of six human genes involving rifamycin metabolism (AADAC, CES2), drug transport (SLCO1B1, SLCO1B3) and gene regulation (HNF4A, PXR) were evaluated.</w:t>
      </w:r>
    </w:p>
    <w:p w14:paraId="048C3D58" w14:textId="4A478D9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We characterized these genes in 173 adult participants in treatment trials of the Tuberculosis Trials Consortium. Participants were stratified by self-identified race (black or non-black), and rifapentine AUC from 0 to 24</w:t>
      </w:r>
      <w:r w:rsidRPr="0080202D">
        <w:rPr>
          <w:rFonts w:ascii="Times New Roman" w:eastAsia="MS Gothic" w:hAnsi="Times New Roman" w:cs="MS Gothic" w:hint="eastAsia"/>
        </w:rPr>
        <w:t> </w:t>
      </w:r>
      <w:r w:rsidRPr="0080202D">
        <w:rPr>
          <w:rFonts w:ascii="Times New Roman" w:eastAsia="宋体" w:hAnsi="Times New Roman" w:cs="宋体"/>
        </w:rPr>
        <w:t>h (AUC0-24) was adjusted by analysis of covariance for SNPs, rifapentine dose, sex, food and HIV coinfection. This study was registered at ClinicalTrials.gov under identifier NCT01043575.</w:t>
      </w:r>
    </w:p>
    <w:p w14:paraId="0708063E" w14:textId="14D5460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The effect on rifapentine least squares mean AUC0-24 in black participants overall decreased by -10.2% for AADAC rs1803155 G versus A allele (Wald test: P</w:t>
      </w:r>
      <w:r w:rsidRPr="0080202D">
        <w:rPr>
          <w:rFonts w:ascii="Times New Roman" w:eastAsia="MS Gothic" w:hAnsi="Times New Roman" w:cs="MS Gothic" w:hint="eastAsia"/>
        </w:rPr>
        <w:t> </w:t>
      </w:r>
      <w:r w:rsidRPr="0080202D">
        <w:rPr>
          <w:rFonts w:ascii="Times New Roman" w:eastAsia="宋体" w:hAnsi="Times New Roman" w:cs="宋体"/>
        </w:rPr>
        <w:t>=</w:t>
      </w:r>
      <w:r w:rsidRPr="0080202D">
        <w:rPr>
          <w:rFonts w:ascii="Times New Roman" w:eastAsia="MS Gothic" w:hAnsi="Times New Roman" w:cs="MS Gothic" w:hint="eastAsia"/>
        </w:rPr>
        <w:t> </w:t>
      </w:r>
      <w:r w:rsidRPr="0080202D">
        <w:rPr>
          <w:rFonts w:ascii="Times New Roman" w:eastAsia="宋体" w:hAnsi="Times New Roman" w:cs="宋体"/>
        </w:rPr>
        <w:t>0.03; false discovery rate, 0.10). Black participants with one G allele in AADAC rs1803155 were three times as likely to have below target bactericidal rifapentine exposure than black participants with the A allele (OR, 2.97; 95% CI: 1.16, 7.58). With two G alleles, the OR was greater. In non-black participants, AADAC rs1803155 SNP was not associated with rifapentine exposure. In both black and non-black participants, other evaluated genes were not associated with rifapentine exposure (P</w:t>
      </w:r>
      <w:r w:rsidRPr="0080202D">
        <w:rPr>
          <w:rFonts w:ascii="Times New Roman" w:eastAsia="MS Gothic" w:hAnsi="Times New Roman" w:cs="MS Gothic" w:hint="eastAsia"/>
        </w:rPr>
        <w:t> </w:t>
      </w:r>
      <w:r w:rsidRPr="0080202D">
        <w:rPr>
          <w:rFonts w:ascii="Times New Roman" w:eastAsia="宋体" w:hAnsi="Times New Roman" w:cs="宋体"/>
        </w:rPr>
        <w:t>&gt;</w:t>
      </w:r>
      <w:r w:rsidRPr="0080202D">
        <w:rPr>
          <w:rFonts w:ascii="Times New Roman" w:eastAsia="MS Gothic" w:hAnsi="Times New Roman" w:cs="MS Gothic" w:hint="eastAsia"/>
        </w:rPr>
        <w:t> </w:t>
      </w:r>
      <w:r w:rsidRPr="0080202D">
        <w:rPr>
          <w:rFonts w:ascii="Times New Roman" w:eastAsia="宋体" w:hAnsi="Times New Roman" w:cs="宋体"/>
        </w:rPr>
        <w:t>0.05; false discovery rate &gt;</w:t>
      </w:r>
      <w:r w:rsidRPr="0080202D">
        <w:rPr>
          <w:rFonts w:ascii="Times New Roman" w:eastAsia="MS Gothic" w:hAnsi="Times New Roman" w:cs="MS Gothic" w:hint="eastAsia"/>
        </w:rPr>
        <w:t> </w:t>
      </w:r>
      <w:r w:rsidRPr="0080202D">
        <w:rPr>
          <w:rFonts w:ascii="Times New Roman" w:eastAsia="宋体" w:hAnsi="Times New Roman" w:cs="宋体"/>
        </w:rPr>
        <w:t>0.10).</w:t>
      </w:r>
    </w:p>
    <w:p w14:paraId="66D1F964" w14:textId="2400A58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CONCLUSIONS:</w:t>
      </w:r>
      <w:r w:rsidRPr="0080202D">
        <w:rPr>
          <w:rFonts w:ascii="Times New Roman" w:eastAsia="宋体" w:hAnsi="Times New Roman" w:cs="宋体"/>
        </w:rPr>
        <w:t xml:space="preserve"> Rifapentine exposure in black participants varied with AADAC rs1803155 genotype and the G allele was more likely to be associated with below bactericidal target rifapentine exposure. Further pharmacogenomic study is needed to characterize the association of the AADAC rs1803155 with inadequate rifapentine exposure in different patient groups.</w:t>
      </w:r>
    </w:p>
    <w:p w14:paraId="131EB593" w14:textId="6CBE3E2A" w:rsidR="00B8006C" w:rsidRPr="00093E67" w:rsidRDefault="00B8006C" w:rsidP="00B8006C">
      <w:pPr>
        <w:pStyle w:val="a3"/>
        <w:rPr>
          <w:rFonts w:ascii="Times New Roman" w:eastAsia="宋体" w:hAnsi="Times New Roman" w:cs="宋体" w:hint="eastAsia"/>
        </w:rPr>
      </w:pPr>
      <w:r w:rsidRPr="0080202D">
        <w:rPr>
          <w:rFonts w:ascii="Times New Roman" w:eastAsia="宋体" w:hAnsi="Times New Roman" w:cs="宋体"/>
        </w:rPr>
        <w:t>Published by Oxford University Press on behalf of the British Society for Antimicrobial Chemotherapy 2020. This work is written by (a) US Government employee(s) and is in the public domain in the US.</w:t>
      </w:r>
    </w:p>
    <w:p w14:paraId="1C287C41"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10.1093/</w:t>
      </w:r>
      <w:proofErr w:type="spellStart"/>
      <w:r w:rsidRPr="0080202D">
        <w:rPr>
          <w:rFonts w:ascii="Times New Roman" w:eastAsia="宋体" w:hAnsi="Times New Roman" w:cs="宋体"/>
        </w:rPr>
        <w:t>jac</w:t>
      </w:r>
      <w:proofErr w:type="spellEnd"/>
      <w:r w:rsidRPr="0080202D">
        <w:rPr>
          <w:rFonts w:ascii="Times New Roman" w:eastAsia="宋体" w:hAnsi="Times New Roman" w:cs="宋体"/>
        </w:rPr>
        <w:t>/dkaa490</w:t>
      </w:r>
    </w:p>
    <w:p w14:paraId="583397C3"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33374006</w:t>
      </w:r>
    </w:p>
    <w:p w14:paraId="4E51FEFD" w14:textId="5963B775" w:rsidR="00B8006C" w:rsidRDefault="00B8006C" w:rsidP="00B8006C">
      <w:pPr>
        <w:pStyle w:val="a3"/>
        <w:rPr>
          <w:rFonts w:ascii="Times New Roman" w:eastAsia="宋体" w:hAnsi="Times New Roman" w:cs="宋体"/>
        </w:rPr>
      </w:pPr>
    </w:p>
    <w:p w14:paraId="6181FA6A" w14:textId="77777777" w:rsidR="00093E67" w:rsidRPr="0080202D" w:rsidRDefault="00093E67" w:rsidP="00B8006C">
      <w:pPr>
        <w:pStyle w:val="a3"/>
        <w:rPr>
          <w:rFonts w:ascii="Times New Roman" w:eastAsia="宋体" w:hAnsi="Times New Roman" w:cs="宋体" w:hint="eastAsia"/>
        </w:rPr>
      </w:pPr>
    </w:p>
    <w:p w14:paraId="67BD2ED6" w14:textId="4495CC8C" w:rsidR="00B8006C" w:rsidRPr="00093E67"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2</w:t>
      </w:r>
      <w:r w:rsidR="007C3ED7" w:rsidRPr="0080202D">
        <w:rPr>
          <w:rFonts w:ascii="Times New Roman" w:eastAsia="宋体" w:hAnsi="Times New Roman" w:cs="宋体"/>
          <w:b/>
        </w:rPr>
        <w:t>2</w:t>
      </w:r>
      <w:r w:rsidRPr="0080202D">
        <w:rPr>
          <w:rFonts w:ascii="Times New Roman" w:eastAsia="宋体" w:hAnsi="Times New Roman" w:cs="宋体"/>
          <w:b/>
        </w:rPr>
        <w:t xml:space="preserve">. Int J Infect Dis. 2020 Dec </w:t>
      </w:r>
      <w:proofErr w:type="gramStart"/>
      <w:r w:rsidRPr="0080202D">
        <w:rPr>
          <w:rFonts w:ascii="Times New Roman" w:eastAsia="宋体" w:hAnsi="Times New Roman" w:cs="宋体"/>
          <w:b/>
        </w:rPr>
        <w:t>29:S</w:t>
      </w:r>
      <w:proofErr w:type="gramEnd"/>
      <w:r w:rsidRPr="0080202D">
        <w:rPr>
          <w:rFonts w:ascii="Times New Roman" w:eastAsia="宋体" w:hAnsi="Times New Roman" w:cs="宋体"/>
          <w:b/>
        </w:rPr>
        <w:t xml:space="preserve">1201-9712(20)32595-9.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10.1016/j.ijid.2020.12.071. Online ahead of print.</w:t>
      </w:r>
    </w:p>
    <w:p w14:paraId="7F2667EA" w14:textId="05EFE72D"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Successful introduction of the thin-layer agar </w:t>
      </w:r>
      <w:proofErr w:type="spellStart"/>
      <w:r w:rsidRPr="005D6522">
        <w:rPr>
          <w:rFonts w:ascii="Times New Roman" w:eastAsia="宋体" w:hAnsi="Times New Roman" w:cs="宋体"/>
          <w:b/>
          <w:bCs/>
          <w:color w:val="FF0000"/>
        </w:rPr>
        <w:t>Colour</w:t>
      </w:r>
      <w:proofErr w:type="spellEnd"/>
      <w:r w:rsidRPr="005D6522">
        <w:rPr>
          <w:rFonts w:ascii="Times New Roman" w:eastAsia="宋体" w:hAnsi="Times New Roman" w:cs="宋体"/>
          <w:b/>
          <w:bCs/>
          <w:color w:val="FF0000"/>
        </w:rPr>
        <w:t xml:space="preserve"> Test as an indirect phenotypic drug susceptibility test for Mycobacterium tuberculosis into naïve settings.</w:t>
      </w:r>
    </w:p>
    <w:p w14:paraId="238E349C" w14:textId="5F8461C4" w:rsidR="00B8006C" w:rsidRPr="0080202D" w:rsidRDefault="00B8006C" w:rsidP="00B8006C">
      <w:pPr>
        <w:pStyle w:val="a3"/>
        <w:rPr>
          <w:rFonts w:ascii="Times New Roman" w:eastAsia="宋体" w:hAnsi="Times New Roman" w:cs="宋体"/>
        </w:rPr>
      </w:pPr>
      <w:proofErr w:type="spellStart"/>
      <w:r w:rsidRPr="0080202D">
        <w:rPr>
          <w:rFonts w:ascii="Times New Roman" w:eastAsia="宋体" w:hAnsi="Times New Roman" w:cs="宋体"/>
        </w:rPr>
        <w:t>Klaos</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K(</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Agejeva</w:t>
      </w:r>
      <w:proofErr w:type="spellEnd"/>
      <w:r w:rsidRPr="0080202D">
        <w:rPr>
          <w:rFonts w:ascii="Times New Roman" w:eastAsia="宋体" w:hAnsi="Times New Roman" w:cs="宋体"/>
        </w:rPr>
        <w:t xml:space="preserve"> A(2), </w:t>
      </w:r>
      <w:proofErr w:type="spellStart"/>
      <w:r w:rsidRPr="0080202D">
        <w:rPr>
          <w:rFonts w:ascii="Times New Roman" w:eastAsia="宋体" w:hAnsi="Times New Roman" w:cs="宋体"/>
        </w:rPr>
        <w:t>Kummik</w:t>
      </w:r>
      <w:proofErr w:type="spellEnd"/>
      <w:r w:rsidRPr="0080202D">
        <w:rPr>
          <w:rFonts w:ascii="Times New Roman" w:eastAsia="宋体" w:hAnsi="Times New Roman" w:cs="宋体"/>
        </w:rPr>
        <w:t xml:space="preserve"> T(2), </w:t>
      </w:r>
      <w:proofErr w:type="spellStart"/>
      <w:r w:rsidRPr="0080202D">
        <w:rPr>
          <w:rFonts w:ascii="Times New Roman" w:eastAsia="宋体" w:hAnsi="Times New Roman" w:cs="宋体"/>
        </w:rPr>
        <w:t>Laks</w:t>
      </w:r>
      <w:proofErr w:type="spellEnd"/>
      <w:r w:rsidRPr="0080202D">
        <w:rPr>
          <w:rFonts w:ascii="Times New Roman" w:eastAsia="宋体" w:hAnsi="Times New Roman" w:cs="宋体"/>
        </w:rPr>
        <w:t xml:space="preserve"> S(3), </w:t>
      </w:r>
      <w:proofErr w:type="spellStart"/>
      <w:r w:rsidRPr="0080202D">
        <w:rPr>
          <w:rFonts w:ascii="Times New Roman" w:eastAsia="宋体" w:hAnsi="Times New Roman" w:cs="宋体"/>
        </w:rPr>
        <w:t>Remets</w:t>
      </w:r>
      <w:proofErr w:type="spellEnd"/>
      <w:r w:rsidRPr="0080202D">
        <w:rPr>
          <w:rFonts w:ascii="Times New Roman" w:eastAsia="宋体" w:hAnsi="Times New Roman" w:cs="宋体"/>
        </w:rPr>
        <w:t xml:space="preserve"> O(3), </w:t>
      </w:r>
      <w:proofErr w:type="spellStart"/>
      <w:r w:rsidRPr="0080202D">
        <w:rPr>
          <w:rFonts w:ascii="Times New Roman" w:eastAsia="宋体" w:hAnsi="Times New Roman" w:cs="宋体"/>
        </w:rPr>
        <w:t>Sasi</w:t>
      </w:r>
      <w:proofErr w:type="spellEnd"/>
      <w:r w:rsidRPr="0080202D">
        <w:rPr>
          <w:rFonts w:ascii="Times New Roman" w:eastAsia="宋体" w:hAnsi="Times New Roman" w:cs="宋体"/>
        </w:rPr>
        <w:t xml:space="preserve"> S(3), Tann A(2), </w:t>
      </w:r>
      <w:proofErr w:type="spellStart"/>
      <w:r w:rsidRPr="0080202D">
        <w:rPr>
          <w:rFonts w:ascii="Times New Roman" w:eastAsia="宋体" w:hAnsi="Times New Roman" w:cs="宋体"/>
        </w:rPr>
        <w:t>Viiklepp</w:t>
      </w:r>
      <w:proofErr w:type="spellEnd"/>
      <w:r w:rsidRPr="0080202D">
        <w:rPr>
          <w:rFonts w:ascii="Times New Roman" w:eastAsia="宋体" w:hAnsi="Times New Roman" w:cs="宋体"/>
        </w:rPr>
        <w:t xml:space="preserve"> P(4), </w:t>
      </w:r>
      <w:proofErr w:type="spellStart"/>
      <w:r w:rsidRPr="0080202D">
        <w:rPr>
          <w:rFonts w:ascii="Times New Roman" w:eastAsia="宋体" w:hAnsi="Times New Roman" w:cs="宋体"/>
        </w:rPr>
        <w:t>Altraja</w:t>
      </w:r>
      <w:proofErr w:type="spellEnd"/>
      <w:r w:rsidRPr="0080202D">
        <w:rPr>
          <w:rFonts w:ascii="Times New Roman" w:eastAsia="宋体" w:hAnsi="Times New Roman" w:cs="宋体"/>
        </w:rPr>
        <w:t xml:space="preserve"> A(5).</w:t>
      </w:r>
    </w:p>
    <w:p w14:paraId="21850171" w14:textId="77777777" w:rsidR="00B8006C" w:rsidRPr="0080202D" w:rsidRDefault="00B8006C" w:rsidP="00B8006C">
      <w:pPr>
        <w:pStyle w:val="a3"/>
        <w:rPr>
          <w:rFonts w:ascii="Times New Roman" w:eastAsia="宋体" w:hAnsi="Times New Roman" w:cs="宋体"/>
        </w:rPr>
      </w:pPr>
    </w:p>
    <w:p w14:paraId="06950B72"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6D0E0095" w14:textId="5BDD912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Mycobacteriology, United Laboratories, Tartu University Hospital, L. </w:t>
      </w:r>
      <w:proofErr w:type="spellStart"/>
      <w:r w:rsidRPr="0080202D">
        <w:rPr>
          <w:rFonts w:ascii="Times New Roman" w:eastAsia="宋体" w:hAnsi="Times New Roman" w:cs="宋体"/>
        </w:rPr>
        <w:t>Puusepa</w:t>
      </w:r>
      <w:proofErr w:type="spellEnd"/>
      <w:r w:rsidRPr="0080202D">
        <w:rPr>
          <w:rFonts w:ascii="Times New Roman" w:eastAsia="宋体" w:hAnsi="Times New Roman" w:cs="宋体"/>
        </w:rPr>
        <w:t xml:space="preserve"> 8, 51014 Tartu, Estonia; Department of Pulmonology, University of Tartu, L. </w:t>
      </w:r>
      <w:proofErr w:type="spellStart"/>
      <w:r w:rsidRPr="0080202D">
        <w:rPr>
          <w:rFonts w:ascii="Times New Roman" w:eastAsia="宋体" w:hAnsi="Times New Roman" w:cs="宋体"/>
        </w:rPr>
        <w:t>Puusepa</w:t>
      </w:r>
      <w:proofErr w:type="spellEnd"/>
      <w:r w:rsidRPr="0080202D">
        <w:rPr>
          <w:rFonts w:ascii="Times New Roman" w:eastAsia="宋体" w:hAnsi="Times New Roman" w:cs="宋体"/>
        </w:rPr>
        <w:t xml:space="preserve"> 8, 50406 Tartu, Estonia. Electronic address: Kadri.Klaos@kliinikum.ee.</w:t>
      </w:r>
    </w:p>
    <w:p w14:paraId="27040511" w14:textId="5E17622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Mycobacteriology, United Laboratories, Tartu University Hospital, L. </w:t>
      </w:r>
      <w:proofErr w:type="spellStart"/>
      <w:r w:rsidRPr="0080202D">
        <w:rPr>
          <w:rFonts w:ascii="Times New Roman" w:eastAsia="宋体" w:hAnsi="Times New Roman" w:cs="宋体"/>
        </w:rPr>
        <w:t>Puusepa</w:t>
      </w:r>
      <w:proofErr w:type="spellEnd"/>
      <w:r w:rsidRPr="0080202D">
        <w:rPr>
          <w:rFonts w:ascii="Times New Roman" w:eastAsia="宋体" w:hAnsi="Times New Roman" w:cs="宋体"/>
        </w:rPr>
        <w:t xml:space="preserve"> 8, 51014 Tartu, Estonia.</w:t>
      </w:r>
    </w:p>
    <w:p w14:paraId="08418413" w14:textId="421E820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Microbiology and Molecular Diagnostics, Laboratory, North Estonia Medical Centre Foundation, J. </w:t>
      </w:r>
      <w:proofErr w:type="spellStart"/>
      <w:r w:rsidRPr="0080202D">
        <w:rPr>
          <w:rFonts w:ascii="Times New Roman" w:eastAsia="宋体" w:hAnsi="Times New Roman" w:cs="宋体"/>
        </w:rPr>
        <w:t>Sütiste</w:t>
      </w:r>
      <w:proofErr w:type="spellEnd"/>
      <w:r w:rsidRPr="0080202D">
        <w:rPr>
          <w:rFonts w:ascii="Times New Roman" w:eastAsia="宋体" w:hAnsi="Times New Roman" w:cs="宋体"/>
        </w:rPr>
        <w:t xml:space="preserve"> tee 19, 13419 Tallinn, Estonia.</w:t>
      </w:r>
    </w:p>
    <w:p w14:paraId="16FA5D8E" w14:textId="2770634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4)Estonian</w:t>
      </w:r>
      <w:proofErr w:type="gramEnd"/>
      <w:r w:rsidRPr="0080202D">
        <w:rPr>
          <w:rFonts w:ascii="Times New Roman" w:eastAsia="宋体" w:hAnsi="Times New Roman" w:cs="宋体"/>
        </w:rPr>
        <w:t xml:space="preserve"> Tuberculosis Registry, National Institute for Health Development, </w:t>
      </w:r>
      <w:proofErr w:type="spellStart"/>
      <w:r w:rsidRPr="0080202D">
        <w:rPr>
          <w:rFonts w:ascii="Times New Roman" w:eastAsia="宋体" w:hAnsi="Times New Roman" w:cs="宋体"/>
        </w:rPr>
        <w:t>Hiiu</w:t>
      </w:r>
      <w:proofErr w:type="spellEnd"/>
      <w:r w:rsidRPr="0080202D">
        <w:rPr>
          <w:rFonts w:ascii="Times New Roman" w:eastAsia="宋体" w:hAnsi="Times New Roman" w:cs="宋体"/>
        </w:rPr>
        <w:t xml:space="preserve"> 42, 11619 Tallinn, Estonia.</w:t>
      </w:r>
    </w:p>
    <w:p w14:paraId="495DA386" w14:textId="1D9C540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5)Department</w:t>
      </w:r>
      <w:proofErr w:type="gramEnd"/>
      <w:r w:rsidRPr="0080202D">
        <w:rPr>
          <w:rFonts w:ascii="Times New Roman" w:eastAsia="宋体" w:hAnsi="Times New Roman" w:cs="宋体"/>
        </w:rPr>
        <w:t xml:space="preserve"> of Pulmonology, University of Tartu, L. </w:t>
      </w:r>
      <w:proofErr w:type="spellStart"/>
      <w:r w:rsidRPr="0080202D">
        <w:rPr>
          <w:rFonts w:ascii="Times New Roman" w:eastAsia="宋体" w:hAnsi="Times New Roman" w:cs="宋体"/>
        </w:rPr>
        <w:t>Puusepa</w:t>
      </w:r>
      <w:proofErr w:type="spellEnd"/>
      <w:r w:rsidRPr="0080202D">
        <w:rPr>
          <w:rFonts w:ascii="Times New Roman" w:eastAsia="宋体" w:hAnsi="Times New Roman" w:cs="宋体"/>
        </w:rPr>
        <w:t xml:space="preserve"> 8, 50406 Tartu, Estonia; Lung Clinic, Tartu University Hospital, </w:t>
      </w:r>
      <w:proofErr w:type="spellStart"/>
      <w:r w:rsidRPr="0080202D">
        <w:rPr>
          <w:rFonts w:ascii="Times New Roman" w:eastAsia="宋体" w:hAnsi="Times New Roman" w:cs="宋体"/>
        </w:rPr>
        <w:t>Riia</w:t>
      </w:r>
      <w:proofErr w:type="spellEnd"/>
      <w:r w:rsidRPr="0080202D">
        <w:rPr>
          <w:rFonts w:ascii="Times New Roman" w:eastAsia="宋体" w:hAnsi="Times New Roman" w:cs="宋体"/>
        </w:rPr>
        <w:t xml:space="preserve"> 167, 50411 Tartu, Estonia.</w:t>
      </w:r>
    </w:p>
    <w:p w14:paraId="28571DA7" w14:textId="77777777" w:rsidR="00B8006C" w:rsidRPr="0080202D" w:rsidRDefault="00B8006C" w:rsidP="00B8006C">
      <w:pPr>
        <w:pStyle w:val="a3"/>
        <w:rPr>
          <w:rFonts w:ascii="Times New Roman" w:eastAsia="宋体" w:hAnsi="Times New Roman" w:cs="宋体"/>
        </w:rPr>
      </w:pPr>
    </w:p>
    <w:p w14:paraId="0382F9E9" w14:textId="38ED673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OBJECTIVES</w:t>
      </w:r>
      <w:r w:rsidRPr="0080202D">
        <w:rPr>
          <w:rFonts w:ascii="Times New Roman" w:eastAsia="宋体" w:hAnsi="Times New Roman" w:cs="宋体"/>
        </w:rPr>
        <w:t xml:space="preserve">: We evaluated the performance of the MDR/XDR-TB </w:t>
      </w:r>
      <w:proofErr w:type="spellStart"/>
      <w:r w:rsidRPr="0080202D">
        <w:rPr>
          <w:rFonts w:ascii="Times New Roman" w:eastAsia="宋体" w:hAnsi="Times New Roman" w:cs="宋体"/>
        </w:rPr>
        <w:t>Colour</w:t>
      </w:r>
      <w:proofErr w:type="spellEnd"/>
      <w:r w:rsidRPr="0080202D">
        <w:rPr>
          <w:rFonts w:ascii="Times New Roman" w:eastAsia="宋体" w:hAnsi="Times New Roman" w:cs="宋体"/>
        </w:rPr>
        <w:t xml:space="preserve"> Test (CT) as an in-house thin-layer agar-based indirect drug susceptibility test (DST) in previously inexperienced settings in Estonia.</w:t>
      </w:r>
    </w:p>
    <w:p w14:paraId="4742C0B3" w14:textId="31FAD48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After a two-day hands-on training, six panels of 150 Mycobacterium tuberculosis isolates were cultured onto CT plates prepared in-house in two laboratories. Finally, triplicate readings of 900 CT plates resulted 18 DST patterns for each of the initial isolates. Time intervals to the results and for media preparations were estimated, as were intra- and interobserver agreements, test sensitivities and specificities calculated. BACTEC MGIT 960 DST was used as </w:t>
      </w:r>
    </w:p>
    <w:p w14:paraId="66E76BD1"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 reference.</w:t>
      </w:r>
    </w:p>
    <w:p w14:paraId="7D1487C2" w14:textId="059B522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The median time to produce DST results for isoniazid, rifampicin and levofloxacin was 13 days. The CT sensitivity ranged from 94.7% for levofloxacin to 95.8% and 97.3% for isoniazid and rifampicin, respectively. The test specificities were even higher exceeding 97% for all three drugs tested. Interobserver agreement reached 100% in one of the laboratories and exceeded 97% for levofloxacin and 99% for isoniazid and rifampicin in the second laboratory.</w:t>
      </w:r>
    </w:p>
    <w:p w14:paraId="315F5E91" w14:textId="27EC5B2E" w:rsidR="00B8006C" w:rsidRPr="00093E67" w:rsidRDefault="00B8006C" w:rsidP="00B8006C">
      <w:pPr>
        <w:pStyle w:val="a3"/>
        <w:rPr>
          <w:rFonts w:ascii="Times New Roman" w:eastAsia="宋体" w:hAnsi="Times New Roman" w:cs="宋体" w:hint="eastAsia"/>
        </w:rPr>
      </w:pPr>
      <w:r w:rsidRPr="0080202D">
        <w:rPr>
          <w:rFonts w:ascii="Times New Roman" w:eastAsia="宋体" w:hAnsi="Times New Roman" w:cs="宋体"/>
          <w:b/>
        </w:rPr>
        <w:t>CONCLUSIONS:</w:t>
      </w:r>
      <w:r w:rsidRPr="0080202D">
        <w:rPr>
          <w:rFonts w:ascii="Times New Roman" w:eastAsia="宋体" w:hAnsi="Times New Roman" w:cs="宋体"/>
        </w:rPr>
        <w:t xml:space="preserve"> The implementation of the CT into a new laboratory was straightforward with only minimal guidance. This study proves that the CT is highly reproducible and easily interpreted by previously inexperienced personnel.</w:t>
      </w:r>
    </w:p>
    <w:p w14:paraId="32BBBC9D"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Copyright © 2020. Published by Elsevier Ltd.</w:t>
      </w:r>
    </w:p>
    <w:p w14:paraId="673FA80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10.1016/j.ijid.2020.12.071</w:t>
      </w:r>
    </w:p>
    <w:p w14:paraId="101D077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33385582</w:t>
      </w:r>
    </w:p>
    <w:p w14:paraId="44B3C5DB" w14:textId="3172C156" w:rsidR="00B8006C" w:rsidRDefault="00B8006C" w:rsidP="00B8006C">
      <w:pPr>
        <w:pStyle w:val="a3"/>
        <w:rPr>
          <w:rFonts w:ascii="Times New Roman" w:eastAsia="宋体" w:hAnsi="Times New Roman" w:cs="宋体"/>
        </w:rPr>
      </w:pPr>
    </w:p>
    <w:p w14:paraId="1A6FE0FA" w14:textId="77777777" w:rsidR="00093E67" w:rsidRPr="0080202D" w:rsidRDefault="00093E67" w:rsidP="00B8006C">
      <w:pPr>
        <w:pStyle w:val="a3"/>
        <w:rPr>
          <w:rFonts w:ascii="Times New Roman" w:eastAsia="宋体" w:hAnsi="Times New Roman" w:cs="宋体" w:hint="eastAsia"/>
        </w:rPr>
      </w:pPr>
    </w:p>
    <w:p w14:paraId="348C8376" w14:textId="5D5132CA" w:rsidR="00B8006C" w:rsidRPr="00093E67"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2</w:t>
      </w:r>
      <w:r w:rsidR="000266B6" w:rsidRPr="0080202D">
        <w:rPr>
          <w:rFonts w:ascii="Times New Roman" w:eastAsia="宋体" w:hAnsi="Times New Roman" w:cs="宋体"/>
          <w:b/>
        </w:rPr>
        <w:t>3</w:t>
      </w:r>
      <w:r w:rsidRPr="0080202D">
        <w:rPr>
          <w:rFonts w:ascii="Times New Roman" w:eastAsia="宋体" w:hAnsi="Times New Roman" w:cs="宋体"/>
          <w:b/>
        </w:rPr>
        <w:t xml:space="preserve">. Biomed </w:t>
      </w:r>
      <w:proofErr w:type="spellStart"/>
      <w:r w:rsidRPr="0080202D">
        <w:rPr>
          <w:rFonts w:ascii="Times New Roman" w:eastAsia="宋体" w:hAnsi="Times New Roman" w:cs="宋体"/>
          <w:b/>
        </w:rPr>
        <w:t>Pharmacother</w:t>
      </w:r>
      <w:proofErr w:type="spellEnd"/>
      <w:r w:rsidRPr="0080202D">
        <w:rPr>
          <w:rFonts w:ascii="Times New Roman" w:eastAsia="宋体" w:hAnsi="Times New Roman" w:cs="宋体"/>
          <w:b/>
        </w:rPr>
        <w:t xml:space="preserve">. 2021 </w:t>
      </w:r>
      <w:proofErr w:type="gramStart"/>
      <w:r w:rsidRPr="0080202D">
        <w:rPr>
          <w:rFonts w:ascii="Times New Roman" w:eastAsia="宋体" w:hAnsi="Times New Roman" w:cs="宋体"/>
          <w:b/>
        </w:rPr>
        <w:t>Jan;133:111049</w:t>
      </w:r>
      <w:proofErr w:type="gram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10.1016/j.biopha.2020.111049.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Dec 4.</w:t>
      </w:r>
    </w:p>
    <w:p w14:paraId="41ABD326" w14:textId="0F1651D8"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Unveiling six potent and highly selective antileishmanial agents via the </w:t>
      </w:r>
      <w:proofErr w:type="gramStart"/>
      <w:r w:rsidRPr="005D6522">
        <w:rPr>
          <w:rFonts w:ascii="Times New Roman" w:eastAsia="宋体" w:hAnsi="Times New Roman" w:cs="宋体"/>
          <w:b/>
          <w:bCs/>
          <w:color w:val="FF0000"/>
        </w:rPr>
        <w:t>open source</w:t>
      </w:r>
      <w:proofErr w:type="gramEnd"/>
      <w:r w:rsidRPr="005D6522">
        <w:rPr>
          <w:rFonts w:ascii="Times New Roman" w:eastAsia="宋体" w:hAnsi="Times New Roman" w:cs="宋体"/>
          <w:b/>
          <w:bCs/>
          <w:color w:val="FF0000"/>
        </w:rPr>
        <w:t xml:space="preserve"> compound collection 'Pathogen Box' against antimony-sensitive and -resistant Leishmania </w:t>
      </w:r>
      <w:proofErr w:type="spellStart"/>
      <w:r w:rsidRPr="005D6522">
        <w:rPr>
          <w:rFonts w:ascii="Times New Roman" w:eastAsia="宋体" w:hAnsi="Times New Roman" w:cs="宋体"/>
          <w:b/>
          <w:bCs/>
          <w:color w:val="FF0000"/>
        </w:rPr>
        <w:t>braziliensis</w:t>
      </w:r>
      <w:proofErr w:type="spellEnd"/>
      <w:r w:rsidRPr="005D6522">
        <w:rPr>
          <w:rFonts w:ascii="Times New Roman" w:eastAsia="宋体" w:hAnsi="Times New Roman" w:cs="宋体"/>
          <w:b/>
          <w:bCs/>
          <w:color w:val="FF0000"/>
        </w:rPr>
        <w:t>.</w:t>
      </w:r>
    </w:p>
    <w:p w14:paraId="0A338A1B" w14:textId="664E728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Souza Silva </w:t>
      </w:r>
      <w:proofErr w:type="gramStart"/>
      <w:r w:rsidRPr="0080202D">
        <w:rPr>
          <w:rFonts w:ascii="Times New Roman" w:eastAsia="宋体" w:hAnsi="Times New Roman" w:cs="宋体"/>
        </w:rPr>
        <w:t>JA(</w:t>
      </w:r>
      <w:proofErr w:type="gramEnd"/>
      <w:r w:rsidRPr="0080202D">
        <w:rPr>
          <w:rFonts w:ascii="Times New Roman" w:eastAsia="宋体" w:hAnsi="Times New Roman" w:cs="宋体"/>
        </w:rPr>
        <w:t>1), Tunes LG(2), Coimbra RS(3), Ascher DB(4), Pires DEV(5), Monte-Neto RL(6).</w:t>
      </w:r>
    </w:p>
    <w:p w14:paraId="7645F1C4" w14:textId="77777777" w:rsidR="00B8006C" w:rsidRPr="0080202D" w:rsidRDefault="00B8006C" w:rsidP="00B8006C">
      <w:pPr>
        <w:pStyle w:val="a3"/>
        <w:rPr>
          <w:rFonts w:ascii="Times New Roman" w:eastAsia="宋体" w:hAnsi="Times New Roman" w:cs="宋体"/>
        </w:rPr>
      </w:pPr>
    </w:p>
    <w:p w14:paraId="7458E2BD"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lastRenderedPageBreak/>
        <w:t>Author information:</w:t>
      </w:r>
    </w:p>
    <w:p w14:paraId="2E515674" w14:textId="6A8BB10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1)Instituto</w:t>
      </w:r>
      <w:proofErr w:type="gramEnd"/>
      <w:r w:rsidRPr="0080202D">
        <w:rPr>
          <w:rFonts w:ascii="Times New Roman" w:eastAsia="宋体" w:hAnsi="Times New Roman" w:cs="宋体"/>
        </w:rPr>
        <w:t xml:space="preserve"> René </w:t>
      </w:r>
      <w:proofErr w:type="spellStart"/>
      <w:r w:rsidRPr="0080202D">
        <w:rPr>
          <w:rFonts w:ascii="Times New Roman" w:eastAsia="宋体" w:hAnsi="Times New Roman" w:cs="宋体"/>
        </w:rPr>
        <w:t>Rachou</w:t>
      </w:r>
      <w:proofErr w:type="spellEnd"/>
      <w:r w:rsidRPr="0080202D">
        <w:rPr>
          <w:rFonts w:ascii="Times New Roman" w:eastAsia="宋体" w:hAnsi="Times New Roman" w:cs="宋体"/>
        </w:rPr>
        <w:t xml:space="preserve"> - </w:t>
      </w:r>
      <w:proofErr w:type="spellStart"/>
      <w:r w:rsidRPr="0080202D">
        <w:rPr>
          <w:rFonts w:ascii="Times New Roman" w:eastAsia="宋体" w:hAnsi="Times New Roman" w:cs="宋体"/>
        </w:rPr>
        <w:t>Fiocruz</w:t>
      </w:r>
      <w:proofErr w:type="spellEnd"/>
      <w:r w:rsidRPr="0080202D">
        <w:rPr>
          <w:rFonts w:ascii="Times New Roman" w:eastAsia="宋体" w:hAnsi="Times New Roman" w:cs="宋体"/>
        </w:rPr>
        <w:t xml:space="preserve"> Minas, Av. Augusto de Lima, 1715, Belo Horizonte, 30190-009, MG, Brazil. Electronic address: julianossilva@ufmg.br.</w:t>
      </w:r>
    </w:p>
    <w:p w14:paraId="02DDAB4E" w14:textId="0C14390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2)Instituto</w:t>
      </w:r>
      <w:proofErr w:type="gramEnd"/>
      <w:r w:rsidRPr="0080202D">
        <w:rPr>
          <w:rFonts w:ascii="Times New Roman" w:eastAsia="宋体" w:hAnsi="Times New Roman" w:cs="宋体"/>
        </w:rPr>
        <w:t xml:space="preserve"> René </w:t>
      </w:r>
      <w:proofErr w:type="spellStart"/>
      <w:r w:rsidRPr="0080202D">
        <w:rPr>
          <w:rFonts w:ascii="Times New Roman" w:eastAsia="宋体" w:hAnsi="Times New Roman" w:cs="宋体"/>
        </w:rPr>
        <w:t>Rachou</w:t>
      </w:r>
      <w:proofErr w:type="spellEnd"/>
      <w:r w:rsidRPr="0080202D">
        <w:rPr>
          <w:rFonts w:ascii="Times New Roman" w:eastAsia="宋体" w:hAnsi="Times New Roman" w:cs="宋体"/>
        </w:rPr>
        <w:t xml:space="preserve"> - </w:t>
      </w:r>
      <w:proofErr w:type="spellStart"/>
      <w:r w:rsidRPr="0080202D">
        <w:rPr>
          <w:rFonts w:ascii="Times New Roman" w:eastAsia="宋体" w:hAnsi="Times New Roman" w:cs="宋体"/>
        </w:rPr>
        <w:t>Fiocruz</w:t>
      </w:r>
      <w:proofErr w:type="spellEnd"/>
      <w:r w:rsidRPr="0080202D">
        <w:rPr>
          <w:rFonts w:ascii="Times New Roman" w:eastAsia="宋体" w:hAnsi="Times New Roman" w:cs="宋体"/>
        </w:rPr>
        <w:t xml:space="preserve"> Minas, Av. Augusto de Lima, 1715, Belo Horizonte, 30190-009, MG, Brazil. Electronic address: tunes@ynamlab.org.</w:t>
      </w:r>
    </w:p>
    <w:p w14:paraId="0C973329" w14:textId="7EDCC4A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3)Instituto</w:t>
      </w:r>
      <w:proofErr w:type="gramEnd"/>
      <w:r w:rsidRPr="0080202D">
        <w:rPr>
          <w:rFonts w:ascii="Times New Roman" w:eastAsia="宋体" w:hAnsi="Times New Roman" w:cs="宋体"/>
        </w:rPr>
        <w:t xml:space="preserve"> René </w:t>
      </w:r>
      <w:proofErr w:type="spellStart"/>
      <w:r w:rsidRPr="0080202D">
        <w:rPr>
          <w:rFonts w:ascii="Times New Roman" w:eastAsia="宋体" w:hAnsi="Times New Roman" w:cs="宋体"/>
        </w:rPr>
        <w:t>Rachou</w:t>
      </w:r>
      <w:proofErr w:type="spellEnd"/>
      <w:r w:rsidRPr="0080202D">
        <w:rPr>
          <w:rFonts w:ascii="Times New Roman" w:eastAsia="宋体" w:hAnsi="Times New Roman" w:cs="宋体"/>
        </w:rPr>
        <w:t xml:space="preserve"> - </w:t>
      </w:r>
      <w:proofErr w:type="spellStart"/>
      <w:r w:rsidRPr="0080202D">
        <w:rPr>
          <w:rFonts w:ascii="Times New Roman" w:eastAsia="宋体" w:hAnsi="Times New Roman" w:cs="宋体"/>
        </w:rPr>
        <w:t>Fiocruz</w:t>
      </w:r>
      <w:proofErr w:type="spellEnd"/>
      <w:r w:rsidRPr="0080202D">
        <w:rPr>
          <w:rFonts w:ascii="Times New Roman" w:eastAsia="宋体" w:hAnsi="Times New Roman" w:cs="宋体"/>
        </w:rPr>
        <w:t xml:space="preserve"> Minas, Av. Augusto de Lima, 1715, Belo Horizonte, 30190-009, MG, Brazil. Electronic address: roney.coimbra@fiocruz.br.</w:t>
      </w:r>
    </w:p>
    <w:p w14:paraId="1B7F308D" w14:textId="74AC6DC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4)Structural</w:t>
      </w:r>
      <w:proofErr w:type="gramEnd"/>
      <w:r w:rsidRPr="0080202D">
        <w:rPr>
          <w:rFonts w:ascii="Times New Roman" w:eastAsia="宋体" w:hAnsi="Times New Roman" w:cs="宋体"/>
        </w:rPr>
        <w:t xml:space="preserve"> Biology and Bioinformatics, Department of Biochemistry and Molecular Biology, The University of Melbourne, Bio21 Institute, 30 Flemington Rd, Parkville, VIC 3052, Melbourne, Australia; Computational Biology and Clinical Informatics, Baker Heart and Diabetes Institute, VIC 3004, Melbourne, Australia. Electronic address: david.ascher@unimelb.edu.au.</w:t>
      </w:r>
    </w:p>
    <w:p w14:paraId="42D08489" w14:textId="6D1F086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5)Instituto</w:t>
      </w:r>
      <w:proofErr w:type="gramEnd"/>
      <w:r w:rsidRPr="0080202D">
        <w:rPr>
          <w:rFonts w:ascii="Times New Roman" w:eastAsia="宋体" w:hAnsi="Times New Roman" w:cs="宋体"/>
        </w:rPr>
        <w:t xml:space="preserve"> René </w:t>
      </w:r>
      <w:proofErr w:type="spellStart"/>
      <w:r w:rsidRPr="0080202D">
        <w:rPr>
          <w:rFonts w:ascii="Times New Roman" w:eastAsia="宋体" w:hAnsi="Times New Roman" w:cs="宋体"/>
        </w:rPr>
        <w:t>Rachou</w:t>
      </w:r>
      <w:proofErr w:type="spellEnd"/>
      <w:r w:rsidRPr="0080202D">
        <w:rPr>
          <w:rFonts w:ascii="Times New Roman" w:eastAsia="宋体" w:hAnsi="Times New Roman" w:cs="宋体"/>
        </w:rPr>
        <w:t xml:space="preserve"> - </w:t>
      </w:r>
      <w:proofErr w:type="spellStart"/>
      <w:r w:rsidRPr="0080202D">
        <w:rPr>
          <w:rFonts w:ascii="Times New Roman" w:eastAsia="宋体" w:hAnsi="Times New Roman" w:cs="宋体"/>
        </w:rPr>
        <w:t>Fiocruz</w:t>
      </w:r>
      <w:proofErr w:type="spellEnd"/>
      <w:r w:rsidRPr="0080202D">
        <w:rPr>
          <w:rFonts w:ascii="Times New Roman" w:eastAsia="宋体" w:hAnsi="Times New Roman" w:cs="宋体"/>
        </w:rPr>
        <w:t xml:space="preserve"> Minas, Av. Augusto de Lima, 1715, Belo Horizonte, 30190-009, MG, Brazil; School of Computing and Information Systems, The University of Melbourne, Doug McDonell Building, VIC 3010, Parkville, Melbourne, Australia. Electronic address: douglas.pires@unimelb.edu.au.</w:t>
      </w:r>
    </w:p>
    <w:p w14:paraId="4C26E6BE" w14:textId="5A9173D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6)Instituto</w:t>
      </w:r>
      <w:proofErr w:type="gramEnd"/>
      <w:r w:rsidRPr="0080202D">
        <w:rPr>
          <w:rFonts w:ascii="Times New Roman" w:eastAsia="宋体" w:hAnsi="Times New Roman" w:cs="宋体"/>
        </w:rPr>
        <w:t xml:space="preserve"> René </w:t>
      </w:r>
      <w:proofErr w:type="spellStart"/>
      <w:r w:rsidRPr="0080202D">
        <w:rPr>
          <w:rFonts w:ascii="Times New Roman" w:eastAsia="宋体" w:hAnsi="Times New Roman" w:cs="宋体"/>
        </w:rPr>
        <w:t>Rachou</w:t>
      </w:r>
      <w:proofErr w:type="spellEnd"/>
      <w:r w:rsidRPr="0080202D">
        <w:rPr>
          <w:rFonts w:ascii="Times New Roman" w:eastAsia="宋体" w:hAnsi="Times New Roman" w:cs="宋体"/>
        </w:rPr>
        <w:t xml:space="preserve"> - </w:t>
      </w:r>
      <w:proofErr w:type="spellStart"/>
      <w:r w:rsidRPr="0080202D">
        <w:rPr>
          <w:rFonts w:ascii="Times New Roman" w:eastAsia="宋体" w:hAnsi="Times New Roman" w:cs="宋体"/>
        </w:rPr>
        <w:t>Fiocruz</w:t>
      </w:r>
      <w:proofErr w:type="spellEnd"/>
      <w:r w:rsidRPr="0080202D">
        <w:rPr>
          <w:rFonts w:ascii="Times New Roman" w:eastAsia="宋体" w:hAnsi="Times New Roman" w:cs="宋体"/>
        </w:rPr>
        <w:t xml:space="preserve"> Minas, Av. Augusto de Lima, 1715, Belo Horizonte, 30190-009, MG, Brazil. Electronic address: rubens.monte@fiocruz.br.</w:t>
      </w:r>
    </w:p>
    <w:p w14:paraId="0B6EE4C3" w14:textId="77777777" w:rsidR="00B8006C" w:rsidRPr="0080202D" w:rsidRDefault="00B8006C" w:rsidP="00B8006C">
      <w:pPr>
        <w:pStyle w:val="a3"/>
        <w:rPr>
          <w:rFonts w:ascii="Times New Roman" w:eastAsia="宋体" w:hAnsi="Times New Roman" w:cs="宋体"/>
        </w:rPr>
      </w:pPr>
    </w:p>
    <w:p w14:paraId="29FAE81B" w14:textId="4B24B96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Despite all efforts to provide new chemical entities to tackle leishmaniases, we are still dependent on </w:t>
      </w:r>
      <w:proofErr w:type="gramStart"/>
      <w:r w:rsidRPr="0080202D">
        <w:rPr>
          <w:rFonts w:ascii="Times New Roman" w:eastAsia="宋体" w:hAnsi="Times New Roman" w:cs="宋体"/>
        </w:rPr>
        <w:t>a the</w:t>
      </w:r>
      <w:proofErr w:type="gramEnd"/>
      <w:r w:rsidRPr="0080202D">
        <w:rPr>
          <w:rFonts w:ascii="Times New Roman" w:eastAsia="宋体" w:hAnsi="Times New Roman" w:cs="宋体"/>
        </w:rPr>
        <w:t xml:space="preserve"> limited drug arsenal, together with drawbacks like toxicity and drug-resistant parasites. Collaborative drug discovery emerged as an option to speed up the way to find alternative antileishmanial agents. This is the case of Medicines for Malaria Ventures - MMV, that promotes an </w:t>
      </w:r>
      <w:proofErr w:type="gramStart"/>
      <w:r w:rsidRPr="0080202D">
        <w:rPr>
          <w:rFonts w:ascii="Times New Roman" w:eastAsia="宋体" w:hAnsi="Times New Roman" w:cs="宋体"/>
        </w:rPr>
        <w:t>open</w:t>
      </w:r>
      <w:r w:rsidR="00093E67">
        <w:rPr>
          <w:rFonts w:ascii="Times New Roman" w:eastAsia="宋体" w:hAnsi="Times New Roman" w:cs="宋体"/>
        </w:rPr>
        <w:t xml:space="preserve"> </w:t>
      </w:r>
      <w:r w:rsidRPr="0080202D">
        <w:rPr>
          <w:rFonts w:ascii="Times New Roman" w:eastAsia="宋体" w:hAnsi="Times New Roman" w:cs="宋体"/>
        </w:rPr>
        <w:t>source</w:t>
      </w:r>
      <w:proofErr w:type="gramEnd"/>
      <w:r w:rsidRPr="0080202D">
        <w:rPr>
          <w:rFonts w:ascii="Times New Roman" w:eastAsia="宋体" w:hAnsi="Times New Roman" w:cs="宋体"/>
        </w:rPr>
        <w:t xml:space="preserve"> drug discovery initiative to fight diseases worldwide. Here, we screened 400 compounds from 'Pathogen Box' (</w:t>
      </w:r>
      <w:proofErr w:type="spellStart"/>
      <w:r w:rsidRPr="0080202D">
        <w:rPr>
          <w:rFonts w:ascii="Times New Roman" w:eastAsia="宋体" w:hAnsi="Times New Roman" w:cs="宋体"/>
        </w:rPr>
        <w:t>PBox</w:t>
      </w:r>
      <w:proofErr w:type="spellEnd"/>
      <w:r w:rsidRPr="0080202D">
        <w:rPr>
          <w:rFonts w:ascii="Times New Roman" w:eastAsia="宋体" w:hAnsi="Times New Roman" w:cs="宋体"/>
        </w:rPr>
        <w:t xml:space="preserve">) collection against Leishmania </w:t>
      </w:r>
      <w:proofErr w:type="spellStart"/>
      <w:r w:rsidRPr="0080202D">
        <w:rPr>
          <w:rFonts w:ascii="Times New Roman" w:eastAsia="宋体" w:hAnsi="Times New Roman" w:cs="宋体"/>
        </w:rPr>
        <w:t>braziliensis</w:t>
      </w:r>
      <w:proofErr w:type="spellEnd"/>
      <w:r w:rsidRPr="0080202D">
        <w:rPr>
          <w:rFonts w:ascii="Times New Roman" w:eastAsia="宋体" w:hAnsi="Times New Roman" w:cs="宋体"/>
        </w:rPr>
        <w:t xml:space="preserve">, the main etiological agent of cutaneous leishmaniasis in Brazil. Twenty-three compounds were able to inhibit ≥ 80 % L. </w:t>
      </w:r>
      <w:proofErr w:type="spellStart"/>
      <w:r w:rsidRPr="0080202D">
        <w:rPr>
          <w:rFonts w:ascii="Times New Roman" w:eastAsia="宋体" w:hAnsi="Times New Roman" w:cs="宋体"/>
        </w:rPr>
        <w:t>braziliensis</w:t>
      </w:r>
      <w:proofErr w:type="spellEnd"/>
      <w:r w:rsidRPr="0080202D">
        <w:rPr>
          <w:rFonts w:ascii="Times New Roman" w:eastAsia="宋体" w:hAnsi="Times New Roman" w:cs="宋体"/>
        </w:rPr>
        <w:t xml:space="preserve"> growth at 5 </w:t>
      </w:r>
      <w:proofErr w:type="spellStart"/>
      <w:r w:rsidRPr="0080202D">
        <w:rPr>
          <w:rFonts w:ascii="Times New Roman" w:eastAsia="宋体" w:hAnsi="Times New Roman" w:cs="宋体"/>
        </w:rPr>
        <w:t>μM</w:t>
      </w:r>
      <w:proofErr w:type="spellEnd"/>
      <w:r w:rsidRPr="0080202D">
        <w:rPr>
          <w:rFonts w:ascii="Times New Roman" w:eastAsia="宋体" w:hAnsi="Times New Roman" w:cs="宋体"/>
        </w:rPr>
        <w:t xml:space="preserve">. Six out of the </w:t>
      </w:r>
      <w:proofErr w:type="spellStart"/>
      <w:r w:rsidRPr="0080202D">
        <w:rPr>
          <w:rFonts w:ascii="Times New Roman" w:eastAsia="宋体" w:hAnsi="Times New Roman" w:cs="宋体"/>
        </w:rPr>
        <w:t>PBox</w:t>
      </w:r>
      <w:proofErr w:type="spellEnd"/>
      <w:r w:rsidRPr="0080202D">
        <w:rPr>
          <w:rFonts w:ascii="Times New Roman" w:eastAsia="宋体" w:hAnsi="Times New Roman" w:cs="宋体"/>
        </w:rPr>
        <w:t xml:space="preserve"> selected 23 compounds were found to be highly selective against L. </w:t>
      </w:r>
      <w:proofErr w:type="spellStart"/>
      <w:r w:rsidRPr="0080202D">
        <w:rPr>
          <w:rFonts w:ascii="Times New Roman" w:eastAsia="宋体" w:hAnsi="Times New Roman" w:cs="宋体"/>
        </w:rPr>
        <w:t>braziliensis</w:t>
      </w:r>
      <w:proofErr w:type="spellEnd"/>
      <w:r w:rsidRPr="0080202D">
        <w:rPr>
          <w:rFonts w:ascii="Times New Roman" w:eastAsia="宋体" w:hAnsi="Times New Roman" w:cs="宋体"/>
        </w:rPr>
        <w:t xml:space="preserve"> intracellular amastigotes with selectivity index varying from &gt; 104 to &gt; 746 and IC50s ranging from 47 to 480 </w:t>
      </w:r>
      <w:proofErr w:type="spellStart"/>
      <w:r w:rsidRPr="0080202D">
        <w:rPr>
          <w:rFonts w:ascii="Times New Roman" w:eastAsia="宋体" w:hAnsi="Times New Roman" w:cs="宋体"/>
        </w:rPr>
        <w:t>nM.</w:t>
      </w:r>
      <w:proofErr w:type="spellEnd"/>
      <w:r w:rsidRPr="0080202D">
        <w:rPr>
          <w:rFonts w:ascii="Times New Roman" w:eastAsia="宋体" w:hAnsi="Times New Roman" w:cs="宋体"/>
        </w:rPr>
        <w:t xml:space="preserve"> The compounds were also active against antimony-resistant L. </w:t>
      </w:r>
      <w:proofErr w:type="spellStart"/>
      <w:r w:rsidRPr="0080202D">
        <w:rPr>
          <w:rFonts w:ascii="Times New Roman" w:eastAsia="宋体" w:hAnsi="Times New Roman" w:cs="宋体"/>
        </w:rPr>
        <w:t>braziliensis</w:t>
      </w:r>
      <w:proofErr w:type="spellEnd"/>
      <w:r w:rsidRPr="0080202D">
        <w:rPr>
          <w:rFonts w:ascii="Times New Roman" w:eastAsia="宋体" w:hAnsi="Times New Roman" w:cs="宋体"/>
        </w:rPr>
        <w:t xml:space="preserve"> isolated from the field or laboratory selected mutants, revealing the potential on treating patients infected with drug resistant parasites. Most of the selected compounds were known to be active against </w:t>
      </w:r>
      <w:proofErr w:type="spellStart"/>
      <w:r w:rsidRPr="0080202D">
        <w:rPr>
          <w:rFonts w:ascii="Times New Roman" w:eastAsia="宋体" w:hAnsi="Times New Roman" w:cs="宋体"/>
        </w:rPr>
        <w:t>kinetoplastids</w:t>
      </w:r>
      <w:proofErr w:type="spellEnd"/>
      <w:r w:rsidRPr="0080202D">
        <w:rPr>
          <w:rFonts w:ascii="Times New Roman" w:eastAsia="宋体" w:hAnsi="Times New Roman" w:cs="宋体"/>
        </w:rPr>
        <w:t>, however, two compounds (MMV688703 and MMV676477) were part of toxoplasmosis and tuberculosis '</w:t>
      </w:r>
      <w:proofErr w:type="spellStart"/>
      <w:r w:rsidRPr="0080202D">
        <w:rPr>
          <w:rFonts w:ascii="Times New Roman" w:eastAsia="宋体" w:hAnsi="Times New Roman" w:cs="宋体"/>
        </w:rPr>
        <w:t>PBox</w:t>
      </w:r>
      <w:proofErr w:type="spellEnd"/>
      <w:r w:rsidRPr="0080202D">
        <w:rPr>
          <w:rFonts w:ascii="Times New Roman" w:eastAsia="宋体" w:hAnsi="Times New Roman" w:cs="宋体"/>
        </w:rPr>
        <w:t xml:space="preserve">' disease set, reinforcing the potential of phenotyping screening to unveil drug repurposing. Here we applied a computational prediction of pharmacokinetic properties using the ADMET predictor </w:t>
      </w:r>
      <w:proofErr w:type="spellStart"/>
      <w:r w:rsidRPr="0080202D">
        <w:rPr>
          <w:rFonts w:ascii="Times New Roman" w:eastAsia="宋体" w:hAnsi="Times New Roman" w:cs="宋体"/>
        </w:rPr>
        <w:t>pkCSM</w:t>
      </w:r>
      <w:proofErr w:type="spellEnd"/>
      <w:r w:rsidRPr="0080202D">
        <w:rPr>
          <w:rFonts w:ascii="Times New Roman" w:eastAsia="宋体" w:hAnsi="Times New Roman" w:cs="宋体"/>
        </w:rPr>
        <w:t xml:space="preserve"> (http://biosig.unimelb.edu.au/pkcsm/). The tool offered clues on potential drug development needs and can support further in vivo studies. Molecular docking analysis identified CRK3 (LbrM.35.0660), CYP450 (LbrM.30.3580) and PKA (LbrM.18.1180) as L. </w:t>
      </w:r>
      <w:proofErr w:type="spellStart"/>
      <w:r w:rsidRPr="0080202D">
        <w:rPr>
          <w:rFonts w:ascii="Times New Roman" w:eastAsia="宋体" w:hAnsi="Times New Roman" w:cs="宋体"/>
        </w:rPr>
        <w:t>braziliensis</w:t>
      </w:r>
      <w:proofErr w:type="spellEnd"/>
      <w:r w:rsidRPr="0080202D">
        <w:rPr>
          <w:rFonts w:ascii="Times New Roman" w:eastAsia="宋体" w:hAnsi="Times New Roman" w:cs="宋体"/>
        </w:rPr>
        <w:t xml:space="preserve"> targets for MMV676604, MMV688372 and MMV688703, respectively. Compounds from 'Pathogen Box' thus represents a new hope for novel (or repurposed) small molecules source to tackle leishmaniases.</w:t>
      </w:r>
    </w:p>
    <w:p w14:paraId="3C10BC2D" w14:textId="4037B36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Copyright © 2020 The Authors. Published by Elsevier Masson SAS. All rights reserved.</w:t>
      </w:r>
    </w:p>
    <w:p w14:paraId="690FEEC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10.1016/j.biopha.2020.111049</w:t>
      </w:r>
    </w:p>
    <w:p w14:paraId="234724E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33378956</w:t>
      </w:r>
    </w:p>
    <w:p w14:paraId="7B5E7924" w14:textId="33EA61F1" w:rsidR="00B8006C" w:rsidRDefault="00B8006C" w:rsidP="00B8006C">
      <w:pPr>
        <w:pStyle w:val="a3"/>
        <w:rPr>
          <w:rFonts w:ascii="Times New Roman" w:eastAsia="宋体" w:hAnsi="Times New Roman" w:cs="宋体"/>
        </w:rPr>
      </w:pPr>
    </w:p>
    <w:p w14:paraId="41BC2721" w14:textId="77777777" w:rsidR="00093E67" w:rsidRPr="0080202D" w:rsidRDefault="00093E67" w:rsidP="00B8006C">
      <w:pPr>
        <w:pStyle w:val="a3"/>
        <w:rPr>
          <w:rFonts w:ascii="Times New Roman" w:eastAsia="宋体" w:hAnsi="Times New Roman" w:cs="宋体" w:hint="eastAsia"/>
        </w:rPr>
      </w:pPr>
    </w:p>
    <w:p w14:paraId="0FB388FE" w14:textId="6A35E8E3" w:rsidR="00B8006C" w:rsidRPr="00093E67"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2</w:t>
      </w:r>
      <w:r w:rsidR="000266B6" w:rsidRPr="0080202D">
        <w:rPr>
          <w:rFonts w:ascii="Times New Roman" w:eastAsia="宋体" w:hAnsi="Times New Roman" w:cs="宋体"/>
          <w:b/>
        </w:rPr>
        <w:t>4</w:t>
      </w:r>
      <w:r w:rsidRPr="0080202D">
        <w:rPr>
          <w:rFonts w:ascii="Times New Roman" w:eastAsia="宋体" w:hAnsi="Times New Roman" w:cs="宋体"/>
          <w:b/>
        </w:rPr>
        <w:t xml:space="preserve">. Int J Infect Dis. 2021 Jan;102:172-177.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10.1016/j.ijid.2020.10.004.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9.</w:t>
      </w:r>
    </w:p>
    <w:p w14:paraId="03597FAE" w14:textId="0D5A6808"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Evaluation of the ASTA </w:t>
      </w:r>
      <w:proofErr w:type="spellStart"/>
      <w:r w:rsidRPr="005D6522">
        <w:rPr>
          <w:rFonts w:ascii="Times New Roman" w:eastAsia="宋体" w:hAnsi="Times New Roman" w:cs="宋体"/>
          <w:b/>
          <w:bCs/>
          <w:color w:val="FF0000"/>
        </w:rPr>
        <w:t>MicroIDSys</w:t>
      </w:r>
      <w:proofErr w:type="spellEnd"/>
      <w:r w:rsidRPr="005D6522">
        <w:rPr>
          <w:rFonts w:ascii="Times New Roman" w:eastAsia="宋体" w:hAnsi="Times New Roman" w:cs="宋体"/>
          <w:b/>
          <w:bCs/>
          <w:color w:val="FF0000"/>
        </w:rPr>
        <w:t xml:space="preserve"> matrix-assisted laser desorption ionization time-of-flight mass spectrometry system for identification of mycobacteria directly from positive MGIT liquid cultures.</w:t>
      </w:r>
    </w:p>
    <w:p w14:paraId="310A3B32" w14:textId="6055A324" w:rsidR="00B8006C" w:rsidRPr="0080202D" w:rsidRDefault="00B8006C" w:rsidP="00B8006C">
      <w:pPr>
        <w:pStyle w:val="a3"/>
        <w:rPr>
          <w:rFonts w:ascii="Times New Roman" w:eastAsia="宋体" w:hAnsi="Times New Roman" w:cs="宋体"/>
        </w:rPr>
      </w:pPr>
      <w:proofErr w:type="spellStart"/>
      <w:r w:rsidRPr="0080202D">
        <w:rPr>
          <w:rFonts w:ascii="Times New Roman" w:eastAsia="宋体" w:hAnsi="Times New Roman" w:cs="宋体"/>
        </w:rPr>
        <w:t>Yoo</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IY(</w:t>
      </w:r>
      <w:proofErr w:type="gramEnd"/>
      <w:r w:rsidRPr="0080202D">
        <w:rPr>
          <w:rFonts w:ascii="Times New Roman" w:eastAsia="宋体" w:hAnsi="Times New Roman" w:cs="宋体"/>
        </w:rPr>
        <w:t>1), Shim HJ(2), Yun SA(2), Kang OK(3), Chung YN(3), Kim TY(3), Lee H(4), Kim J(4), Park YJ(1), Huh HJ(5), Lee NY(6).</w:t>
      </w:r>
    </w:p>
    <w:p w14:paraId="708DA8E1" w14:textId="77777777" w:rsidR="00B8006C" w:rsidRPr="0080202D" w:rsidRDefault="00B8006C" w:rsidP="00B8006C">
      <w:pPr>
        <w:pStyle w:val="a3"/>
        <w:rPr>
          <w:rFonts w:ascii="Times New Roman" w:eastAsia="宋体" w:hAnsi="Times New Roman" w:cs="宋体"/>
        </w:rPr>
      </w:pPr>
    </w:p>
    <w:p w14:paraId="0594B70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3067F51C" w14:textId="50608AA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Laboratory Medicine, Seoul St. Mary's Hospital, College of Medicine, The Catholic University of Korea, Seoul, Republic of Korea.</w:t>
      </w:r>
    </w:p>
    <w:p w14:paraId="01DADC8C" w14:textId="22B4C63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2)Center</w:t>
      </w:r>
      <w:proofErr w:type="gramEnd"/>
      <w:r w:rsidRPr="0080202D">
        <w:rPr>
          <w:rFonts w:ascii="Times New Roman" w:eastAsia="宋体" w:hAnsi="Times New Roman" w:cs="宋体"/>
        </w:rPr>
        <w:t xml:space="preserve"> for Clinical Medicine, Samsung Biomedical Research Institute, Samsung Medical Center, Seoul, Republic of Korea.</w:t>
      </w:r>
    </w:p>
    <w:p w14:paraId="20DD4468" w14:textId="0C25351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Laboratory Medicine and Genetics, Samsung Medical Center, Sungkyunkwan University School of Medicine, Seoul, Republic of Korea.</w:t>
      </w:r>
    </w:p>
    <w:p w14:paraId="0C977959" w14:textId="0A72E95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Laboratory Medicine, International St. Mary's Hospital, College of Medicine, The Catholic </w:t>
      </w:r>
      <w:proofErr w:type="spellStart"/>
      <w:r w:rsidRPr="0080202D">
        <w:rPr>
          <w:rFonts w:ascii="Times New Roman" w:eastAsia="宋体" w:hAnsi="Times New Roman" w:cs="宋体"/>
        </w:rPr>
        <w:t>Kwandong</w:t>
      </w:r>
      <w:proofErr w:type="spellEnd"/>
      <w:r w:rsidRPr="0080202D">
        <w:rPr>
          <w:rFonts w:ascii="Times New Roman" w:eastAsia="宋体" w:hAnsi="Times New Roman" w:cs="宋体"/>
        </w:rPr>
        <w:t xml:space="preserve"> University, Incheon, Republic of Korea.</w:t>
      </w:r>
    </w:p>
    <w:p w14:paraId="4FB01DB5" w14:textId="44A218A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5)Department</w:t>
      </w:r>
      <w:proofErr w:type="gramEnd"/>
      <w:r w:rsidRPr="0080202D">
        <w:rPr>
          <w:rFonts w:ascii="Times New Roman" w:eastAsia="宋体" w:hAnsi="Times New Roman" w:cs="宋体"/>
        </w:rPr>
        <w:t xml:space="preserve"> of Laboratory Medicine and Genetics, Samsung Medical Center, Sungkyunkwan University School of Medicine, Seoul, Republic of Korea. Electronic address: pmhhj77@gmail.com.</w:t>
      </w:r>
    </w:p>
    <w:p w14:paraId="06E803AC" w14:textId="06B65A4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6)Department</w:t>
      </w:r>
      <w:proofErr w:type="gramEnd"/>
      <w:r w:rsidRPr="0080202D">
        <w:rPr>
          <w:rFonts w:ascii="Times New Roman" w:eastAsia="宋体" w:hAnsi="Times New Roman" w:cs="宋体"/>
        </w:rPr>
        <w:t xml:space="preserve"> of Laboratory Medicine and Genetics, Samsung Medical Center, Sungkyunkwan University School of Medicine, Seoul, Republic of Korea. Electronic address: micro.lee@samsung.com.</w:t>
      </w:r>
    </w:p>
    <w:p w14:paraId="0DE188A5" w14:textId="77777777" w:rsidR="00B8006C" w:rsidRPr="0080202D" w:rsidRDefault="00B8006C" w:rsidP="00B8006C">
      <w:pPr>
        <w:pStyle w:val="a3"/>
        <w:rPr>
          <w:rFonts w:ascii="Times New Roman" w:eastAsia="宋体" w:hAnsi="Times New Roman" w:cs="宋体"/>
        </w:rPr>
      </w:pPr>
    </w:p>
    <w:p w14:paraId="00D13F94" w14:textId="55D9DF4B"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OBJECTIVES:</w:t>
      </w:r>
      <w:r w:rsidRPr="0080202D">
        <w:rPr>
          <w:rFonts w:ascii="Times New Roman" w:eastAsia="宋体" w:hAnsi="Times New Roman" w:cs="宋体"/>
        </w:rPr>
        <w:t xml:space="preserve"> We evaluated the performance of the </w:t>
      </w:r>
      <w:proofErr w:type="spellStart"/>
      <w:r w:rsidRPr="0080202D">
        <w:rPr>
          <w:rFonts w:ascii="Times New Roman" w:eastAsia="宋体" w:hAnsi="Times New Roman" w:cs="宋体"/>
        </w:rPr>
        <w:t>MicroIDSys</w:t>
      </w:r>
      <w:proofErr w:type="spellEnd"/>
      <w:r w:rsidRPr="0080202D">
        <w:rPr>
          <w:rFonts w:ascii="Times New Roman" w:eastAsia="宋体" w:hAnsi="Times New Roman" w:cs="宋体"/>
        </w:rPr>
        <w:t xml:space="preserve"> Elite system, a newly developed matrix-assisted laser desorption ionization time-of-flight (MALDI-TOF) mass spectrometry system for identification of mycobacteria directly from positive MGIT liquid cultures.</w:t>
      </w:r>
    </w:p>
    <w:p w14:paraId="66743755" w14:textId="3B61EB9E"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METHODS: </w:t>
      </w:r>
      <w:r w:rsidRPr="0080202D">
        <w:rPr>
          <w:rFonts w:ascii="Times New Roman" w:eastAsia="宋体" w:hAnsi="Times New Roman" w:cs="宋体"/>
        </w:rPr>
        <w:t>Analytical specificity was evaluated with 63 reference strains grown in mycobacteria growth indicator tube media. Prospective performance evaluation was conducted with primary liquid cultures of sputum samples for identification of mycobacteria, and results were compared to multigenerational sequencing as the reference method. Liquid media subcultures were also analyzed.</w:t>
      </w:r>
    </w:p>
    <w:p w14:paraId="3228D21D" w14:textId="6AC8924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The accuracy for the 63 reference strains was 98.4% (62/63). A total of 167 paired mycobacterial primary cultures and subcultures in liquid media, comprised of seven Mycobacterium tuberculosis isolates, 109 slowly growing nontuberculous mycobacterial isolates, and 51 rapidly growing nontuberculous mycobacterial isolates, was identified by the </w:t>
      </w:r>
      <w:proofErr w:type="spellStart"/>
      <w:r w:rsidRPr="0080202D">
        <w:rPr>
          <w:rFonts w:ascii="Times New Roman" w:eastAsia="宋体" w:hAnsi="Times New Roman" w:cs="宋体"/>
        </w:rPr>
        <w:t>MicroIDSys</w:t>
      </w:r>
      <w:proofErr w:type="spellEnd"/>
      <w:r w:rsidRPr="0080202D">
        <w:rPr>
          <w:rFonts w:ascii="Times New Roman" w:eastAsia="宋体" w:hAnsi="Times New Roman" w:cs="宋体"/>
        </w:rPr>
        <w:t xml:space="preserve"> Elite system. Using primary liquid cultures, the </w:t>
      </w:r>
      <w:proofErr w:type="spellStart"/>
      <w:r w:rsidRPr="0080202D">
        <w:rPr>
          <w:rFonts w:ascii="Times New Roman" w:eastAsia="宋体" w:hAnsi="Times New Roman" w:cs="宋体"/>
        </w:rPr>
        <w:t>MicroIDSys</w:t>
      </w:r>
      <w:proofErr w:type="spellEnd"/>
      <w:r w:rsidRPr="0080202D">
        <w:rPr>
          <w:rFonts w:ascii="Times New Roman" w:eastAsia="宋体" w:hAnsi="Times New Roman" w:cs="宋体"/>
        </w:rPr>
        <w:t xml:space="preserve"> Elite system correctly identified 143 (85.6%) isolates; 21 (12.6%) resulted in "no identification"; and three (1.8%) isolates were misidentified. Using liquid media subcultures with this system, 159 (95.2%) isolates were correctly identified; seven (4.2%) resulted in "no identification"; and one (0.6%) isolate was misidentified.</w:t>
      </w:r>
    </w:p>
    <w:p w14:paraId="410F06D4" w14:textId="4207A098" w:rsidR="00B8006C" w:rsidRPr="008E5175" w:rsidRDefault="00B8006C" w:rsidP="00B8006C">
      <w:pPr>
        <w:pStyle w:val="a3"/>
        <w:rPr>
          <w:rFonts w:ascii="Times New Roman" w:eastAsia="宋体" w:hAnsi="Times New Roman" w:cs="宋体" w:hint="eastAsia"/>
        </w:rPr>
      </w:pPr>
      <w:r w:rsidRPr="0080202D">
        <w:rPr>
          <w:rFonts w:ascii="Times New Roman" w:eastAsia="宋体" w:hAnsi="Times New Roman" w:cs="宋体"/>
          <w:b/>
        </w:rPr>
        <w:t>CONCLUSION:</w:t>
      </w:r>
      <w:r w:rsidRPr="0080202D">
        <w:rPr>
          <w:rFonts w:ascii="Times New Roman" w:eastAsia="宋体" w:hAnsi="Times New Roman" w:cs="宋体"/>
        </w:rPr>
        <w:t xml:space="preserve"> The </w:t>
      </w:r>
      <w:proofErr w:type="spellStart"/>
      <w:r w:rsidRPr="0080202D">
        <w:rPr>
          <w:rFonts w:ascii="Times New Roman" w:eastAsia="宋体" w:hAnsi="Times New Roman" w:cs="宋体"/>
        </w:rPr>
        <w:t>MicroIDSys</w:t>
      </w:r>
      <w:proofErr w:type="spellEnd"/>
      <w:r w:rsidRPr="0080202D">
        <w:rPr>
          <w:rFonts w:ascii="Times New Roman" w:eastAsia="宋体" w:hAnsi="Times New Roman" w:cs="宋体"/>
        </w:rPr>
        <w:t xml:space="preserve"> Elite system is a useful routine diagnostic tool for identification of mycobacterial species from liquid culture.</w:t>
      </w:r>
    </w:p>
    <w:p w14:paraId="7885C3C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lastRenderedPageBreak/>
        <w:t xml:space="preserve">Copyright © 2020 The Authors. Published by Elsevier </w:t>
      </w:r>
      <w:proofErr w:type="gramStart"/>
      <w:r w:rsidRPr="0080202D">
        <w:rPr>
          <w:rFonts w:ascii="Times New Roman" w:eastAsia="宋体" w:hAnsi="Times New Roman" w:cs="宋体"/>
        </w:rPr>
        <w:t>Ltd..</w:t>
      </w:r>
      <w:proofErr w:type="gramEnd"/>
      <w:r w:rsidRPr="0080202D">
        <w:rPr>
          <w:rFonts w:ascii="Times New Roman" w:eastAsia="宋体" w:hAnsi="Times New Roman" w:cs="宋体"/>
        </w:rPr>
        <w:t xml:space="preserve"> All rights reserved.</w:t>
      </w:r>
    </w:p>
    <w:p w14:paraId="3EB4EEE1"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10.1016/j.ijid.2020.10.004</w:t>
      </w:r>
    </w:p>
    <w:p w14:paraId="3E3D0721"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33039611</w:t>
      </w:r>
    </w:p>
    <w:p w14:paraId="46474B37" w14:textId="6F6FC57C" w:rsidR="00B8006C" w:rsidRDefault="00B8006C" w:rsidP="00B8006C">
      <w:pPr>
        <w:pStyle w:val="a3"/>
        <w:rPr>
          <w:rFonts w:ascii="Times New Roman" w:eastAsia="宋体" w:hAnsi="Times New Roman" w:cs="宋体"/>
        </w:rPr>
      </w:pPr>
    </w:p>
    <w:p w14:paraId="2DF817A4" w14:textId="77777777" w:rsidR="00D536EF" w:rsidRPr="0080202D" w:rsidRDefault="00D536EF" w:rsidP="00B8006C">
      <w:pPr>
        <w:pStyle w:val="a3"/>
        <w:rPr>
          <w:rFonts w:ascii="Times New Roman" w:eastAsia="宋体" w:hAnsi="Times New Roman" w:cs="宋体" w:hint="eastAsia"/>
        </w:rPr>
      </w:pPr>
    </w:p>
    <w:p w14:paraId="567C2046" w14:textId="39A8CCAC" w:rsidR="00B8006C" w:rsidRPr="008E5175"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2</w:t>
      </w:r>
      <w:r w:rsidR="000266B6" w:rsidRPr="0080202D">
        <w:rPr>
          <w:rFonts w:ascii="Times New Roman" w:eastAsia="宋体" w:hAnsi="Times New Roman" w:cs="宋体"/>
          <w:b/>
        </w:rPr>
        <w:t>5</w:t>
      </w:r>
      <w:r w:rsidRPr="0080202D">
        <w:rPr>
          <w:rFonts w:ascii="Times New Roman" w:eastAsia="宋体" w:hAnsi="Times New Roman" w:cs="宋体"/>
          <w:b/>
        </w:rPr>
        <w:t xml:space="preserve">. Clin Infect Dis. 2020 Dec </w:t>
      </w:r>
      <w:proofErr w:type="gramStart"/>
      <w:r w:rsidRPr="0080202D">
        <w:rPr>
          <w:rFonts w:ascii="Times New Roman" w:eastAsia="宋体" w:hAnsi="Times New Roman" w:cs="宋体"/>
          <w:b/>
        </w:rPr>
        <w:t>29:ciaa</w:t>
      </w:r>
      <w:proofErr w:type="gramEnd"/>
      <w:r w:rsidRPr="0080202D">
        <w:rPr>
          <w:rFonts w:ascii="Times New Roman" w:eastAsia="宋体" w:hAnsi="Times New Roman" w:cs="宋体"/>
          <w:b/>
        </w:rPr>
        <w:t xml:space="preserve">1894.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10.1093/</w:t>
      </w:r>
      <w:proofErr w:type="spellStart"/>
      <w:r w:rsidRPr="0080202D">
        <w:rPr>
          <w:rFonts w:ascii="Times New Roman" w:eastAsia="宋体" w:hAnsi="Times New Roman" w:cs="宋体"/>
          <w:b/>
        </w:rPr>
        <w:t>cid</w:t>
      </w:r>
      <w:proofErr w:type="spellEnd"/>
      <w:r w:rsidRPr="0080202D">
        <w:rPr>
          <w:rFonts w:ascii="Times New Roman" w:eastAsia="宋体" w:hAnsi="Times New Roman" w:cs="宋体"/>
          <w:b/>
        </w:rPr>
        <w:t>/ciaa1894. Online ahead of print.</w:t>
      </w:r>
    </w:p>
    <w:p w14:paraId="05EA6B03" w14:textId="1FDE4853"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Safety and effectiveness of an all-oral, </w:t>
      </w:r>
      <w:proofErr w:type="spellStart"/>
      <w:r w:rsidRPr="005D6522">
        <w:rPr>
          <w:rFonts w:ascii="Times New Roman" w:eastAsia="宋体" w:hAnsi="Times New Roman" w:cs="宋体"/>
          <w:b/>
          <w:bCs/>
          <w:color w:val="FF0000"/>
        </w:rPr>
        <w:t>bedaquiline</w:t>
      </w:r>
      <w:proofErr w:type="spellEnd"/>
      <w:r w:rsidRPr="005D6522">
        <w:rPr>
          <w:rFonts w:ascii="Times New Roman" w:eastAsia="宋体" w:hAnsi="Times New Roman" w:cs="宋体"/>
          <w:b/>
          <w:bCs/>
          <w:color w:val="FF0000"/>
        </w:rPr>
        <w:t>-based, shorter treatment regimen for rifampicin-resistant tuberculosis in high HIV burden rural South Africa: a retrospective cohort analysis.</w:t>
      </w:r>
    </w:p>
    <w:p w14:paraId="6DA01D16" w14:textId="2D895B2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Tack </w:t>
      </w:r>
      <w:proofErr w:type="gramStart"/>
      <w:r w:rsidRPr="0080202D">
        <w:rPr>
          <w:rFonts w:ascii="Times New Roman" w:eastAsia="宋体" w:hAnsi="Times New Roman" w:cs="宋体"/>
        </w:rPr>
        <w:t>I(</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Dumicho</w:t>
      </w:r>
      <w:proofErr w:type="spellEnd"/>
      <w:r w:rsidRPr="0080202D">
        <w:rPr>
          <w:rFonts w:ascii="Times New Roman" w:eastAsia="宋体" w:hAnsi="Times New Roman" w:cs="宋体"/>
        </w:rPr>
        <w:t xml:space="preserve"> A(2), </w:t>
      </w:r>
      <w:proofErr w:type="spellStart"/>
      <w:r w:rsidRPr="0080202D">
        <w:rPr>
          <w:rFonts w:ascii="Times New Roman" w:eastAsia="宋体" w:hAnsi="Times New Roman" w:cs="宋体"/>
        </w:rPr>
        <w:t>Ohler</w:t>
      </w:r>
      <w:proofErr w:type="spellEnd"/>
      <w:r w:rsidRPr="0080202D">
        <w:rPr>
          <w:rFonts w:ascii="Times New Roman" w:eastAsia="宋体" w:hAnsi="Times New Roman" w:cs="宋体"/>
        </w:rPr>
        <w:t xml:space="preserve"> L(1), </w:t>
      </w:r>
      <w:proofErr w:type="spellStart"/>
      <w:r w:rsidRPr="0080202D">
        <w:rPr>
          <w:rFonts w:ascii="Times New Roman" w:eastAsia="宋体" w:hAnsi="Times New Roman" w:cs="宋体"/>
        </w:rPr>
        <w:t>Shigayeva</w:t>
      </w:r>
      <w:proofErr w:type="spellEnd"/>
      <w:r w:rsidRPr="0080202D">
        <w:rPr>
          <w:rFonts w:ascii="Times New Roman" w:eastAsia="宋体" w:hAnsi="Times New Roman" w:cs="宋体"/>
        </w:rPr>
        <w:t xml:space="preserve"> A(2), Bulti AB(1), White K(1), Mbatha M(3), </w:t>
      </w:r>
      <w:proofErr w:type="spellStart"/>
      <w:r w:rsidRPr="0080202D">
        <w:rPr>
          <w:rFonts w:ascii="Times New Roman" w:eastAsia="宋体" w:hAnsi="Times New Roman" w:cs="宋体"/>
        </w:rPr>
        <w:t>Furin</w:t>
      </w:r>
      <w:proofErr w:type="spellEnd"/>
      <w:r w:rsidRPr="0080202D">
        <w:rPr>
          <w:rFonts w:ascii="Times New Roman" w:eastAsia="宋体" w:hAnsi="Times New Roman" w:cs="宋体"/>
        </w:rPr>
        <w:t xml:space="preserve"> J(4), </w:t>
      </w:r>
      <w:proofErr w:type="spellStart"/>
      <w:r w:rsidRPr="0080202D">
        <w:rPr>
          <w:rFonts w:ascii="Times New Roman" w:eastAsia="宋体" w:hAnsi="Times New Roman" w:cs="宋体"/>
        </w:rPr>
        <w:t>Isaakidis</w:t>
      </w:r>
      <w:proofErr w:type="spellEnd"/>
      <w:r w:rsidRPr="0080202D">
        <w:rPr>
          <w:rFonts w:ascii="Times New Roman" w:eastAsia="宋体" w:hAnsi="Times New Roman" w:cs="宋体"/>
        </w:rPr>
        <w:t xml:space="preserve"> P(5).</w:t>
      </w:r>
    </w:p>
    <w:p w14:paraId="3288CC81" w14:textId="77777777" w:rsidR="00B8006C" w:rsidRPr="0080202D" w:rsidRDefault="00B8006C" w:rsidP="00B8006C">
      <w:pPr>
        <w:pStyle w:val="a3"/>
        <w:rPr>
          <w:rFonts w:ascii="Times New Roman" w:eastAsia="宋体" w:hAnsi="Times New Roman" w:cs="宋体"/>
        </w:rPr>
      </w:pPr>
    </w:p>
    <w:p w14:paraId="451A3FE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1B12BFB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1)Medical</w:t>
      </w:r>
      <w:proofErr w:type="gramEnd"/>
      <w:r w:rsidRPr="0080202D">
        <w:rPr>
          <w:rFonts w:ascii="Times New Roman" w:eastAsia="宋体" w:hAnsi="Times New Roman" w:cs="宋体"/>
        </w:rPr>
        <w:t xml:space="preserve"> Department, Médecins sans </w:t>
      </w:r>
      <w:proofErr w:type="spellStart"/>
      <w:r w:rsidRPr="0080202D">
        <w:rPr>
          <w:rFonts w:ascii="Times New Roman" w:eastAsia="宋体" w:hAnsi="Times New Roman" w:cs="宋体"/>
        </w:rPr>
        <w:t>Frontières</w:t>
      </w:r>
      <w:proofErr w:type="spellEnd"/>
      <w:r w:rsidRPr="0080202D">
        <w:rPr>
          <w:rFonts w:ascii="Times New Roman" w:eastAsia="宋体" w:hAnsi="Times New Roman" w:cs="宋体"/>
        </w:rPr>
        <w:t>, Eshowe, South Africa.</w:t>
      </w:r>
    </w:p>
    <w:p w14:paraId="617C33EA" w14:textId="097A366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2)Monitoring</w:t>
      </w:r>
      <w:proofErr w:type="gramEnd"/>
      <w:r w:rsidRPr="0080202D">
        <w:rPr>
          <w:rFonts w:ascii="Times New Roman" w:eastAsia="宋体" w:hAnsi="Times New Roman" w:cs="宋体"/>
        </w:rPr>
        <w:t xml:space="preserve"> and Evaluation Department, Médecins sans </w:t>
      </w:r>
      <w:proofErr w:type="spellStart"/>
      <w:r w:rsidRPr="0080202D">
        <w:rPr>
          <w:rFonts w:ascii="Times New Roman" w:eastAsia="宋体" w:hAnsi="Times New Roman" w:cs="宋体"/>
        </w:rPr>
        <w:t>Frontières</w:t>
      </w:r>
      <w:proofErr w:type="spellEnd"/>
      <w:r w:rsidRPr="0080202D">
        <w:rPr>
          <w:rFonts w:ascii="Times New Roman" w:eastAsia="宋体" w:hAnsi="Times New Roman" w:cs="宋体"/>
        </w:rPr>
        <w:t>, Eshowe, South Africa.</w:t>
      </w:r>
    </w:p>
    <w:p w14:paraId="6661AB1E" w14:textId="30856AA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3)King</w:t>
      </w:r>
      <w:proofErr w:type="gramEnd"/>
      <w:r w:rsidRPr="0080202D">
        <w:rPr>
          <w:rFonts w:ascii="Times New Roman" w:eastAsia="宋体" w:hAnsi="Times New Roman" w:cs="宋体"/>
        </w:rPr>
        <w:t xml:space="preserve"> </w:t>
      </w:r>
      <w:proofErr w:type="spellStart"/>
      <w:r w:rsidRPr="0080202D">
        <w:rPr>
          <w:rFonts w:ascii="Times New Roman" w:eastAsia="宋体" w:hAnsi="Times New Roman" w:cs="宋体"/>
        </w:rPr>
        <w:t>Cetshwayo</w:t>
      </w:r>
      <w:proofErr w:type="spellEnd"/>
      <w:r w:rsidRPr="0080202D">
        <w:rPr>
          <w:rFonts w:ascii="Times New Roman" w:eastAsia="宋体" w:hAnsi="Times New Roman" w:cs="宋体"/>
        </w:rPr>
        <w:t xml:space="preserve"> District TB coordinator, National Department of Health, South Africa.</w:t>
      </w:r>
    </w:p>
    <w:p w14:paraId="175A54FD" w14:textId="095957B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Global Health and Social Medicine, Harvard Medical School, Boston, USA.</w:t>
      </w:r>
    </w:p>
    <w:p w14:paraId="34014A84" w14:textId="4386F98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5)South</w:t>
      </w:r>
      <w:proofErr w:type="gramEnd"/>
      <w:r w:rsidRPr="0080202D">
        <w:rPr>
          <w:rFonts w:ascii="Times New Roman" w:eastAsia="宋体" w:hAnsi="Times New Roman" w:cs="宋体"/>
        </w:rPr>
        <w:t xml:space="preserve"> African Medical Unit Operational Research Department, Médecins sans </w:t>
      </w:r>
      <w:proofErr w:type="spellStart"/>
      <w:r w:rsidRPr="0080202D">
        <w:rPr>
          <w:rFonts w:ascii="Times New Roman" w:eastAsia="宋体" w:hAnsi="Times New Roman" w:cs="宋体"/>
        </w:rPr>
        <w:t>Frontières</w:t>
      </w:r>
      <w:proofErr w:type="spellEnd"/>
      <w:r w:rsidRPr="0080202D">
        <w:rPr>
          <w:rFonts w:ascii="Times New Roman" w:eastAsia="宋体" w:hAnsi="Times New Roman" w:cs="宋体"/>
        </w:rPr>
        <w:t>, Cape Town, South Africa.</w:t>
      </w:r>
    </w:p>
    <w:p w14:paraId="30946885" w14:textId="77777777" w:rsidR="00B8006C" w:rsidRPr="0080202D" w:rsidRDefault="00B8006C" w:rsidP="00B8006C">
      <w:pPr>
        <w:pStyle w:val="a3"/>
        <w:rPr>
          <w:rFonts w:ascii="Times New Roman" w:eastAsia="宋体" w:hAnsi="Times New Roman" w:cs="宋体"/>
        </w:rPr>
      </w:pPr>
    </w:p>
    <w:p w14:paraId="505E9ED9" w14:textId="3F7530B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xml:space="preserve"> At the end of 2018, South Africa updated its all-oral regimen, to include </w:t>
      </w:r>
      <w:proofErr w:type="spellStart"/>
      <w:r w:rsidRPr="0080202D">
        <w:rPr>
          <w:rFonts w:ascii="Times New Roman" w:eastAsia="宋体" w:hAnsi="Times New Roman" w:cs="宋体"/>
        </w:rPr>
        <w:t>bedaquiline</w:t>
      </w:r>
      <w:proofErr w:type="spellEnd"/>
      <w:r w:rsidRPr="0080202D">
        <w:rPr>
          <w:rFonts w:ascii="Times New Roman" w:eastAsia="宋体" w:hAnsi="Times New Roman" w:cs="宋体"/>
        </w:rPr>
        <w:t xml:space="preserve"> (BDQ) and two months of linezolid (LZD) for all patients initiating the shorter 9 to 12 months regimen for rifampicin-resistant tuberculosis (RR-TB). We assessed a group of patients in rural KwaZulu-Natal for safety and effectiveness of this treatment regimen under programmatic conditions.</w:t>
      </w:r>
    </w:p>
    <w:p w14:paraId="3C98A135" w14:textId="691C074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We conducted a retrospective cohort analysis on RR-TB patients treated with a standardized all-oral short regimen between July 1, 2018 and April 30, 2019 in three facilities in King </w:t>
      </w:r>
      <w:proofErr w:type="spellStart"/>
      <w:r w:rsidRPr="0080202D">
        <w:rPr>
          <w:rFonts w:ascii="Times New Roman" w:eastAsia="宋体" w:hAnsi="Times New Roman" w:cs="宋体"/>
        </w:rPr>
        <w:t>Cetshwayo</w:t>
      </w:r>
      <w:proofErr w:type="spellEnd"/>
      <w:r w:rsidRPr="0080202D">
        <w:rPr>
          <w:rFonts w:ascii="Times New Roman" w:eastAsia="宋体" w:hAnsi="Times New Roman" w:cs="宋体"/>
        </w:rPr>
        <w:t xml:space="preserve"> District. An electronic register (EDR Web) and facility-based clinical charts were used to collect variables which were entered into an Epi-Info database.</w:t>
      </w:r>
    </w:p>
    <w:p w14:paraId="77A4DE79" w14:textId="6547BAE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 xml:space="preserve">Our cohort included 117 patients; 68.4%(95%CI:59.3-76.3) were HIV positive. The median time to culture conversion was 56 days(95%CI:50-57). Treatment success was achieved in 75.2%(95%CI:66.5-82.3) of patients. Mortality within the cohort was 12.8%(95%CI:7.8-20.3). </w:t>
      </w:r>
      <w:proofErr w:type="spellStart"/>
      <w:r w:rsidRPr="0080202D">
        <w:rPr>
          <w:rFonts w:ascii="Times New Roman" w:eastAsia="宋体" w:hAnsi="Times New Roman" w:cs="宋体"/>
        </w:rPr>
        <w:t>Anaemia</w:t>
      </w:r>
      <w:proofErr w:type="spellEnd"/>
      <w:r w:rsidRPr="0080202D">
        <w:rPr>
          <w:rFonts w:ascii="Times New Roman" w:eastAsia="宋体" w:hAnsi="Times New Roman" w:cs="宋体"/>
        </w:rPr>
        <w:t xml:space="preserve"> was the most frequent severe adverse event. The median time to develop severe </w:t>
      </w:r>
      <w:proofErr w:type="spellStart"/>
      <w:r w:rsidRPr="0080202D">
        <w:rPr>
          <w:rFonts w:ascii="Times New Roman" w:eastAsia="宋体" w:hAnsi="Times New Roman" w:cs="宋体"/>
        </w:rPr>
        <w:t>anaemia</w:t>
      </w:r>
      <w:proofErr w:type="spellEnd"/>
      <w:r w:rsidRPr="0080202D">
        <w:rPr>
          <w:rFonts w:ascii="Times New Roman" w:eastAsia="宋体" w:hAnsi="Times New Roman" w:cs="宋体"/>
        </w:rPr>
        <w:t xml:space="preserve"> was 7.1 </w:t>
      </w:r>
      <w:proofErr w:type="gramStart"/>
      <w:r w:rsidRPr="0080202D">
        <w:rPr>
          <w:rFonts w:ascii="Times New Roman" w:eastAsia="宋体" w:hAnsi="Times New Roman" w:cs="宋体"/>
        </w:rPr>
        <w:t>weeks(</w:t>
      </w:r>
      <w:proofErr w:type="gramEnd"/>
      <w:r w:rsidRPr="0080202D">
        <w:rPr>
          <w:rFonts w:ascii="Times New Roman" w:eastAsia="宋体" w:hAnsi="Times New Roman" w:cs="宋体"/>
        </w:rPr>
        <w:t>IQR 4.0-12.9) after treatment initiation. LZD was interrupted in 25.2%(95%CI:17.8-34.5) of participants.</w:t>
      </w:r>
    </w:p>
    <w:p w14:paraId="3B2B302B" w14:textId="1493D7B9" w:rsidR="00B8006C" w:rsidRPr="008E5175" w:rsidRDefault="00B8006C" w:rsidP="00B8006C">
      <w:pPr>
        <w:pStyle w:val="a3"/>
        <w:rPr>
          <w:rFonts w:ascii="Times New Roman" w:eastAsia="宋体" w:hAnsi="Times New Roman" w:cs="宋体" w:hint="eastAsia"/>
        </w:rPr>
      </w:pPr>
      <w:r w:rsidRPr="0080202D">
        <w:rPr>
          <w:rFonts w:ascii="Times New Roman" w:eastAsia="宋体" w:hAnsi="Times New Roman" w:cs="宋体"/>
          <w:b/>
        </w:rPr>
        <w:t>CONCLUSIONS:</w:t>
      </w:r>
      <w:r w:rsidRPr="0080202D">
        <w:rPr>
          <w:rFonts w:ascii="Times New Roman" w:eastAsia="宋体" w:hAnsi="Times New Roman" w:cs="宋体"/>
        </w:rPr>
        <w:t xml:space="preserve"> An all-oral shorter regimen, including BDQ and LZD as core drugs for the treatment of RR-TB, shows good outcomes, in a high HIV burden rural setting. Adverse events (AEs) are common, especially for LZD, but could be managed in the program setting. Support is needed when introducing new regimens to upskill staff in the monitoring, </w:t>
      </w:r>
      <w:proofErr w:type="gramStart"/>
      <w:r w:rsidRPr="0080202D">
        <w:rPr>
          <w:rFonts w:ascii="Times New Roman" w:eastAsia="宋体" w:hAnsi="Times New Roman" w:cs="宋体"/>
        </w:rPr>
        <w:t>management</w:t>
      </w:r>
      <w:proofErr w:type="gramEnd"/>
      <w:r w:rsidRPr="0080202D">
        <w:rPr>
          <w:rFonts w:ascii="Times New Roman" w:eastAsia="宋体" w:hAnsi="Times New Roman" w:cs="宋体"/>
        </w:rPr>
        <w:t xml:space="preserve"> and reporting of AEs.</w:t>
      </w:r>
    </w:p>
    <w:p w14:paraId="7592CFED" w14:textId="3771518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The Author(s) 2020. Published by Oxford University Press for the Infectious Diseases Society of America.</w:t>
      </w:r>
    </w:p>
    <w:p w14:paraId="1C3F9CDB"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10.1093/</w:t>
      </w:r>
      <w:proofErr w:type="spellStart"/>
      <w:r w:rsidRPr="0080202D">
        <w:rPr>
          <w:rFonts w:ascii="Times New Roman" w:eastAsia="宋体" w:hAnsi="Times New Roman" w:cs="宋体"/>
        </w:rPr>
        <w:t>cid</w:t>
      </w:r>
      <w:proofErr w:type="spellEnd"/>
      <w:r w:rsidRPr="0080202D">
        <w:rPr>
          <w:rFonts w:ascii="Times New Roman" w:eastAsia="宋体" w:hAnsi="Times New Roman" w:cs="宋体"/>
        </w:rPr>
        <w:t>/ciaa1894</w:t>
      </w:r>
    </w:p>
    <w:p w14:paraId="4F713B6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33372989</w:t>
      </w:r>
    </w:p>
    <w:p w14:paraId="45FFA618" w14:textId="06C79746" w:rsidR="00B8006C" w:rsidRDefault="00B8006C" w:rsidP="00B8006C">
      <w:pPr>
        <w:pStyle w:val="a3"/>
        <w:rPr>
          <w:rFonts w:ascii="Times New Roman" w:eastAsia="宋体" w:hAnsi="Times New Roman" w:cs="宋体"/>
        </w:rPr>
      </w:pPr>
    </w:p>
    <w:p w14:paraId="3202FB59" w14:textId="77777777" w:rsidR="008E5175" w:rsidRPr="0080202D" w:rsidRDefault="008E5175" w:rsidP="00B8006C">
      <w:pPr>
        <w:pStyle w:val="a3"/>
        <w:rPr>
          <w:rFonts w:ascii="Times New Roman" w:eastAsia="宋体" w:hAnsi="Times New Roman" w:cs="宋体" w:hint="eastAsia"/>
        </w:rPr>
      </w:pPr>
    </w:p>
    <w:p w14:paraId="6F4074C1" w14:textId="1151C432" w:rsidR="00B8006C" w:rsidRPr="008E5175"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2</w:t>
      </w:r>
      <w:r w:rsidR="000266B6" w:rsidRPr="0080202D">
        <w:rPr>
          <w:rFonts w:ascii="Times New Roman" w:eastAsia="宋体" w:hAnsi="Times New Roman" w:cs="宋体"/>
          <w:b/>
        </w:rPr>
        <w:t>6</w:t>
      </w:r>
      <w:r w:rsidRPr="0080202D">
        <w:rPr>
          <w:rFonts w:ascii="Times New Roman" w:eastAsia="宋体" w:hAnsi="Times New Roman" w:cs="宋体"/>
          <w:b/>
        </w:rPr>
        <w:t xml:space="preserve">. </w:t>
      </w:r>
      <w:proofErr w:type="spellStart"/>
      <w:r w:rsidRPr="0080202D">
        <w:rPr>
          <w:rFonts w:ascii="Times New Roman" w:eastAsia="宋体" w:hAnsi="Times New Roman" w:cs="宋体"/>
          <w:b/>
        </w:rPr>
        <w:t>Anim</w:t>
      </w:r>
      <w:proofErr w:type="spellEnd"/>
      <w:r w:rsidRPr="0080202D">
        <w:rPr>
          <w:rFonts w:ascii="Times New Roman" w:eastAsia="宋体" w:hAnsi="Times New Roman" w:cs="宋体"/>
          <w:b/>
        </w:rPr>
        <w:t xml:space="preserve"> Health Res Rev. 2020 Dec 28:1-13.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10.1017/S1466252320000195. Online ahead of print.</w:t>
      </w:r>
    </w:p>
    <w:p w14:paraId="2D6CC73E" w14:textId="08E07A53"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Biomarkers as diagnostic tools for mycobacterial infections in cattle.</w:t>
      </w:r>
    </w:p>
    <w:p w14:paraId="41246B1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Park </w:t>
      </w:r>
      <w:proofErr w:type="gramStart"/>
      <w:r w:rsidRPr="0080202D">
        <w:rPr>
          <w:rFonts w:ascii="Times New Roman" w:eastAsia="宋体" w:hAnsi="Times New Roman" w:cs="宋体"/>
        </w:rPr>
        <w:t>HE(</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Yoo</w:t>
      </w:r>
      <w:proofErr w:type="spellEnd"/>
      <w:r w:rsidRPr="0080202D">
        <w:rPr>
          <w:rFonts w:ascii="Times New Roman" w:eastAsia="宋体" w:hAnsi="Times New Roman" w:cs="宋体"/>
        </w:rPr>
        <w:t xml:space="preserve"> HS(1)(2).</w:t>
      </w:r>
    </w:p>
    <w:p w14:paraId="2D2D3BD4" w14:textId="77777777" w:rsidR="00B8006C" w:rsidRPr="0080202D" w:rsidRDefault="00B8006C" w:rsidP="00B8006C">
      <w:pPr>
        <w:pStyle w:val="a3"/>
        <w:rPr>
          <w:rFonts w:ascii="Times New Roman" w:eastAsia="宋体" w:hAnsi="Times New Roman" w:cs="宋体"/>
        </w:rPr>
      </w:pPr>
    </w:p>
    <w:p w14:paraId="3B5D122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5031B097" w14:textId="26C1728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Infectious Disease, College of Veterinary Medicine, Seoul National University, Seoul, 08826, Republic of Korea.</w:t>
      </w:r>
    </w:p>
    <w:p w14:paraId="32956F44" w14:textId="6654987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2)Bio</w:t>
      </w:r>
      <w:proofErr w:type="gramEnd"/>
      <w:r w:rsidRPr="0080202D">
        <w:rPr>
          <w:rFonts w:ascii="Times New Roman" w:eastAsia="宋体" w:hAnsi="Times New Roman" w:cs="宋体"/>
        </w:rPr>
        <w:t>-MAX/N-Bio Institute, Seoul National University, Seoul, 08826, Republic of Korea.</w:t>
      </w:r>
    </w:p>
    <w:p w14:paraId="29DA5633" w14:textId="77777777" w:rsidR="00B8006C" w:rsidRPr="0080202D" w:rsidRDefault="00B8006C" w:rsidP="00B8006C">
      <w:pPr>
        <w:pStyle w:val="a3"/>
        <w:rPr>
          <w:rFonts w:ascii="Times New Roman" w:eastAsia="宋体" w:hAnsi="Times New Roman" w:cs="宋体"/>
        </w:rPr>
      </w:pPr>
    </w:p>
    <w:p w14:paraId="192E4B91" w14:textId="1A56E950" w:rsidR="00B8006C" w:rsidRPr="008E5175" w:rsidRDefault="00B8006C" w:rsidP="00B8006C">
      <w:pPr>
        <w:pStyle w:val="a3"/>
        <w:rPr>
          <w:rFonts w:ascii="Times New Roman" w:eastAsia="宋体" w:hAnsi="Times New Roman" w:cs="宋体" w:hint="eastAsia"/>
        </w:rPr>
      </w:pPr>
      <w:r w:rsidRPr="0080202D">
        <w:rPr>
          <w:rFonts w:ascii="Times New Roman" w:eastAsia="宋体" w:hAnsi="Times New Roman" w:cs="宋体"/>
        </w:rPr>
        <w:t>Mycobacterial infections are widely distributed in animals and cause considerable economic losses, especially in livestock animals. Bovine paratuberculosis and bovine tuberculosis, which are representative mycobacterial infections in cattle, are difficult to diagnose using current-generation diagnostics due to their relatively long incubation periods. Thus, alternative diagnostic tools are needed for the detection of mycobacterial infections in cattle. A biomarker is an indicator present in biological fluids that reflects the biological state of an individual during the progression of a specific disease. Therefore, biomarkers are considered a potential diagnostic tool for various diseases. Recently, the number of studies investigating biomarkers as tools for diagnosing mycobacterial infections has increased. In human medicine, many diagnostic biomarkers have been developed and applied in clinical practice. In veterinary medicine, however, many such developments are still in the early stages. In this review, we summarize the current progress in biomarker research related to the development of diagnostic biomarkers for mycobacterial infections in cattle.</w:t>
      </w:r>
    </w:p>
    <w:p w14:paraId="2015BE7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10.1017/S1466252320000195</w:t>
      </w:r>
    </w:p>
    <w:p w14:paraId="7D3884F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33357252</w:t>
      </w:r>
    </w:p>
    <w:p w14:paraId="7C51D83C" w14:textId="13415E28" w:rsidR="00B8006C" w:rsidRDefault="00B8006C" w:rsidP="00B8006C">
      <w:pPr>
        <w:pStyle w:val="a3"/>
        <w:rPr>
          <w:rFonts w:ascii="Times New Roman" w:eastAsia="宋体" w:hAnsi="Times New Roman" w:cs="宋体"/>
        </w:rPr>
      </w:pPr>
    </w:p>
    <w:p w14:paraId="4DC5F1EF" w14:textId="77777777" w:rsidR="008E5175" w:rsidRPr="0080202D" w:rsidRDefault="008E5175" w:rsidP="00B8006C">
      <w:pPr>
        <w:pStyle w:val="a3"/>
        <w:rPr>
          <w:rFonts w:ascii="Times New Roman" w:eastAsia="宋体" w:hAnsi="Times New Roman" w:cs="宋体" w:hint="eastAsia"/>
        </w:rPr>
      </w:pPr>
    </w:p>
    <w:p w14:paraId="68612571" w14:textId="354DBE9D" w:rsidR="00B8006C" w:rsidRPr="008E5175"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2</w:t>
      </w:r>
      <w:r w:rsidR="000266B6" w:rsidRPr="0080202D">
        <w:rPr>
          <w:rFonts w:ascii="Times New Roman" w:eastAsia="宋体" w:hAnsi="Times New Roman" w:cs="宋体"/>
          <w:b/>
        </w:rPr>
        <w:t>7</w:t>
      </w:r>
      <w:r w:rsidRPr="0080202D">
        <w:rPr>
          <w:rFonts w:ascii="Times New Roman" w:eastAsia="宋体" w:hAnsi="Times New Roman" w:cs="宋体"/>
          <w:b/>
        </w:rPr>
        <w:t xml:space="preserve">. Am J Respir Crit Care Med. 2021 Jan 1;203(1):111-119.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10.1164/rccm.202001-0135OC.</w:t>
      </w:r>
    </w:p>
    <w:p w14:paraId="571514E5" w14:textId="5F658C00"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Culture Conversion in Patients Treated with </w:t>
      </w:r>
      <w:proofErr w:type="spellStart"/>
      <w:r w:rsidRPr="005D6522">
        <w:rPr>
          <w:rFonts w:ascii="Times New Roman" w:eastAsia="宋体" w:hAnsi="Times New Roman" w:cs="宋体"/>
          <w:b/>
          <w:bCs/>
          <w:color w:val="FF0000"/>
        </w:rPr>
        <w:t>Bedaquiline</w:t>
      </w:r>
      <w:proofErr w:type="spellEnd"/>
      <w:r w:rsidRPr="005D6522">
        <w:rPr>
          <w:rFonts w:ascii="Times New Roman" w:eastAsia="宋体" w:hAnsi="Times New Roman" w:cs="宋体"/>
          <w:b/>
          <w:bCs/>
          <w:color w:val="FF0000"/>
        </w:rPr>
        <w:t xml:space="preserve"> and/or </w:t>
      </w:r>
      <w:proofErr w:type="spellStart"/>
      <w:r w:rsidRPr="005D6522">
        <w:rPr>
          <w:rFonts w:ascii="Times New Roman" w:eastAsia="宋体" w:hAnsi="Times New Roman" w:cs="宋体"/>
          <w:b/>
          <w:bCs/>
          <w:color w:val="FF0000"/>
        </w:rPr>
        <w:t>Delamanid</w:t>
      </w:r>
      <w:proofErr w:type="spellEnd"/>
      <w:r w:rsidRPr="005D6522">
        <w:rPr>
          <w:rFonts w:ascii="Times New Roman" w:eastAsia="宋体" w:hAnsi="Times New Roman" w:cs="宋体"/>
          <w:b/>
          <w:bCs/>
          <w:color w:val="FF0000"/>
        </w:rPr>
        <w:t xml:space="preserve">. A Prospective </w:t>
      </w:r>
      <w:proofErr w:type="spellStart"/>
      <w:r w:rsidRPr="005D6522">
        <w:rPr>
          <w:rFonts w:ascii="Times New Roman" w:eastAsia="宋体" w:hAnsi="Times New Roman" w:cs="宋体"/>
          <w:b/>
          <w:bCs/>
          <w:color w:val="FF0000"/>
        </w:rPr>
        <w:t>Multicountry</w:t>
      </w:r>
      <w:proofErr w:type="spellEnd"/>
      <w:r w:rsidRPr="005D6522">
        <w:rPr>
          <w:rFonts w:ascii="Times New Roman" w:eastAsia="宋体" w:hAnsi="Times New Roman" w:cs="宋体"/>
          <w:b/>
          <w:bCs/>
          <w:color w:val="FF0000"/>
        </w:rPr>
        <w:t xml:space="preserve"> Study.</w:t>
      </w:r>
    </w:p>
    <w:p w14:paraId="33D12760" w14:textId="4726886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Franke MF(1)(2), Khan P(3), </w:t>
      </w:r>
      <w:proofErr w:type="spellStart"/>
      <w:r w:rsidRPr="0080202D">
        <w:rPr>
          <w:rFonts w:ascii="Times New Roman" w:eastAsia="宋体" w:hAnsi="Times New Roman" w:cs="宋体"/>
        </w:rPr>
        <w:t>Hewison</w:t>
      </w:r>
      <w:proofErr w:type="spellEnd"/>
      <w:r w:rsidRPr="0080202D">
        <w:rPr>
          <w:rFonts w:ascii="Times New Roman" w:eastAsia="宋体" w:hAnsi="Times New Roman" w:cs="宋体"/>
        </w:rPr>
        <w:t xml:space="preserve"> C(4), Khan U(3), </w:t>
      </w:r>
      <w:proofErr w:type="spellStart"/>
      <w:r w:rsidRPr="0080202D">
        <w:rPr>
          <w:rFonts w:ascii="Times New Roman" w:eastAsia="宋体" w:hAnsi="Times New Roman" w:cs="宋体"/>
        </w:rPr>
        <w:t>Huerga</w:t>
      </w:r>
      <w:proofErr w:type="spellEnd"/>
      <w:r w:rsidRPr="0080202D">
        <w:rPr>
          <w:rFonts w:ascii="Times New Roman" w:eastAsia="宋体" w:hAnsi="Times New Roman" w:cs="宋体"/>
        </w:rPr>
        <w:t xml:space="preserve"> H(5), Seung KJ(2)(6), Rich ML(2)(6), </w:t>
      </w:r>
      <w:proofErr w:type="spellStart"/>
      <w:r w:rsidRPr="0080202D">
        <w:rPr>
          <w:rFonts w:ascii="Times New Roman" w:eastAsia="宋体" w:hAnsi="Times New Roman" w:cs="宋体"/>
        </w:rPr>
        <w:t>Zarli</w:t>
      </w:r>
      <w:proofErr w:type="spellEnd"/>
      <w:r w:rsidRPr="0080202D">
        <w:rPr>
          <w:rFonts w:ascii="Times New Roman" w:eastAsia="宋体" w:hAnsi="Times New Roman" w:cs="宋体"/>
        </w:rPr>
        <w:t xml:space="preserve"> K(7), </w:t>
      </w:r>
      <w:proofErr w:type="spellStart"/>
      <w:r w:rsidRPr="0080202D">
        <w:rPr>
          <w:rFonts w:ascii="Times New Roman" w:eastAsia="宋体" w:hAnsi="Times New Roman" w:cs="宋体"/>
        </w:rPr>
        <w:t>Samieva</w:t>
      </w:r>
      <w:proofErr w:type="spellEnd"/>
      <w:r w:rsidRPr="0080202D">
        <w:rPr>
          <w:rFonts w:ascii="Times New Roman" w:eastAsia="宋体" w:hAnsi="Times New Roman" w:cs="宋体"/>
        </w:rPr>
        <w:t xml:space="preserve"> N(8), </w:t>
      </w:r>
      <w:proofErr w:type="spellStart"/>
      <w:r w:rsidRPr="0080202D">
        <w:rPr>
          <w:rFonts w:ascii="Times New Roman" w:eastAsia="宋体" w:hAnsi="Times New Roman" w:cs="宋体"/>
        </w:rPr>
        <w:t>Oyewusi</w:t>
      </w:r>
      <w:proofErr w:type="spellEnd"/>
      <w:r w:rsidRPr="0080202D">
        <w:rPr>
          <w:rFonts w:ascii="Times New Roman" w:eastAsia="宋体" w:hAnsi="Times New Roman" w:cs="宋体"/>
        </w:rPr>
        <w:t xml:space="preserve"> L(9), Nair P(10), Mudassar M(3), </w:t>
      </w:r>
      <w:proofErr w:type="spellStart"/>
      <w:r w:rsidRPr="0080202D">
        <w:rPr>
          <w:rFonts w:ascii="Times New Roman" w:eastAsia="宋体" w:hAnsi="Times New Roman" w:cs="宋体"/>
        </w:rPr>
        <w:t>Melikyan</w:t>
      </w:r>
      <w:proofErr w:type="spellEnd"/>
      <w:r w:rsidRPr="0080202D">
        <w:rPr>
          <w:rFonts w:ascii="Times New Roman" w:eastAsia="宋体" w:hAnsi="Times New Roman" w:cs="宋体"/>
        </w:rPr>
        <w:t xml:space="preserve"> N(5), </w:t>
      </w:r>
      <w:proofErr w:type="spellStart"/>
      <w:r w:rsidRPr="0080202D">
        <w:rPr>
          <w:rFonts w:ascii="Times New Roman" w:eastAsia="宋体" w:hAnsi="Times New Roman" w:cs="宋体"/>
        </w:rPr>
        <w:t>Lenggogeni</w:t>
      </w:r>
      <w:proofErr w:type="spellEnd"/>
      <w:r w:rsidRPr="0080202D">
        <w:rPr>
          <w:rFonts w:ascii="Times New Roman" w:eastAsia="宋体" w:hAnsi="Times New Roman" w:cs="宋体"/>
        </w:rPr>
        <w:t xml:space="preserve"> P(11), </w:t>
      </w:r>
      <w:proofErr w:type="spellStart"/>
      <w:r w:rsidRPr="0080202D">
        <w:rPr>
          <w:rFonts w:ascii="Times New Roman" w:eastAsia="宋体" w:hAnsi="Times New Roman" w:cs="宋体"/>
        </w:rPr>
        <w:t>Lecca</w:t>
      </w:r>
      <w:proofErr w:type="spellEnd"/>
      <w:r w:rsidRPr="0080202D">
        <w:rPr>
          <w:rFonts w:ascii="Times New Roman" w:eastAsia="宋体" w:hAnsi="Times New Roman" w:cs="宋体"/>
        </w:rPr>
        <w:t xml:space="preserve"> L(12), </w:t>
      </w:r>
      <w:proofErr w:type="spellStart"/>
      <w:r w:rsidRPr="0080202D">
        <w:rPr>
          <w:rFonts w:ascii="Times New Roman" w:eastAsia="宋体" w:hAnsi="Times New Roman" w:cs="宋体"/>
        </w:rPr>
        <w:t>Kumsa</w:t>
      </w:r>
      <w:proofErr w:type="spellEnd"/>
      <w:r w:rsidRPr="0080202D">
        <w:rPr>
          <w:rFonts w:ascii="Times New Roman" w:eastAsia="宋体" w:hAnsi="Times New Roman" w:cs="宋体"/>
        </w:rPr>
        <w:t xml:space="preserve"> A(13), Khan M(14), Islam S(15), Hussein K(16), </w:t>
      </w:r>
      <w:proofErr w:type="spellStart"/>
      <w:r w:rsidRPr="0080202D">
        <w:rPr>
          <w:rFonts w:ascii="Times New Roman" w:eastAsia="宋体" w:hAnsi="Times New Roman" w:cs="宋体"/>
        </w:rPr>
        <w:t>Docteur</w:t>
      </w:r>
      <w:proofErr w:type="spellEnd"/>
      <w:r w:rsidRPr="0080202D">
        <w:rPr>
          <w:rFonts w:ascii="Times New Roman" w:eastAsia="宋体" w:hAnsi="Times New Roman" w:cs="宋体"/>
        </w:rPr>
        <w:t xml:space="preserve"> W(17), </w:t>
      </w:r>
      <w:proofErr w:type="spellStart"/>
      <w:r w:rsidRPr="0080202D">
        <w:rPr>
          <w:rFonts w:ascii="Times New Roman" w:eastAsia="宋体" w:hAnsi="Times New Roman" w:cs="宋体"/>
        </w:rPr>
        <w:t>Chumburidze</w:t>
      </w:r>
      <w:proofErr w:type="spellEnd"/>
      <w:r w:rsidRPr="0080202D">
        <w:rPr>
          <w:rFonts w:ascii="Times New Roman" w:eastAsia="宋体" w:hAnsi="Times New Roman" w:cs="宋体"/>
        </w:rPr>
        <w:t xml:space="preserve"> N(18), </w:t>
      </w:r>
      <w:proofErr w:type="spellStart"/>
      <w:r w:rsidRPr="0080202D">
        <w:rPr>
          <w:rFonts w:ascii="Times New Roman" w:eastAsia="宋体" w:hAnsi="Times New Roman" w:cs="宋体"/>
        </w:rPr>
        <w:t>Berikova</w:t>
      </w:r>
      <w:proofErr w:type="spellEnd"/>
      <w:r w:rsidRPr="0080202D">
        <w:rPr>
          <w:rFonts w:ascii="Times New Roman" w:eastAsia="宋体" w:hAnsi="Times New Roman" w:cs="宋体"/>
        </w:rPr>
        <w:t xml:space="preserve"> E(19), </w:t>
      </w:r>
      <w:proofErr w:type="spellStart"/>
      <w:r w:rsidRPr="0080202D">
        <w:rPr>
          <w:rFonts w:ascii="Times New Roman" w:eastAsia="宋体" w:hAnsi="Times New Roman" w:cs="宋体"/>
        </w:rPr>
        <w:t>Atshemyan</w:t>
      </w:r>
      <w:proofErr w:type="spellEnd"/>
      <w:r w:rsidRPr="0080202D">
        <w:rPr>
          <w:rFonts w:ascii="Times New Roman" w:eastAsia="宋体" w:hAnsi="Times New Roman" w:cs="宋体"/>
        </w:rPr>
        <w:t xml:space="preserve"> H(20), Atwood S(6), </w:t>
      </w:r>
      <w:proofErr w:type="spellStart"/>
      <w:r w:rsidRPr="0080202D">
        <w:rPr>
          <w:rFonts w:ascii="Times New Roman" w:eastAsia="宋体" w:hAnsi="Times New Roman" w:cs="宋体"/>
        </w:rPr>
        <w:t>Alam</w:t>
      </w:r>
      <w:proofErr w:type="spellEnd"/>
      <w:r w:rsidRPr="0080202D">
        <w:rPr>
          <w:rFonts w:ascii="Times New Roman" w:eastAsia="宋体" w:hAnsi="Times New Roman" w:cs="宋体"/>
        </w:rPr>
        <w:t xml:space="preserve"> M(15), Ahmed S(3), Bastard M(5), Mitnick CD(1)(2)(6).</w:t>
      </w:r>
    </w:p>
    <w:p w14:paraId="79E04CA9" w14:textId="77777777" w:rsidR="00B8006C" w:rsidRPr="0080202D" w:rsidRDefault="00B8006C" w:rsidP="00B8006C">
      <w:pPr>
        <w:pStyle w:val="a3"/>
        <w:rPr>
          <w:rFonts w:ascii="Times New Roman" w:eastAsia="宋体" w:hAnsi="Times New Roman" w:cs="宋体"/>
        </w:rPr>
      </w:pPr>
    </w:p>
    <w:p w14:paraId="2CE9F7D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71D100D8" w14:textId="2C4B5C1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Global Health and Social Medicine, Harvard Medical School, Boston, Massachusetts.</w:t>
      </w:r>
    </w:p>
    <w:p w14:paraId="7A1A51C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2)Partners</w:t>
      </w:r>
      <w:proofErr w:type="gramEnd"/>
      <w:r w:rsidRPr="0080202D">
        <w:rPr>
          <w:rFonts w:ascii="Times New Roman" w:eastAsia="宋体" w:hAnsi="Times New Roman" w:cs="宋体"/>
        </w:rPr>
        <w:t xml:space="preserve"> In Health, Boston, Massachusetts.</w:t>
      </w:r>
    </w:p>
    <w:p w14:paraId="5EC0547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3)Interactive</w:t>
      </w:r>
      <w:proofErr w:type="gramEnd"/>
      <w:r w:rsidRPr="0080202D">
        <w:rPr>
          <w:rFonts w:ascii="Times New Roman" w:eastAsia="宋体" w:hAnsi="Times New Roman" w:cs="宋体"/>
        </w:rPr>
        <w:t xml:space="preserve"> Research and Development, Karachi, Pakistan.</w:t>
      </w:r>
    </w:p>
    <w:p w14:paraId="137598AD"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lastRenderedPageBreak/>
        <w:t>(</w:t>
      </w:r>
      <w:proofErr w:type="gramStart"/>
      <w:r w:rsidRPr="0080202D">
        <w:rPr>
          <w:rFonts w:ascii="Times New Roman" w:eastAsia="宋体" w:hAnsi="Times New Roman" w:cs="宋体"/>
        </w:rPr>
        <w:t>4)Medical</w:t>
      </w:r>
      <w:proofErr w:type="gramEnd"/>
      <w:r w:rsidRPr="0080202D">
        <w:rPr>
          <w:rFonts w:ascii="Times New Roman" w:eastAsia="宋体" w:hAnsi="Times New Roman" w:cs="宋体"/>
        </w:rPr>
        <w:t xml:space="preserve"> Department, Doctors Without Borders, Paris, France.</w:t>
      </w:r>
    </w:p>
    <w:p w14:paraId="216EDBD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5)Field</w:t>
      </w:r>
      <w:proofErr w:type="gramEnd"/>
      <w:r w:rsidRPr="0080202D">
        <w:rPr>
          <w:rFonts w:ascii="Times New Roman" w:eastAsia="宋体" w:hAnsi="Times New Roman" w:cs="宋体"/>
        </w:rPr>
        <w:t xml:space="preserve"> Epidemiology Department, </w:t>
      </w:r>
      <w:proofErr w:type="spellStart"/>
      <w:r w:rsidRPr="0080202D">
        <w:rPr>
          <w:rFonts w:ascii="Times New Roman" w:eastAsia="宋体" w:hAnsi="Times New Roman" w:cs="宋体"/>
        </w:rPr>
        <w:t>Epicentre</w:t>
      </w:r>
      <w:proofErr w:type="spellEnd"/>
      <w:r w:rsidRPr="0080202D">
        <w:rPr>
          <w:rFonts w:ascii="Times New Roman" w:eastAsia="宋体" w:hAnsi="Times New Roman" w:cs="宋体"/>
        </w:rPr>
        <w:t>, Paris, France.</w:t>
      </w:r>
    </w:p>
    <w:p w14:paraId="34F4D3B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6)Brigham</w:t>
      </w:r>
      <w:proofErr w:type="gramEnd"/>
      <w:r w:rsidRPr="0080202D">
        <w:rPr>
          <w:rFonts w:ascii="Times New Roman" w:eastAsia="宋体" w:hAnsi="Times New Roman" w:cs="宋体"/>
        </w:rPr>
        <w:t xml:space="preserve"> and Women's Hospital, Boston, Massachusetts.</w:t>
      </w:r>
    </w:p>
    <w:p w14:paraId="2F6C1DE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7)Medical</w:t>
      </w:r>
      <w:proofErr w:type="gramEnd"/>
      <w:r w:rsidRPr="0080202D">
        <w:rPr>
          <w:rFonts w:ascii="Times New Roman" w:eastAsia="宋体" w:hAnsi="Times New Roman" w:cs="宋体"/>
        </w:rPr>
        <w:t xml:space="preserve"> Department, Doctors Without Borders, Yangon, Myanmar.</w:t>
      </w:r>
    </w:p>
    <w:p w14:paraId="61C406C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8)Medical</w:t>
      </w:r>
      <w:proofErr w:type="gramEnd"/>
      <w:r w:rsidRPr="0080202D">
        <w:rPr>
          <w:rFonts w:ascii="Times New Roman" w:eastAsia="宋体" w:hAnsi="Times New Roman" w:cs="宋体"/>
        </w:rPr>
        <w:t xml:space="preserve"> Department, Doctors Without Borders, Bishkek, Kyrgyzstan.</w:t>
      </w:r>
    </w:p>
    <w:p w14:paraId="3843D9CE"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9)Partners</w:t>
      </w:r>
      <w:proofErr w:type="gramEnd"/>
      <w:r w:rsidRPr="0080202D">
        <w:rPr>
          <w:rFonts w:ascii="Times New Roman" w:eastAsia="宋体" w:hAnsi="Times New Roman" w:cs="宋体"/>
        </w:rPr>
        <w:t xml:space="preserve"> In Health, Maseru, Lesotho.</w:t>
      </w:r>
    </w:p>
    <w:p w14:paraId="1E077673"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10)Medical</w:t>
      </w:r>
      <w:proofErr w:type="gramEnd"/>
      <w:r w:rsidRPr="0080202D">
        <w:rPr>
          <w:rFonts w:ascii="Times New Roman" w:eastAsia="宋体" w:hAnsi="Times New Roman" w:cs="宋体"/>
        </w:rPr>
        <w:t xml:space="preserve"> Department, Doctors Without Borders, Minsk, Belarus.</w:t>
      </w:r>
    </w:p>
    <w:p w14:paraId="1F57DF9D"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11)Interactive</w:t>
      </w:r>
      <w:proofErr w:type="gramEnd"/>
      <w:r w:rsidRPr="0080202D">
        <w:rPr>
          <w:rFonts w:ascii="Times New Roman" w:eastAsia="宋体" w:hAnsi="Times New Roman" w:cs="宋体"/>
        </w:rPr>
        <w:t xml:space="preserve"> Research and Development, Jakarta, Indonesia.</w:t>
      </w:r>
    </w:p>
    <w:p w14:paraId="092A489B"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12)Partners</w:t>
      </w:r>
      <w:proofErr w:type="gramEnd"/>
      <w:r w:rsidRPr="0080202D">
        <w:rPr>
          <w:rFonts w:ascii="Times New Roman" w:eastAsia="宋体" w:hAnsi="Times New Roman" w:cs="宋体"/>
        </w:rPr>
        <w:t xml:space="preserve"> In Health, Lima, Peru.</w:t>
      </w:r>
    </w:p>
    <w:p w14:paraId="3630091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13)Partners</w:t>
      </w:r>
      <w:proofErr w:type="gramEnd"/>
      <w:r w:rsidRPr="0080202D">
        <w:rPr>
          <w:rFonts w:ascii="Times New Roman" w:eastAsia="宋体" w:hAnsi="Times New Roman" w:cs="宋体"/>
        </w:rPr>
        <w:t xml:space="preserve"> In Health, Addis Ababa, Ethiopia.</w:t>
      </w:r>
    </w:p>
    <w:p w14:paraId="6BDAC78C"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14)Interactive</w:t>
      </w:r>
      <w:proofErr w:type="gramEnd"/>
      <w:r w:rsidRPr="0080202D">
        <w:rPr>
          <w:rFonts w:ascii="Times New Roman" w:eastAsia="宋体" w:hAnsi="Times New Roman" w:cs="宋体"/>
        </w:rPr>
        <w:t xml:space="preserve"> Research and Development, Johannesburg, South Africa.</w:t>
      </w:r>
    </w:p>
    <w:p w14:paraId="4326252B"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15)Interactive</w:t>
      </w:r>
      <w:proofErr w:type="gramEnd"/>
      <w:r w:rsidRPr="0080202D">
        <w:rPr>
          <w:rFonts w:ascii="Times New Roman" w:eastAsia="宋体" w:hAnsi="Times New Roman" w:cs="宋体"/>
        </w:rPr>
        <w:t xml:space="preserve"> Research and Development, Dhaka, Bangladesh.</w:t>
      </w:r>
    </w:p>
    <w:p w14:paraId="296CBE43"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16)Medical</w:t>
      </w:r>
      <w:proofErr w:type="gramEnd"/>
      <w:r w:rsidRPr="0080202D">
        <w:rPr>
          <w:rFonts w:ascii="Times New Roman" w:eastAsia="宋体" w:hAnsi="Times New Roman" w:cs="宋体"/>
        </w:rPr>
        <w:t xml:space="preserve"> Department, Doctors Without Borders, Nairobi, Kenya.</w:t>
      </w:r>
    </w:p>
    <w:p w14:paraId="4BCBC96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17)Partners</w:t>
      </w:r>
      <w:proofErr w:type="gramEnd"/>
      <w:r w:rsidRPr="0080202D">
        <w:rPr>
          <w:rFonts w:ascii="Times New Roman" w:eastAsia="宋体" w:hAnsi="Times New Roman" w:cs="宋体"/>
        </w:rPr>
        <w:t xml:space="preserve"> In Health, </w:t>
      </w:r>
      <w:proofErr w:type="spellStart"/>
      <w:r w:rsidRPr="0080202D">
        <w:rPr>
          <w:rFonts w:ascii="Times New Roman" w:eastAsia="宋体" w:hAnsi="Times New Roman" w:cs="宋体"/>
        </w:rPr>
        <w:t>Cange</w:t>
      </w:r>
      <w:proofErr w:type="spellEnd"/>
      <w:r w:rsidRPr="0080202D">
        <w:rPr>
          <w:rFonts w:ascii="Times New Roman" w:eastAsia="宋体" w:hAnsi="Times New Roman" w:cs="宋体"/>
        </w:rPr>
        <w:t>, Haiti.</w:t>
      </w:r>
    </w:p>
    <w:p w14:paraId="63FB90E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18)Medical</w:t>
      </w:r>
      <w:proofErr w:type="gramEnd"/>
      <w:r w:rsidRPr="0080202D">
        <w:rPr>
          <w:rFonts w:ascii="Times New Roman" w:eastAsia="宋体" w:hAnsi="Times New Roman" w:cs="宋体"/>
        </w:rPr>
        <w:t xml:space="preserve"> Department, Doctors Without Borders, Sokhumi, Georgia.</w:t>
      </w:r>
    </w:p>
    <w:p w14:paraId="44F29EC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19)Partners</w:t>
      </w:r>
      <w:proofErr w:type="gramEnd"/>
      <w:r w:rsidRPr="0080202D">
        <w:rPr>
          <w:rFonts w:ascii="Times New Roman" w:eastAsia="宋体" w:hAnsi="Times New Roman" w:cs="宋体"/>
        </w:rPr>
        <w:t xml:space="preserve"> In Health, Astana, Kazakhstan; and.</w:t>
      </w:r>
    </w:p>
    <w:p w14:paraId="69375C00" w14:textId="2A3A1041" w:rsidR="00B8006C" w:rsidRPr="0080202D" w:rsidRDefault="00B8006C" w:rsidP="00B8006C">
      <w:pPr>
        <w:pStyle w:val="a3"/>
        <w:rPr>
          <w:rFonts w:ascii="Times New Roman" w:eastAsia="宋体" w:hAnsi="Times New Roman" w:cs="宋体" w:hint="eastAsia"/>
        </w:rPr>
      </w:pPr>
      <w:r w:rsidRPr="0080202D">
        <w:rPr>
          <w:rFonts w:ascii="Times New Roman" w:eastAsia="宋体" w:hAnsi="Times New Roman" w:cs="宋体"/>
        </w:rPr>
        <w:t>(</w:t>
      </w:r>
      <w:proofErr w:type="gramStart"/>
      <w:r w:rsidRPr="0080202D">
        <w:rPr>
          <w:rFonts w:ascii="Times New Roman" w:eastAsia="宋体" w:hAnsi="Times New Roman" w:cs="宋体"/>
        </w:rPr>
        <w:t>20)Medical</w:t>
      </w:r>
      <w:proofErr w:type="gramEnd"/>
      <w:r w:rsidRPr="0080202D">
        <w:rPr>
          <w:rFonts w:ascii="Times New Roman" w:eastAsia="宋体" w:hAnsi="Times New Roman" w:cs="宋体"/>
        </w:rPr>
        <w:t xml:space="preserve"> Department, Doctors Without Borders, Yerevan, Armenia.</w:t>
      </w:r>
    </w:p>
    <w:p w14:paraId="787C433D" w14:textId="075D881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Comment in</w:t>
      </w:r>
      <w:r w:rsidR="008E5175">
        <w:rPr>
          <w:rFonts w:ascii="Times New Roman" w:eastAsia="宋体" w:hAnsi="Times New Roman" w:cs="宋体" w:hint="eastAsia"/>
        </w:rPr>
        <w:t xml:space="preserve"> </w:t>
      </w:r>
      <w:r w:rsidRPr="0080202D">
        <w:rPr>
          <w:rFonts w:ascii="Times New Roman" w:eastAsia="宋体" w:hAnsi="Times New Roman" w:cs="宋体"/>
        </w:rPr>
        <w:t>Am J Respir Crit Care Med. 2021 Jan 1;203(1):11-13.</w:t>
      </w:r>
    </w:p>
    <w:p w14:paraId="522C65C8" w14:textId="77777777" w:rsidR="00B8006C" w:rsidRPr="0080202D" w:rsidRDefault="00B8006C" w:rsidP="00B8006C">
      <w:pPr>
        <w:pStyle w:val="a3"/>
        <w:rPr>
          <w:rFonts w:ascii="Times New Roman" w:eastAsia="宋体" w:hAnsi="Times New Roman" w:cs="宋体"/>
        </w:rPr>
      </w:pPr>
    </w:p>
    <w:p w14:paraId="1DC8361B" w14:textId="77777777" w:rsidR="008E5175" w:rsidRDefault="00B8006C" w:rsidP="00B8006C">
      <w:pPr>
        <w:pStyle w:val="a3"/>
        <w:rPr>
          <w:rFonts w:ascii="Times New Roman" w:eastAsia="宋体" w:hAnsi="Times New Roman" w:cs="宋体"/>
        </w:rPr>
      </w:pPr>
      <w:r w:rsidRPr="0080202D">
        <w:rPr>
          <w:rFonts w:ascii="Times New Roman" w:eastAsia="宋体" w:hAnsi="Times New Roman" w:cs="宋体"/>
          <w:b/>
        </w:rPr>
        <w:t>Rationale:</w:t>
      </w:r>
      <w:r w:rsidRPr="0080202D">
        <w:rPr>
          <w:rFonts w:ascii="Times New Roman" w:eastAsia="宋体" w:hAnsi="Times New Roman" w:cs="宋体"/>
        </w:rPr>
        <w:t xml:space="preserve"> </w:t>
      </w:r>
      <w:proofErr w:type="spellStart"/>
      <w:r w:rsidRPr="0080202D">
        <w:rPr>
          <w:rFonts w:ascii="Times New Roman" w:eastAsia="宋体" w:hAnsi="Times New Roman" w:cs="宋体"/>
        </w:rPr>
        <w:t>Bedaquiline</w:t>
      </w:r>
      <w:proofErr w:type="spellEnd"/>
      <w:r w:rsidRPr="0080202D">
        <w:rPr>
          <w:rFonts w:ascii="Times New Roman" w:eastAsia="宋体" w:hAnsi="Times New Roman" w:cs="宋体"/>
        </w:rPr>
        <w:t xml:space="preserve"> and </w:t>
      </w:r>
      <w:proofErr w:type="spellStart"/>
      <w:r w:rsidRPr="0080202D">
        <w:rPr>
          <w:rFonts w:ascii="Times New Roman" w:eastAsia="宋体" w:hAnsi="Times New Roman" w:cs="宋体"/>
        </w:rPr>
        <w:t>delamanid</w:t>
      </w:r>
      <w:proofErr w:type="spellEnd"/>
      <w:r w:rsidRPr="0080202D">
        <w:rPr>
          <w:rFonts w:ascii="Times New Roman" w:eastAsia="宋体" w:hAnsi="Times New Roman" w:cs="宋体"/>
        </w:rPr>
        <w:t xml:space="preserve"> offer the possibility of more effective and less toxic treatment for multidrug-resistant (MDR) tuberculosis (TB). With this treatment, however, some patients remain at high risk for an unfavorable treatment outcome. The </w:t>
      </w:r>
      <w:proofErr w:type="spellStart"/>
      <w:r w:rsidRPr="0080202D">
        <w:rPr>
          <w:rFonts w:ascii="Times New Roman" w:eastAsia="宋体" w:hAnsi="Times New Roman" w:cs="宋体"/>
        </w:rPr>
        <w:t>endTB</w:t>
      </w:r>
      <w:proofErr w:type="spellEnd"/>
      <w:r w:rsidRPr="0080202D">
        <w:rPr>
          <w:rFonts w:ascii="Times New Roman" w:eastAsia="宋体" w:hAnsi="Times New Roman" w:cs="宋体"/>
        </w:rPr>
        <w:t xml:space="preserve"> Observational Study is the largest </w:t>
      </w:r>
      <w:proofErr w:type="spellStart"/>
      <w:r w:rsidRPr="0080202D">
        <w:rPr>
          <w:rFonts w:ascii="Times New Roman" w:eastAsia="宋体" w:hAnsi="Times New Roman" w:cs="宋体"/>
        </w:rPr>
        <w:t>multicountry</w:t>
      </w:r>
      <w:proofErr w:type="spellEnd"/>
      <w:r w:rsidRPr="0080202D">
        <w:rPr>
          <w:rFonts w:ascii="Times New Roman" w:eastAsia="宋体" w:hAnsi="Times New Roman" w:cs="宋体"/>
        </w:rPr>
        <w:t xml:space="preserve"> cohort of patients with rifampin-resistant TB or MDR-TB treated in routine care with </w:t>
      </w:r>
      <w:proofErr w:type="spellStart"/>
      <w:r w:rsidRPr="0080202D">
        <w:rPr>
          <w:rFonts w:ascii="Times New Roman" w:eastAsia="宋体" w:hAnsi="Times New Roman" w:cs="宋体"/>
        </w:rPr>
        <w:t>delamanid</w:t>
      </w:r>
      <w:proofErr w:type="spellEnd"/>
      <w:r w:rsidRPr="0080202D">
        <w:rPr>
          <w:rFonts w:ascii="Times New Roman" w:eastAsia="宋体" w:hAnsi="Times New Roman" w:cs="宋体"/>
        </w:rPr>
        <w:t xml:space="preserve">- and/or </w:t>
      </w:r>
      <w:proofErr w:type="spellStart"/>
      <w:r w:rsidRPr="0080202D">
        <w:rPr>
          <w:rFonts w:ascii="Times New Roman" w:eastAsia="宋体" w:hAnsi="Times New Roman" w:cs="宋体"/>
        </w:rPr>
        <w:t>bedaquiline</w:t>
      </w:r>
      <w:proofErr w:type="spellEnd"/>
      <w:r w:rsidRPr="0080202D">
        <w:rPr>
          <w:rFonts w:ascii="Times New Roman" w:eastAsia="宋体" w:hAnsi="Times New Roman" w:cs="宋体"/>
        </w:rPr>
        <w:t>-containing regimens according to World Health Organization guidance.</w:t>
      </w:r>
      <w:r w:rsidR="008E5175">
        <w:rPr>
          <w:rFonts w:ascii="Times New Roman" w:eastAsia="宋体" w:hAnsi="Times New Roman" w:cs="宋体"/>
        </w:rPr>
        <w:t xml:space="preserve"> </w:t>
      </w:r>
    </w:p>
    <w:p w14:paraId="6073E32D" w14:textId="77777777" w:rsidR="008E5175" w:rsidRDefault="00B8006C" w:rsidP="00B8006C">
      <w:pPr>
        <w:pStyle w:val="a3"/>
        <w:rPr>
          <w:rFonts w:ascii="Times New Roman" w:eastAsia="宋体" w:hAnsi="Times New Roman" w:cs="宋体"/>
        </w:rPr>
      </w:pPr>
      <w:r w:rsidRPr="0080202D">
        <w:rPr>
          <w:rFonts w:ascii="Times New Roman" w:eastAsia="宋体" w:hAnsi="Times New Roman" w:cs="宋体"/>
          <w:b/>
        </w:rPr>
        <w:t>Objectives</w:t>
      </w:r>
      <w:r w:rsidRPr="0080202D">
        <w:rPr>
          <w:rFonts w:ascii="Times New Roman" w:eastAsia="宋体" w:hAnsi="Times New Roman" w:cs="宋体"/>
        </w:rPr>
        <w:t xml:space="preserve">: We report the frequency of sputum culture conversion within 6 months of treatment initiation and the risk factors for </w:t>
      </w:r>
      <w:proofErr w:type="spellStart"/>
      <w:r w:rsidRPr="0080202D">
        <w:rPr>
          <w:rFonts w:ascii="Times New Roman" w:eastAsia="宋体" w:hAnsi="Times New Roman" w:cs="宋体"/>
        </w:rPr>
        <w:t>nonconversion</w:t>
      </w:r>
      <w:proofErr w:type="spellEnd"/>
      <w:r w:rsidRPr="0080202D">
        <w:rPr>
          <w:rFonts w:ascii="Times New Roman" w:eastAsia="宋体" w:hAnsi="Times New Roman" w:cs="宋体"/>
        </w:rPr>
        <w:t>.</w:t>
      </w:r>
      <w:r w:rsidR="008E5175">
        <w:rPr>
          <w:rFonts w:ascii="Times New Roman" w:eastAsia="宋体" w:hAnsi="Times New Roman" w:cs="宋体"/>
        </w:rPr>
        <w:t xml:space="preserve"> </w:t>
      </w:r>
      <w:r w:rsidRPr="0080202D">
        <w:rPr>
          <w:rFonts w:ascii="Times New Roman" w:eastAsia="宋体" w:hAnsi="Times New Roman" w:cs="宋体"/>
        </w:rPr>
        <w:t>Methods: We included patients with a positive baseline culture who initiated a first end</w:t>
      </w:r>
      <w:r w:rsidR="008E5175">
        <w:rPr>
          <w:rFonts w:ascii="Times New Roman" w:eastAsia="宋体" w:hAnsi="Times New Roman" w:cs="宋体"/>
        </w:rPr>
        <w:t xml:space="preserve"> </w:t>
      </w:r>
      <w:r w:rsidRPr="0080202D">
        <w:rPr>
          <w:rFonts w:ascii="Times New Roman" w:eastAsia="宋体" w:hAnsi="Times New Roman" w:cs="宋体"/>
        </w:rPr>
        <w:t>TB regimen before April 2018. Two consecutive negative cultures collected 15 days or more apart constituted culture conversion. We used generalized mixed models to derive marginal predictions for the probability of culture conversion in key subgroups.</w:t>
      </w:r>
    </w:p>
    <w:p w14:paraId="2D4C7675" w14:textId="0F9FD64B"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Measurements and Main Results</w:t>
      </w:r>
      <w:r w:rsidRPr="0080202D">
        <w:rPr>
          <w:rFonts w:ascii="Times New Roman" w:eastAsia="宋体" w:hAnsi="Times New Roman" w:cs="宋体"/>
        </w:rPr>
        <w:t xml:space="preserve">: A total of 1,109 patients initiated a multidrug treatment containing </w:t>
      </w:r>
      <w:proofErr w:type="spellStart"/>
      <w:r w:rsidRPr="0080202D">
        <w:rPr>
          <w:rFonts w:ascii="Times New Roman" w:eastAsia="宋体" w:hAnsi="Times New Roman" w:cs="宋体"/>
        </w:rPr>
        <w:t>bedaquiline</w:t>
      </w:r>
      <w:proofErr w:type="spellEnd"/>
      <w:r w:rsidRPr="0080202D">
        <w:rPr>
          <w:rFonts w:ascii="Times New Roman" w:eastAsia="宋体" w:hAnsi="Times New Roman" w:cs="宋体"/>
        </w:rPr>
        <w:t xml:space="preserve"> (63%), </w:t>
      </w:r>
      <w:proofErr w:type="spellStart"/>
      <w:r w:rsidRPr="0080202D">
        <w:rPr>
          <w:rFonts w:ascii="Times New Roman" w:eastAsia="宋体" w:hAnsi="Times New Roman" w:cs="宋体"/>
        </w:rPr>
        <w:t>delamanid</w:t>
      </w:r>
      <w:proofErr w:type="spellEnd"/>
      <w:r w:rsidRPr="0080202D">
        <w:rPr>
          <w:rFonts w:ascii="Times New Roman" w:eastAsia="宋体" w:hAnsi="Times New Roman" w:cs="宋体"/>
        </w:rPr>
        <w:t xml:space="preserve"> (27%), or both (10%). Of these, 939 (85%) experienced culture conversion within 6 months. In adjusted analyses, patients with HIV had a lower probability of conversion (0.73; 95% confidence interval [CI], 0.62-0.84) than patients without HIV (0.84; 95% CI, 0.79-0.90; P</w:t>
      </w:r>
      <w:r w:rsidRPr="0080202D">
        <w:rPr>
          <w:rFonts w:ascii="Times New Roman" w:eastAsia="MS Gothic" w:hAnsi="Times New Roman" w:cs="MS Gothic" w:hint="eastAsia"/>
        </w:rPr>
        <w:t> </w:t>
      </w:r>
      <w:r w:rsidRPr="0080202D">
        <w:rPr>
          <w:rFonts w:ascii="Times New Roman" w:eastAsia="宋体" w:hAnsi="Times New Roman" w:cs="宋体"/>
        </w:rPr>
        <w:t>=</w:t>
      </w:r>
      <w:r w:rsidRPr="0080202D">
        <w:rPr>
          <w:rFonts w:ascii="Times New Roman" w:eastAsia="MS Gothic" w:hAnsi="Times New Roman" w:cs="MS Gothic" w:hint="eastAsia"/>
        </w:rPr>
        <w:t> </w:t>
      </w:r>
      <w:r w:rsidRPr="0080202D">
        <w:rPr>
          <w:rFonts w:ascii="Times New Roman" w:eastAsia="宋体" w:hAnsi="Times New Roman" w:cs="宋体"/>
        </w:rPr>
        <w:t>0.03). Patients with both cavitary disease and highly positive sputum smear had a lower probability of conversion (0.68; 95% CI, 0.57-0.79) relative to patients without either (0.89; 95% CI, 0.84-0.95; P</w:t>
      </w:r>
      <w:r w:rsidRPr="0080202D">
        <w:rPr>
          <w:rFonts w:ascii="Times New Roman" w:eastAsia="MS Gothic" w:hAnsi="Times New Roman" w:cs="MS Gothic" w:hint="eastAsia"/>
        </w:rPr>
        <w:t> </w:t>
      </w:r>
      <w:r w:rsidRPr="0080202D">
        <w:rPr>
          <w:rFonts w:ascii="Times New Roman" w:eastAsia="宋体" w:hAnsi="Times New Roman" w:cs="宋体"/>
        </w:rPr>
        <w:t>=</w:t>
      </w:r>
      <w:r w:rsidRPr="0080202D">
        <w:rPr>
          <w:rFonts w:ascii="Times New Roman" w:eastAsia="MS Gothic" w:hAnsi="Times New Roman" w:cs="MS Gothic" w:hint="eastAsia"/>
        </w:rPr>
        <w:t> </w:t>
      </w:r>
      <w:r w:rsidRPr="0080202D">
        <w:rPr>
          <w:rFonts w:ascii="Times New Roman" w:eastAsia="宋体" w:hAnsi="Times New Roman" w:cs="宋体"/>
        </w:rPr>
        <w:t xml:space="preserve">0.0004). Hepatitis C infection, diabetes mellitus or </w:t>
      </w:r>
    </w:p>
    <w:p w14:paraId="72D7B52A" w14:textId="77777777" w:rsidR="008E5175" w:rsidRDefault="00B8006C" w:rsidP="00B8006C">
      <w:pPr>
        <w:pStyle w:val="a3"/>
        <w:rPr>
          <w:rFonts w:ascii="Times New Roman" w:eastAsia="宋体" w:hAnsi="Times New Roman" w:cs="宋体"/>
        </w:rPr>
      </w:pPr>
      <w:r w:rsidRPr="0080202D">
        <w:rPr>
          <w:rFonts w:ascii="Times New Roman" w:eastAsia="宋体" w:hAnsi="Times New Roman" w:cs="宋体"/>
        </w:rPr>
        <w:t>glucose intolerance, and baseline resistance were not associated with conversion.</w:t>
      </w:r>
    </w:p>
    <w:p w14:paraId="1ADDBAD6" w14:textId="70A39700" w:rsidR="00B8006C" w:rsidRPr="008E5175" w:rsidRDefault="00B8006C" w:rsidP="00B8006C">
      <w:pPr>
        <w:pStyle w:val="a3"/>
        <w:rPr>
          <w:rFonts w:ascii="Times New Roman" w:eastAsia="宋体" w:hAnsi="Times New Roman" w:cs="宋体" w:hint="eastAsia"/>
        </w:rPr>
      </w:pPr>
      <w:r w:rsidRPr="0080202D">
        <w:rPr>
          <w:rFonts w:ascii="Times New Roman" w:eastAsia="宋体" w:hAnsi="Times New Roman" w:cs="宋体"/>
          <w:b/>
        </w:rPr>
        <w:t>Conclusions:</w:t>
      </w:r>
      <w:r w:rsidRPr="0080202D">
        <w:rPr>
          <w:rFonts w:ascii="Times New Roman" w:eastAsia="宋体" w:hAnsi="Times New Roman" w:cs="宋体"/>
        </w:rPr>
        <w:t xml:space="preserve"> Frequent sputum conversion in patients with rifampin-resistant TB or MDR-TB who were treated with </w:t>
      </w:r>
      <w:proofErr w:type="spellStart"/>
      <w:r w:rsidRPr="0080202D">
        <w:rPr>
          <w:rFonts w:ascii="Times New Roman" w:eastAsia="宋体" w:hAnsi="Times New Roman" w:cs="宋体"/>
        </w:rPr>
        <w:t>bedaquiline</w:t>
      </w:r>
      <w:proofErr w:type="spellEnd"/>
      <w:r w:rsidRPr="0080202D">
        <w:rPr>
          <w:rFonts w:ascii="Times New Roman" w:eastAsia="宋体" w:hAnsi="Times New Roman" w:cs="宋体"/>
        </w:rPr>
        <w:t xml:space="preserve"> and/or </w:t>
      </w:r>
      <w:proofErr w:type="spellStart"/>
      <w:r w:rsidRPr="0080202D">
        <w:rPr>
          <w:rFonts w:ascii="Times New Roman" w:eastAsia="宋体" w:hAnsi="Times New Roman" w:cs="宋体"/>
        </w:rPr>
        <w:t>delamanid</w:t>
      </w:r>
      <w:proofErr w:type="spellEnd"/>
      <w:r w:rsidRPr="0080202D">
        <w:rPr>
          <w:rFonts w:ascii="Times New Roman" w:eastAsia="宋体" w:hAnsi="Times New Roman" w:cs="宋体"/>
        </w:rPr>
        <w:t xml:space="preserve"> underscores the need for urgent expanded access to these drugs. There is a need to optimize treatment for patients with HIV and extensive disease.</w:t>
      </w:r>
    </w:p>
    <w:p w14:paraId="47556F62"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10.1164/rccm.202001-0135OC</w:t>
      </w:r>
    </w:p>
    <w:p w14:paraId="339ED74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lastRenderedPageBreak/>
        <w:t>PMID: 32706644</w:t>
      </w:r>
    </w:p>
    <w:p w14:paraId="6FB6C59E" w14:textId="4EE4CED7" w:rsidR="00B8006C" w:rsidRDefault="00B8006C" w:rsidP="00B8006C">
      <w:pPr>
        <w:pStyle w:val="a3"/>
        <w:rPr>
          <w:rFonts w:ascii="Times New Roman" w:eastAsia="宋体" w:hAnsi="Times New Roman" w:cs="宋体"/>
        </w:rPr>
      </w:pPr>
    </w:p>
    <w:p w14:paraId="3ADFE10D" w14:textId="77777777" w:rsidR="008E5175" w:rsidRPr="0080202D" w:rsidRDefault="008E5175" w:rsidP="00B8006C">
      <w:pPr>
        <w:pStyle w:val="a3"/>
        <w:rPr>
          <w:rFonts w:ascii="Times New Roman" w:eastAsia="宋体" w:hAnsi="Times New Roman" w:cs="宋体" w:hint="eastAsia"/>
        </w:rPr>
      </w:pPr>
    </w:p>
    <w:p w14:paraId="09F72527" w14:textId="041F45F2" w:rsidR="00B8006C" w:rsidRPr="008E5175" w:rsidRDefault="000266B6" w:rsidP="00B8006C">
      <w:pPr>
        <w:pStyle w:val="a3"/>
        <w:rPr>
          <w:rFonts w:ascii="Times New Roman" w:eastAsia="宋体" w:hAnsi="Times New Roman" w:cs="宋体" w:hint="eastAsia"/>
          <w:b/>
        </w:rPr>
      </w:pPr>
      <w:r w:rsidRPr="0080202D">
        <w:rPr>
          <w:rFonts w:ascii="Times New Roman" w:eastAsia="宋体" w:hAnsi="Times New Roman" w:cs="宋体"/>
          <w:b/>
        </w:rPr>
        <w:t>28</w:t>
      </w:r>
      <w:r w:rsidR="00B8006C" w:rsidRPr="0080202D">
        <w:rPr>
          <w:rFonts w:ascii="Times New Roman" w:eastAsia="宋体" w:hAnsi="Times New Roman" w:cs="宋体"/>
          <w:b/>
        </w:rPr>
        <w:t xml:space="preserve">. Expert Rev Anti Infect </w:t>
      </w:r>
      <w:proofErr w:type="spellStart"/>
      <w:r w:rsidR="00B8006C" w:rsidRPr="0080202D">
        <w:rPr>
          <w:rFonts w:ascii="Times New Roman" w:eastAsia="宋体" w:hAnsi="Times New Roman" w:cs="宋体"/>
          <w:b/>
        </w:rPr>
        <w:t>Ther</w:t>
      </w:r>
      <w:proofErr w:type="spellEnd"/>
      <w:r w:rsidR="00B8006C" w:rsidRPr="0080202D">
        <w:rPr>
          <w:rFonts w:ascii="Times New Roman" w:eastAsia="宋体" w:hAnsi="Times New Roman" w:cs="宋体"/>
          <w:b/>
        </w:rPr>
        <w:t xml:space="preserve">. 2020 Dec 31:1-18. </w:t>
      </w:r>
      <w:proofErr w:type="spellStart"/>
      <w:r w:rsidR="00B8006C" w:rsidRPr="0080202D">
        <w:rPr>
          <w:rFonts w:ascii="Times New Roman" w:eastAsia="宋体" w:hAnsi="Times New Roman" w:cs="宋体"/>
          <w:b/>
        </w:rPr>
        <w:t>doi</w:t>
      </w:r>
      <w:proofErr w:type="spellEnd"/>
      <w:r w:rsidR="00B8006C" w:rsidRPr="0080202D">
        <w:rPr>
          <w:rFonts w:ascii="Times New Roman" w:eastAsia="宋体" w:hAnsi="Times New Roman" w:cs="宋体"/>
          <w:b/>
        </w:rPr>
        <w:t>: 10.1080/14787210.2021.1858799. Online ahead of print.</w:t>
      </w:r>
    </w:p>
    <w:p w14:paraId="1499665C" w14:textId="3ECB00AC"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Predictors of mortality in invasive pneumococcal disease: a meta-analysis.</w:t>
      </w:r>
    </w:p>
    <w:p w14:paraId="5BF893E3" w14:textId="77777777" w:rsidR="00B8006C" w:rsidRPr="0080202D" w:rsidRDefault="00B8006C" w:rsidP="00B8006C">
      <w:pPr>
        <w:pStyle w:val="a3"/>
        <w:rPr>
          <w:rFonts w:ascii="Times New Roman" w:eastAsia="宋体" w:hAnsi="Times New Roman" w:cs="宋体"/>
        </w:rPr>
      </w:pPr>
      <w:proofErr w:type="spellStart"/>
      <w:r w:rsidRPr="0080202D">
        <w:rPr>
          <w:rFonts w:ascii="Times New Roman" w:eastAsia="宋体" w:hAnsi="Times New Roman" w:cs="宋体"/>
        </w:rPr>
        <w:t>Demirdal</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T(</w:t>
      </w:r>
      <w:proofErr w:type="gramEnd"/>
      <w:r w:rsidRPr="0080202D">
        <w:rPr>
          <w:rFonts w:ascii="Times New Roman" w:eastAsia="宋体" w:hAnsi="Times New Roman" w:cs="宋体"/>
        </w:rPr>
        <w:t>1), Sen P(1), Emir B(2).</w:t>
      </w:r>
    </w:p>
    <w:p w14:paraId="6A4E5BB5" w14:textId="77777777" w:rsidR="00B8006C" w:rsidRPr="0080202D" w:rsidRDefault="00B8006C" w:rsidP="00B8006C">
      <w:pPr>
        <w:pStyle w:val="a3"/>
        <w:rPr>
          <w:rFonts w:ascii="Times New Roman" w:eastAsia="宋体" w:hAnsi="Times New Roman" w:cs="宋体"/>
        </w:rPr>
      </w:pPr>
    </w:p>
    <w:p w14:paraId="5B210C5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314532C1" w14:textId="0CE5A35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Infectious Diseases and Clinical Microbiology, Izmir </w:t>
      </w:r>
      <w:proofErr w:type="spellStart"/>
      <w:r w:rsidRPr="0080202D">
        <w:rPr>
          <w:rFonts w:ascii="Times New Roman" w:eastAsia="宋体" w:hAnsi="Times New Roman" w:cs="宋体"/>
        </w:rPr>
        <w:t>Katip</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Celebi</w:t>
      </w:r>
      <w:proofErr w:type="spellEnd"/>
      <w:r w:rsidRPr="0080202D">
        <w:rPr>
          <w:rFonts w:ascii="Times New Roman" w:eastAsia="宋体" w:hAnsi="Times New Roman" w:cs="宋体"/>
        </w:rPr>
        <w:t xml:space="preserve"> University Ataturk Training and Research Hospital , Izmir, Turkey.</w:t>
      </w:r>
    </w:p>
    <w:p w14:paraId="3B2B8B3E" w14:textId="60B75CA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Biostatistics, Izmir </w:t>
      </w:r>
      <w:proofErr w:type="spellStart"/>
      <w:r w:rsidRPr="0080202D">
        <w:rPr>
          <w:rFonts w:ascii="Times New Roman" w:eastAsia="宋体" w:hAnsi="Times New Roman" w:cs="宋体"/>
        </w:rPr>
        <w:t>Katip</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Celebi</w:t>
      </w:r>
      <w:proofErr w:type="spellEnd"/>
      <w:r w:rsidRPr="0080202D">
        <w:rPr>
          <w:rFonts w:ascii="Times New Roman" w:eastAsia="宋体" w:hAnsi="Times New Roman" w:cs="宋体"/>
        </w:rPr>
        <w:t xml:space="preserve"> University School of Medicine , Izmir, Turkey.</w:t>
      </w:r>
    </w:p>
    <w:p w14:paraId="10899B0C" w14:textId="77777777" w:rsidR="00B8006C" w:rsidRPr="0080202D" w:rsidRDefault="00B8006C" w:rsidP="00B8006C">
      <w:pPr>
        <w:pStyle w:val="a3"/>
        <w:rPr>
          <w:rFonts w:ascii="Times New Roman" w:eastAsia="宋体" w:hAnsi="Times New Roman" w:cs="宋体"/>
        </w:rPr>
      </w:pPr>
    </w:p>
    <w:p w14:paraId="2AE02688" w14:textId="77777777" w:rsidR="008E5175" w:rsidRDefault="00B8006C" w:rsidP="00B8006C">
      <w:pPr>
        <w:pStyle w:val="a3"/>
        <w:rPr>
          <w:rFonts w:ascii="Times New Roman" w:eastAsia="宋体" w:hAnsi="Times New Roman" w:cs="宋体"/>
        </w:rPr>
      </w:pPr>
      <w:r w:rsidRPr="0080202D">
        <w:rPr>
          <w:rFonts w:ascii="Times New Roman" w:eastAsia="宋体" w:hAnsi="Times New Roman" w:cs="宋体"/>
          <w:b/>
        </w:rPr>
        <w:t>Objectives</w:t>
      </w:r>
      <w:r w:rsidRPr="0080202D">
        <w:rPr>
          <w:rFonts w:ascii="Times New Roman" w:eastAsia="宋体" w:hAnsi="Times New Roman" w:cs="宋体"/>
        </w:rPr>
        <w:t xml:space="preserve">: To assess risk factors for mortality in invasive pneumococcal disease (IPD). </w:t>
      </w:r>
    </w:p>
    <w:p w14:paraId="62198889" w14:textId="77777777" w:rsidR="008E5175" w:rsidRDefault="00B8006C" w:rsidP="00B8006C">
      <w:pPr>
        <w:pStyle w:val="a3"/>
        <w:rPr>
          <w:rFonts w:ascii="Times New Roman" w:eastAsia="宋体" w:hAnsi="Times New Roman" w:cs="宋体"/>
          <w:b/>
        </w:rPr>
      </w:pPr>
      <w:r w:rsidRPr="0080202D">
        <w:rPr>
          <w:rFonts w:ascii="Times New Roman" w:eastAsia="宋体" w:hAnsi="Times New Roman" w:cs="宋体"/>
          <w:b/>
        </w:rPr>
        <w:t>Methods:</w:t>
      </w:r>
      <w:r w:rsidRPr="0080202D">
        <w:rPr>
          <w:rFonts w:ascii="Times New Roman" w:eastAsia="宋体" w:hAnsi="Times New Roman" w:cs="宋体"/>
        </w:rPr>
        <w:t xml:space="preserve"> We conducted a systemic literature search in January 2019. The main outcome measure included death within 30 days after diagnosis of IPD. The study protocol was registered in PROSPERO (CRD42019120189).</w:t>
      </w:r>
      <w:r w:rsidRPr="0080202D">
        <w:rPr>
          <w:rFonts w:ascii="Times New Roman" w:eastAsia="宋体" w:hAnsi="Times New Roman" w:cs="宋体"/>
          <w:b/>
        </w:rPr>
        <w:t xml:space="preserve"> </w:t>
      </w:r>
    </w:p>
    <w:p w14:paraId="7FF3FD0A" w14:textId="77777777" w:rsidR="008E5175" w:rsidRDefault="00B8006C" w:rsidP="00B8006C">
      <w:pPr>
        <w:pStyle w:val="a3"/>
        <w:rPr>
          <w:rFonts w:ascii="Times New Roman" w:eastAsia="宋体" w:hAnsi="Times New Roman" w:cs="宋体"/>
        </w:rPr>
      </w:pPr>
      <w:r w:rsidRPr="0080202D">
        <w:rPr>
          <w:rFonts w:ascii="Times New Roman" w:eastAsia="宋体" w:hAnsi="Times New Roman" w:cs="宋体"/>
          <w:b/>
        </w:rPr>
        <w:t>Results:</w:t>
      </w:r>
      <w:r w:rsidR="008E5175">
        <w:rPr>
          <w:rFonts w:ascii="Times New Roman" w:eastAsia="宋体" w:hAnsi="Times New Roman" w:cs="宋体"/>
          <w:b/>
        </w:rPr>
        <w:t xml:space="preserve"> </w:t>
      </w:r>
      <w:r w:rsidRPr="0080202D">
        <w:rPr>
          <w:rFonts w:ascii="Times New Roman" w:eastAsia="宋体" w:hAnsi="Times New Roman" w:cs="宋体"/>
        </w:rPr>
        <w:t xml:space="preserve">After reviewing 2514 potentially relevant records, remaining 190 articles were included in the analysis. A total of 228,782 IPD patients were identified and the mortality rate was 17.2% in the included articles. No significant evidence of publication bias was found according to the funnel plot and Egger's test (t = 1.464, p = 0.145). Male sex, older age, alcohol abuse, previous tuberculosis, meningitis, hospital acquired infections, </w:t>
      </w:r>
      <w:proofErr w:type="spellStart"/>
      <w:r w:rsidRPr="0080202D">
        <w:rPr>
          <w:rFonts w:ascii="Times New Roman" w:eastAsia="宋体" w:hAnsi="Times New Roman" w:cs="宋体"/>
        </w:rPr>
        <w:t>multilobar</w:t>
      </w:r>
      <w:proofErr w:type="spellEnd"/>
      <w:r w:rsidRPr="0080202D">
        <w:rPr>
          <w:rFonts w:ascii="Times New Roman" w:eastAsia="宋体" w:hAnsi="Times New Roman" w:cs="宋体"/>
        </w:rPr>
        <w:t xml:space="preserve"> infiltrate or effusion, Pitt bacteremia score≥4, Pneumonia Severity Index≥4, clinical conditions requiring intensive care, underlying clinical conditions, disease caused by serotypes 3, 6B, 9 N, 10A, 11A, 16 F, 17 F, 19, 19 F, 22 F, 23A, 23 F, 31 and 35 F, previous antibiotic use, inappropriate initial antibiotic therapy, penicillin resistance, and vancomycin use during the course of treatment were predicators of 30-day mortality. </w:t>
      </w:r>
    </w:p>
    <w:p w14:paraId="7C09F0B1" w14:textId="15633875" w:rsidR="00B8006C" w:rsidRPr="008E5175" w:rsidRDefault="00B8006C" w:rsidP="00B8006C">
      <w:pPr>
        <w:pStyle w:val="a3"/>
        <w:rPr>
          <w:rFonts w:ascii="Times New Roman" w:eastAsia="宋体" w:hAnsi="Times New Roman" w:cs="宋体" w:hint="eastAsia"/>
        </w:rPr>
      </w:pPr>
      <w:r w:rsidRPr="0080202D">
        <w:rPr>
          <w:rFonts w:ascii="Times New Roman" w:eastAsia="宋体" w:hAnsi="Times New Roman" w:cs="宋体"/>
          <w:b/>
        </w:rPr>
        <w:t>Conclusions:</w:t>
      </w:r>
      <w:r w:rsidRPr="0080202D">
        <w:rPr>
          <w:rFonts w:ascii="Times New Roman" w:eastAsia="宋体" w:hAnsi="Times New Roman" w:cs="宋体"/>
        </w:rPr>
        <w:t xml:space="preserve"> This meta-analysis highlights important risk factors for IPD-related mortality, many of which may be targeted through preventive measures.</w:t>
      </w:r>
    </w:p>
    <w:p w14:paraId="2463A113"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10.1080/14787210.2021.1858799</w:t>
      </w:r>
    </w:p>
    <w:p w14:paraId="1D27299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33382642</w:t>
      </w:r>
    </w:p>
    <w:p w14:paraId="0273A84E" w14:textId="1A799747" w:rsidR="00B8006C" w:rsidRDefault="00B8006C" w:rsidP="00B8006C">
      <w:pPr>
        <w:pStyle w:val="a3"/>
        <w:rPr>
          <w:rFonts w:ascii="Times New Roman" w:eastAsia="宋体" w:hAnsi="Times New Roman" w:cs="宋体"/>
        </w:rPr>
      </w:pPr>
    </w:p>
    <w:p w14:paraId="45AD502A" w14:textId="77777777" w:rsidR="008E5175" w:rsidRPr="0080202D" w:rsidRDefault="008E5175" w:rsidP="00B8006C">
      <w:pPr>
        <w:pStyle w:val="a3"/>
        <w:rPr>
          <w:rFonts w:ascii="Times New Roman" w:eastAsia="宋体" w:hAnsi="Times New Roman" w:cs="宋体" w:hint="eastAsia"/>
        </w:rPr>
      </w:pPr>
    </w:p>
    <w:p w14:paraId="3865E9B0" w14:textId="24E93F24" w:rsidR="00B8006C" w:rsidRPr="008E5175" w:rsidRDefault="000266B6" w:rsidP="00B8006C">
      <w:pPr>
        <w:pStyle w:val="a3"/>
        <w:rPr>
          <w:rFonts w:ascii="Times New Roman" w:eastAsia="宋体" w:hAnsi="Times New Roman" w:cs="宋体" w:hint="eastAsia"/>
          <w:b/>
        </w:rPr>
      </w:pPr>
      <w:r w:rsidRPr="0080202D">
        <w:rPr>
          <w:rFonts w:ascii="Times New Roman" w:eastAsia="宋体" w:hAnsi="Times New Roman" w:cs="宋体"/>
          <w:b/>
        </w:rPr>
        <w:t>29</w:t>
      </w:r>
      <w:r w:rsidR="00B8006C" w:rsidRPr="0080202D">
        <w:rPr>
          <w:rFonts w:ascii="Times New Roman" w:eastAsia="宋体" w:hAnsi="Times New Roman" w:cs="宋体"/>
          <w:b/>
        </w:rPr>
        <w:t xml:space="preserve">. Epidemiology. 2021 Jan;32(1):70-78. </w:t>
      </w:r>
      <w:proofErr w:type="spellStart"/>
      <w:r w:rsidR="00B8006C" w:rsidRPr="0080202D">
        <w:rPr>
          <w:rFonts w:ascii="Times New Roman" w:eastAsia="宋体" w:hAnsi="Times New Roman" w:cs="宋体"/>
          <w:b/>
        </w:rPr>
        <w:t>doi</w:t>
      </w:r>
      <w:proofErr w:type="spellEnd"/>
      <w:r w:rsidR="00B8006C" w:rsidRPr="0080202D">
        <w:rPr>
          <w:rFonts w:ascii="Times New Roman" w:eastAsia="宋体" w:hAnsi="Times New Roman" w:cs="宋体"/>
          <w:b/>
        </w:rPr>
        <w:t>: 10.1097/EDE.0000000000001271.</w:t>
      </w:r>
    </w:p>
    <w:p w14:paraId="62F28191" w14:textId="50A51FDA"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Time Since Infection and Risks of Future Disease for Individuals with Mycobacterium tuberculosis Infection in the United States.</w:t>
      </w:r>
    </w:p>
    <w:p w14:paraId="2E7E31BF" w14:textId="16E6728E" w:rsidR="00B8006C" w:rsidRPr="008E5175" w:rsidRDefault="00B8006C" w:rsidP="00B8006C">
      <w:pPr>
        <w:pStyle w:val="a3"/>
        <w:rPr>
          <w:rFonts w:ascii="Times New Roman" w:eastAsia="宋体" w:hAnsi="Times New Roman" w:cs="宋体" w:hint="eastAsia"/>
        </w:rPr>
      </w:pPr>
      <w:r w:rsidRPr="0080202D">
        <w:rPr>
          <w:rFonts w:ascii="Times New Roman" w:eastAsia="宋体" w:hAnsi="Times New Roman" w:cs="宋体"/>
        </w:rPr>
        <w:t xml:space="preserve">Menzies </w:t>
      </w:r>
      <w:proofErr w:type="gramStart"/>
      <w:r w:rsidRPr="0080202D">
        <w:rPr>
          <w:rFonts w:ascii="Times New Roman" w:eastAsia="宋体" w:hAnsi="Times New Roman" w:cs="宋体"/>
        </w:rPr>
        <w:t>NA(</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Swartwood</w:t>
      </w:r>
      <w:proofErr w:type="spellEnd"/>
      <w:r w:rsidRPr="0080202D">
        <w:rPr>
          <w:rFonts w:ascii="Times New Roman" w:eastAsia="宋体" w:hAnsi="Times New Roman" w:cs="宋体"/>
        </w:rPr>
        <w:t xml:space="preserve"> N(1), Testa C(1), Malyuta Y(1), Hill AN(2), Marks SM(2), Cohen T(3), Salomon JA(4).</w:t>
      </w:r>
    </w:p>
    <w:p w14:paraId="3A4726AE"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56A3C73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1)From</w:t>
      </w:r>
      <w:proofErr w:type="gramEnd"/>
      <w:r w:rsidRPr="0080202D">
        <w:rPr>
          <w:rFonts w:ascii="Times New Roman" w:eastAsia="宋体" w:hAnsi="Times New Roman" w:cs="宋体"/>
        </w:rPr>
        <w:t xml:space="preserve"> the Harvard T.H. Chan School of Public Health, Boston, MA.</w:t>
      </w:r>
    </w:p>
    <w:p w14:paraId="55BD055E" w14:textId="21C57E9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2)Division</w:t>
      </w:r>
      <w:proofErr w:type="gramEnd"/>
      <w:r w:rsidRPr="0080202D">
        <w:rPr>
          <w:rFonts w:ascii="Times New Roman" w:eastAsia="宋体" w:hAnsi="Times New Roman" w:cs="宋体"/>
        </w:rPr>
        <w:t xml:space="preserve"> of Tuberculosis Elimination, Centers for Disease Control and Prevention, Atlanta, GA.</w:t>
      </w:r>
    </w:p>
    <w:p w14:paraId="0E2A8917" w14:textId="30971C6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Epidemiology of Microbial Diseases, Yale School of Public Health, New Haven, CT.</w:t>
      </w:r>
    </w:p>
    <w:p w14:paraId="10DA02E3"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Medicine, Stanford University, Palo Alto, CA.</w:t>
      </w:r>
    </w:p>
    <w:p w14:paraId="16AD758A" w14:textId="77777777" w:rsidR="00B8006C" w:rsidRPr="0080202D" w:rsidRDefault="00B8006C" w:rsidP="00B8006C">
      <w:pPr>
        <w:pStyle w:val="a3"/>
        <w:rPr>
          <w:rFonts w:ascii="Times New Roman" w:eastAsia="宋体" w:hAnsi="Times New Roman" w:cs="宋体"/>
        </w:rPr>
      </w:pPr>
    </w:p>
    <w:p w14:paraId="798EAD29" w14:textId="1C64219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Risk of tuberculosis (TB) declines over time since Mycobacterium tuberculosis infection, but progression to clinical disease is still possible decades later. In the United States, most TB cases result from the progression of latent TB infection acquired over 2 years ago.</w:t>
      </w:r>
    </w:p>
    <w:p w14:paraId="43068EF0" w14:textId="1D32BE8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We synthesized evidence on TB natural history and incidence trends using a transmission-dynamic model. For the 2020 US population, we estimated average time since infection and annual, cumulative, and remaining lifetime risks of progression to TB, by nativity and age.</w:t>
      </w:r>
    </w:p>
    <w:p w14:paraId="6D466EFE" w14:textId="146665C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For a newly infected adult with no other risk factors for progression to TB, estimated rates of progression declined from 38 (95% uncertainty interval: 33, 46) to 0.38 (0.32, 0.45) per 1000 person-years between the first and 25th year since infection. Cumulative risk over 25 years from new infection was 7.9% (7.0, 8.9). In 2020, an estimated average age of individuals with prevalent infection was 62 (61, 63) for the US-born population, 55 (54, 55) for non-US-born, and 57 (56, 58) overall. Average risks of developing TB over the remaining lifetime were 1.2% (1.0, 1.4) for US-born, 2.2% (1.8, 2.6) for non-US-born, and 1.9% (1.6, 2.2) for the general population. Risk estimates were higher for younger age groups.</w:t>
      </w:r>
    </w:p>
    <w:p w14:paraId="34F070CD" w14:textId="37FAF41B"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CONCLUSIONS:</w:t>
      </w:r>
      <w:r w:rsidRPr="0080202D">
        <w:rPr>
          <w:rFonts w:ascii="Times New Roman" w:eastAsia="宋体" w:hAnsi="Times New Roman" w:cs="宋体"/>
        </w:rPr>
        <w:t xml:space="preserve"> Our analysis suggests that, although newly infected individuals face appreciable lifetime TB risks, most US individuals with latent TB infection were infected long ago, and face low future risks of developing TB. Better approaches are needed for identifying recently infected individuals and those with elevated progression risks.</w:t>
      </w:r>
    </w:p>
    <w:p w14:paraId="07242E7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10.1097/EDE.0000000000001271</w:t>
      </w:r>
    </w:p>
    <w:p w14:paraId="12170B02"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PMCID: PMC7707158</w:t>
      </w:r>
    </w:p>
    <w:p w14:paraId="190E10A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33009253</w:t>
      </w:r>
    </w:p>
    <w:p w14:paraId="4BA2016E" w14:textId="317379D7" w:rsidR="00B8006C" w:rsidRDefault="00B8006C" w:rsidP="00B8006C">
      <w:pPr>
        <w:pStyle w:val="a3"/>
        <w:rPr>
          <w:rFonts w:ascii="Times New Roman" w:eastAsia="宋体" w:hAnsi="Times New Roman" w:cs="宋体"/>
        </w:rPr>
      </w:pPr>
      <w:r w:rsidRPr="0080202D">
        <w:rPr>
          <w:rFonts w:ascii="Times New Roman" w:eastAsia="宋体" w:hAnsi="Times New Roman" w:cs="宋体"/>
        </w:rPr>
        <w:t>Conflict of interest statement: The authors report no conflicts of interest.</w:t>
      </w:r>
    </w:p>
    <w:p w14:paraId="3615F244" w14:textId="77777777" w:rsidR="008E5175" w:rsidRPr="0080202D" w:rsidRDefault="008E5175" w:rsidP="00B8006C">
      <w:pPr>
        <w:pStyle w:val="a3"/>
        <w:rPr>
          <w:rFonts w:ascii="Times New Roman" w:eastAsia="宋体" w:hAnsi="Times New Roman" w:cs="宋体"/>
        </w:rPr>
      </w:pPr>
    </w:p>
    <w:p w14:paraId="211DB13B" w14:textId="77777777" w:rsidR="00B8006C" w:rsidRPr="0080202D" w:rsidRDefault="00B8006C" w:rsidP="00B8006C">
      <w:pPr>
        <w:pStyle w:val="a3"/>
        <w:rPr>
          <w:rFonts w:ascii="Times New Roman" w:eastAsia="宋体" w:hAnsi="Times New Roman" w:cs="宋体"/>
        </w:rPr>
      </w:pPr>
    </w:p>
    <w:p w14:paraId="1F539921" w14:textId="02FBE749" w:rsidR="00B8006C" w:rsidRPr="008E5175"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3</w:t>
      </w:r>
      <w:r w:rsidR="000266B6" w:rsidRPr="0080202D">
        <w:rPr>
          <w:rFonts w:ascii="Times New Roman" w:eastAsia="宋体" w:hAnsi="Times New Roman" w:cs="宋体"/>
          <w:b/>
        </w:rPr>
        <w:t>0</w:t>
      </w:r>
      <w:r w:rsidRPr="0080202D">
        <w:rPr>
          <w:rFonts w:ascii="Times New Roman" w:eastAsia="宋体" w:hAnsi="Times New Roman" w:cs="宋体"/>
          <w:b/>
        </w:rPr>
        <w:t xml:space="preserve">. Cell Rep. 2020 Dec 29;33(13):108547.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10.1016/j.celrep.2020.108547.</w:t>
      </w:r>
    </w:p>
    <w:p w14:paraId="09721851" w14:textId="14E48110" w:rsidR="00B8006C" w:rsidRPr="005D6522" w:rsidRDefault="00B8006C" w:rsidP="00B8006C">
      <w:pPr>
        <w:pStyle w:val="a3"/>
        <w:rPr>
          <w:rFonts w:ascii="Times New Roman" w:eastAsia="宋体" w:hAnsi="Times New Roman" w:cs="宋体"/>
          <w:b/>
          <w:bCs/>
          <w:color w:val="FF0000"/>
        </w:rPr>
      </w:pPr>
      <w:r w:rsidRPr="005D6522">
        <w:rPr>
          <w:rFonts w:ascii="Times New Roman" w:eastAsia="宋体" w:hAnsi="Times New Roman" w:cs="宋体"/>
          <w:b/>
          <w:bCs/>
          <w:color w:val="FF0000"/>
        </w:rPr>
        <w:t>Host-Derived Lipids from Tuberculous Pleurisy Impair Macrophage Microbicidal-Associated Metabolic Activity.</w:t>
      </w:r>
    </w:p>
    <w:p w14:paraId="791B8BC0" w14:textId="77777777" w:rsidR="00B8006C" w:rsidRPr="0080202D" w:rsidRDefault="00B8006C" w:rsidP="00B8006C">
      <w:pPr>
        <w:pStyle w:val="a3"/>
        <w:rPr>
          <w:rFonts w:ascii="Times New Roman" w:eastAsia="宋体" w:hAnsi="Times New Roman" w:cs="宋体"/>
        </w:rPr>
      </w:pPr>
    </w:p>
    <w:p w14:paraId="6C39D095" w14:textId="6E9DD8B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Marín Franco JL(1), </w:t>
      </w:r>
      <w:proofErr w:type="spellStart"/>
      <w:r w:rsidRPr="0080202D">
        <w:rPr>
          <w:rFonts w:ascii="Times New Roman" w:eastAsia="宋体" w:hAnsi="Times New Roman" w:cs="宋体"/>
        </w:rPr>
        <w:t>Genoula</w:t>
      </w:r>
      <w:proofErr w:type="spellEnd"/>
      <w:r w:rsidRPr="0080202D">
        <w:rPr>
          <w:rFonts w:ascii="Times New Roman" w:eastAsia="宋体" w:hAnsi="Times New Roman" w:cs="宋体"/>
        </w:rPr>
        <w:t xml:space="preserve"> M(1), Corral D(2), Duette G(3), </w:t>
      </w:r>
      <w:proofErr w:type="spellStart"/>
      <w:r w:rsidRPr="0080202D">
        <w:rPr>
          <w:rFonts w:ascii="Times New Roman" w:eastAsia="宋体" w:hAnsi="Times New Roman" w:cs="宋体"/>
        </w:rPr>
        <w:t>Ferreyra</w:t>
      </w:r>
      <w:proofErr w:type="spellEnd"/>
      <w:r w:rsidRPr="0080202D">
        <w:rPr>
          <w:rFonts w:ascii="Times New Roman" w:eastAsia="宋体" w:hAnsi="Times New Roman" w:cs="宋体"/>
        </w:rPr>
        <w:t xml:space="preserve"> M(1), Maio M(4), </w:t>
      </w:r>
      <w:proofErr w:type="spellStart"/>
      <w:r w:rsidRPr="0080202D">
        <w:rPr>
          <w:rFonts w:ascii="Times New Roman" w:eastAsia="宋体" w:hAnsi="Times New Roman" w:cs="宋体"/>
        </w:rPr>
        <w:t>Dolotowicz</w:t>
      </w:r>
      <w:proofErr w:type="spellEnd"/>
      <w:r w:rsidRPr="0080202D">
        <w:rPr>
          <w:rFonts w:ascii="Times New Roman" w:eastAsia="宋体" w:hAnsi="Times New Roman" w:cs="宋体"/>
        </w:rPr>
        <w:t xml:space="preserve"> MB(4), Aparicio-Trejo OE(5), </w:t>
      </w:r>
      <w:proofErr w:type="spellStart"/>
      <w:r w:rsidRPr="0080202D">
        <w:rPr>
          <w:rFonts w:ascii="Times New Roman" w:eastAsia="宋体" w:hAnsi="Times New Roman" w:cs="宋体"/>
        </w:rPr>
        <w:t>Patiño</w:t>
      </w:r>
      <w:proofErr w:type="spellEnd"/>
      <w:r w:rsidRPr="0080202D">
        <w:rPr>
          <w:rFonts w:ascii="Times New Roman" w:eastAsia="宋体" w:hAnsi="Times New Roman" w:cs="宋体"/>
        </w:rPr>
        <w:t xml:space="preserve">-Martínez E(6), </w:t>
      </w:r>
      <w:proofErr w:type="spellStart"/>
      <w:r w:rsidRPr="0080202D">
        <w:rPr>
          <w:rFonts w:ascii="Times New Roman" w:eastAsia="宋体" w:hAnsi="Times New Roman" w:cs="宋体"/>
        </w:rPr>
        <w:t>Charton</w:t>
      </w:r>
      <w:proofErr w:type="spellEnd"/>
      <w:r w:rsidRPr="0080202D">
        <w:rPr>
          <w:rFonts w:ascii="Times New Roman" w:eastAsia="宋体" w:hAnsi="Times New Roman" w:cs="宋体"/>
        </w:rPr>
        <w:t xml:space="preserve"> A(2), </w:t>
      </w:r>
      <w:proofErr w:type="spellStart"/>
      <w:r w:rsidRPr="0080202D">
        <w:rPr>
          <w:rFonts w:ascii="Times New Roman" w:eastAsia="宋体" w:hAnsi="Times New Roman" w:cs="宋体"/>
        </w:rPr>
        <w:t>Métais</w:t>
      </w:r>
      <w:proofErr w:type="spellEnd"/>
      <w:r w:rsidRPr="0080202D">
        <w:rPr>
          <w:rFonts w:ascii="Times New Roman" w:eastAsia="宋体" w:hAnsi="Times New Roman" w:cs="宋体"/>
        </w:rPr>
        <w:t xml:space="preserve"> A(2), Fuentes F(4), Soldan V(7), </w:t>
      </w:r>
      <w:proofErr w:type="spellStart"/>
      <w:r w:rsidRPr="0080202D">
        <w:rPr>
          <w:rFonts w:ascii="Times New Roman" w:eastAsia="宋体" w:hAnsi="Times New Roman" w:cs="宋体"/>
        </w:rPr>
        <w:t>Moraña</w:t>
      </w:r>
      <w:proofErr w:type="spellEnd"/>
      <w:r w:rsidRPr="0080202D">
        <w:rPr>
          <w:rFonts w:ascii="Times New Roman" w:eastAsia="宋体" w:hAnsi="Times New Roman" w:cs="宋体"/>
        </w:rPr>
        <w:t xml:space="preserve"> EJ(8), </w:t>
      </w:r>
      <w:proofErr w:type="spellStart"/>
      <w:r w:rsidRPr="0080202D">
        <w:rPr>
          <w:rFonts w:ascii="Times New Roman" w:eastAsia="宋体" w:hAnsi="Times New Roman" w:cs="宋体"/>
        </w:rPr>
        <w:t>Palmero</w:t>
      </w:r>
      <w:proofErr w:type="spellEnd"/>
      <w:r w:rsidRPr="0080202D">
        <w:rPr>
          <w:rFonts w:ascii="Times New Roman" w:eastAsia="宋体" w:hAnsi="Times New Roman" w:cs="宋体"/>
        </w:rPr>
        <w:t xml:space="preserve"> D(8), Ostrowski M(3), </w:t>
      </w:r>
      <w:proofErr w:type="spellStart"/>
      <w:r w:rsidRPr="0080202D">
        <w:rPr>
          <w:rFonts w:ascii="Times New Roman" w:eastAsia="宋体" w:hAnsi="Times New Roman" w:cs="宋体"/>
        </w:rPr>
        <w:t>Schierloh</w:t>
      </w:r>
      <w:proofErr w:type="spellEnd"/>
      <w:r w:rsidRPr="0080202D">
        <w:rPr>
          <w:rFonts w:ascii="Times New Roman" w:eastAsia="宋体" w:hAnsi="Times New Roman" w:cs="宋体"/>
        </w:rPr>
        <w:t xml:space="preserve"> P(9), Sánchez-Torres C(6), Hernández-Pando R(10), Pedraza-</w:t>
      </w:r>
      <w:proofErr w:type="spellStart"/>
      <w:r w:rsidRPr="0080202D">
        <w:rPr>
          <w:rFonts w:ascii="Times New Roman" w:eastAsia="宋体" w:hAnsi="Times New Roman" w:cs="宋体"/>
        </w:rPr>
        <w:t>Chaverri</w:t>
      </w:r>
      <w:proofErr w:type="spellEnd"/>
      <w:r w:rsidRPr="0080202D">
        <w:rPr>
          <w:rFonts w:ascii="Times New Roman" w:eastAsia="宋体" w:hAnsi="Times New Roman" w:cs="宋体"/>
        </w:rPr>
        <w:t xml:space="preserve"> J(5), </w:t>
      </w:r>
      <w:proofErr w:type="spellStart"/>
      <w:r w:rsidRPr="0080202D">
        <w:rPr>
          <w:rFonts w:ascii="Times New Roman" w:eastAsia="宋体" w:hAnsi="Times New Roman" w:cs="宋体"/>
        </w:rPr>
        <w:t>Rombouts</w:t>
      </w:r>
      <w:proofErr w:type="spellEnd"/>
      <w:r w:rsidRPr="0080202D">
        <w:rPr>
          <w:rFonts w:ascii="Times New Roman" w:eastAsia="宋体" w:hAnsi="Times New Roman" w:cs="宋体"/>
        </w:rPr>
        <w:t xml:space="preserve"> Y(2), </w:t>
      </w:r>
      <w:proofErr w:type="spellStart"/>
      <w:r w:rsidRPr="0080202D">
        <w:rPr>
          <w:rFonts w:ascii="Times New Roman" w:eastAsia="宋体" w:hAnsi="Times New Roman" w:cs="宋体"/>
        </w:rPr>
        <w:t>Hudrisier</w:t>
      </w:r>
      <w:proofErr w:type="spellEnd"/>
      <w:r w:rsidRPr="0080202D">
        <w:rPr>
          <w:rFonts w:ascii="Times New Roman" w:eastAsia="宋体" w:hAnsi="Times New Roman" w:cs="宋体"/>
        </w:rPr>
        <w:t xml:space="preserve"> D(2), </w:t>
      </w:r>
      <w:proofErr w:type="spellStart"/>
      <w:r w:rsidRPr="0080202D">
        <w:rPr>
          <w:rFonts w:ascii="Times New Roman" w:eastAsia="宋体" w:hAnsi="Times New Roman" w:cs="宋体"/>
        </w:rPr>
        <w:t>Layre</w:t>
      </w:r>
      <w:proofErr w:type="spellEnd"/>
      <w:r w:rsidRPr="0080202D">
        <w:rPr>
          <w:rFonts w:ascii="Times New Roman" w:eastAsia="宋体" w:hAnsi="Times New Roman" w:cs="宋体"/>
        </w:rPr>
        <w:t xml:space="preserve"> E(2), </w:t>
      </w:r>
      <w:proofErr w:type="spellStart"/>
      <w:r w:rsidRPr="0080202D">
        <w:rPr>
          <w:rFonts w:ascii="Times New Roman" w:eastAsia="宋体" w:hAnsi="Times New Roman" w:cs="宋体"/>
        </w:rPr>
        <w:t>Vérollet</w:t>
      </w:r>
      <w:proofErr w:type="spellEnd"/>
      <w:r w:rsidRPr="0080202D">
        <w:rPr>
          <w:rFonts w:ascii="Times New Roman" w:eastAsia="宋体" w:hAnsi="Times New Roman" w:cs="宋体"/>
        </w:rPr>
        <w:t xml:space="preserve"> C(11), </w:t>
      </w:r>
      <w:proofErr w:type="spellStart"/>
      <w:r w:rsidRPr="0080202D">
        <w:rPr>
          <w:rFonts w:ascii="Times New Roman" w:eastAsia="宋体" w:hAnsi="Times New Roman" w:cs="宋体"/>
        </w:rPr>
        <w:t>Maridonneau-Parini</w:t>
      </w:r>
      <w:proofErr w:type="spellEnd"/>
      <w:r w:rsidRPr="0080202D">
        <w:rPr>
          <w:rFonts w:ascii="Times New Roman" w:eastAsia="宋体" w:hAnsi="Times New Roman" w:cs="宋体"/>
        </w:rPr>
        <w:t xml:space="preserve"> I(11), </w:t>
      </w:r>
      <w:proofErr w:type="spellStart"/>
      <w:r w:rsidRPr="0080202D">
        <w:rPr>
          <w:rFonts w:ascii="Times New Roman" w:eastAsia="宋体" w:hAnsi="Times New Roman" w:cs="宋体"/>
        </w:rPr>
        <w:t>Neyrolles</w:t>
      </w:r>
      <w:proofErr w:type="spellEnd"/>
      <w:r w:rsidRPr="0080202D">
        <w:rPr>
          <w:rFonts w:ascii="Times New Roman" w:eastAsia="宋体" w:hAnsi="Times New Roman" w:cs="宋体"/>
        </w:rPr>
        <w:t xml:space="preserve"> O(11), </w:t>
      </w:r>
      <w:proofErr w:type="spellStart"/>
      <w:r w:rsidRPr="0080202D">
        <w:rPr>
          <w:rFonts w:ascii="Times New Roman" w:eastAsia="宋体" w:hAnsi="Times New Roman" w:cs="宋体"/>
        </w:rPr>
        <w:t>Sasiain</w:t>
      </w:r>
      <w:proofErr w:type="spellEnd"/>
      <w:r w:rsidRPr="0080202D">
        <w:rPr>
          <w:rFonts w:ascii="Times New Roman" w:eastAsia="宋体" w:hAnsi="Times New Roman" w:cs="宋体"/>
        </w:rPr>
        <w:t xml:space="preserve"> MDC(1), Lugo-</w:t>
      </w:r>
      <w:proofErr w:type="spellStart"/>
      <w:r w:rsidRPr="0080202D">
        <w:rPr>
          <w:rFonts w:ascii="Times New Roman" w:eastAsia="宋体" w:hAnsi="Times New Roman" w:cs="宋体"/>
        </w:rPr>
        <w:t>Villarino</w:t>
      </w:r>
      <w:proofErr w:type="spellEnd"/>
      <w:r w:rsidRPr="0080202D">
        <w:rPr>
          <w:rFonts w:ascii="Times New Roman" w:eastAsia="宋体" w:hAnsi="Times New Roman" w:cs="宋体"/>
        </w:rPr>
        <w:t xml:space="preserve"> G(12), Balboa L(13).</w:t>
      </w:r>
    </w:p>
    <w:p w14:paraId="0103D832" w14:textId="77777777" w:rsidR="00B8006C" w:rsidRPr="0080202D" w:rsidRDefault="00B8006C" w:rsidP="00B8006C">
      <w:pPr>
        <w:pStyle w:val="a3"/>
        <w:rPr>
          <w:rFonts w:ascii="Times New Roman" w:eastAsia="宋体" w:hAnsi="Times New Roman" w:cs="宋体"/>
        </w:rPr>
      </w:pPr>
    </w:p>
    <w:p w14:paraId="0B89B794"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05BD2DB5" w14:textId="687A53E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1)Instituto</w:t>
      </w:r>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Medicina</w:t>
      </w:r>
      <w:proofErr w:type="spellEnd"/>
      <w:r w:rsidRPr="0080202D">
        <w:rPr>
          <w:rFonts w:ascii="Times New Roman" w:eastAsia="宋体" w:hAnsi="Times New Roman" w:cs="宋体"/>
        </w:rPr>
        <w:t xml:space="preserve"> Experimental (IMEX)-CONICET, Academia Nacional de </w:t>
      </w:r>
      <w:proofErr w:type="spellStart"/>
      <w:r w:rsidRPr="0080202D">
        <w:rPr>
          <w:rFonts w:ascii="Times New Roman" w:eastAsia="宋体" w:hAnsi="Times New Roman" w:cs="宋体"/>
        </w:rPr>
        <w:t>Medicina</w:t>
      </w:r>
      <w:proofErr w:type="spellEnd"/>
      <w:r w:rsidRPr="0080202D">
        <w:rPr>
          <w:rFonts w:ascii="Times New Roman" w:eastAsia="宋体" w:hAnsi="Times New Roman" w:cs="宋体"/>
        </w:rPr>
        <w:t>, Buenos Aires C1425ASU, Argentina; International Associated Laboratory (LIA) CNRS IM-TB/HIV (1167), Buenos Aires, Argentina - Toulouse, France.</w:t>
      </w:r>
    </w:p>
    <w:p w14:paraId="21921A3F" w14:textId="37F13E0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w:t>
      </w:r>
      <w:proofErr w:type="spellStart"/>
      <w:r w:rsidRPr="0080202D">
        <w:rPr>
          <w:rFonts w:ascii="Times New Roman" w:eastAsia="宋体" w:hAnsi="Times New Roman" w:cs="宋体"/>
        </w:rPr>
        <w:t>Institut</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Pharmacologie</w:t>
      </w:r>
      <w:proofErr w:type="spellEnd"/>
      <w:r w:rsidRPr="0080202D">
        <w:rPr>
          <w:rFonts w:ascii="Times New Roman" w:eastAsia="宋体" w:hAnsi="Times New Roman" w:cs="宋体"/>
        </w:rPr>
        <w:t xml:space="preserve"> et de </w:t>
      </w:r>
      <w:proofErr w:type="spellStart"/>
      <w:r w:rsidRPr="0080202D">
        <w:rPr>
          <w:rFonts w:ascii="Times New Roman" w:eastAsia="宋体" w:hAnsi="Times New Roman" w:cs="宋体"/>
        </w:rPr>
        <w:t>Biologie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Structurale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Université</w:t>
      </w:r>
      <w:proofErr w:type="spellEnd"/>
      <w:r w:rsidRPr="0080202D">
        <w:rPr>
          <w:rFonts w:ascii="Times New Roman" w:eastAsia="宋体" w:hAnsi="Times New Roman" w:cs="宋体"/>
        </w:rPr>
        <w:t xml:space="preserve"> de Toulouse, CNRS, UPS, Toulouse 31077, France.</w:t>
      </w:r>
    </w:p>
    <w:p w14:paraId="5EA9D2DC" w14:textId="44656C5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lastRenderedPageBreak/>
        <w:t>(</w:t>
      </w:r>
      <w:proofErr w:type="gramStart"/>
      <w:r w:rsidRPr="0080202D">
        <w:rPr>
          <w:rFonts w:ascii="Times New Roman" w:eastAsia="宋体" w:hAnsi="Times New Roman" w:cs="宋体"/>
        </w:rPr>
        <w:t>3)Instituto</w:t>
      </w:r>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Investigaciones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Biomédicas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en</w:t>
      </w:r>
      <w:proofErr w:type="spellEnd"/>
      <w:r w:rsidRPr="0080202D">
        <w:rPr>
          <w:rFonts w:ascii="Times New Roman" w:eastAsia="宋体" w:hAnsi="Times New Roman" w:cs="宋体"/>
        </w:rPr>
        <w:t xml:space="preserve"> Retrovirus y SIDA (INBIRS), </w:t>
      </w:r>
      <w:proofErr w:type="spellStart"/>
      <w:r w:rsidRPr="0080202D">
        <w:rPr>
          <w:rFonts w:ascii="Times New Roman" w:eastAsia="宋体" w:hAnsi="Times New Roman" w:cs="宋体"/>
        </w:rPr>
        <w:t>Facultad</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Medicina</w:t>
      </w:r>
      <w:proofErr w:type="spellEnd"/>
      <w:r w:rsidRPr="0080202D">
        <w:rPr>
          <w:rFonts w:ascii="Times New Roman" w:eastAsia="宋体" w:hAnsi="Times New Roman" w:cs="宋体"/>
        </w:rPr>
        <w:t>, Universidad de Buenos Aires, Buenos Aires C1121ABG, Argentina.</w:t>
      </w:r>
    </w:p>
    <w:p w14:paraId="2C3456FC" w14:textId="01FA6F9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4)Instituto</w:t>
      </w:r>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Medicina</w:t>
      </w:r>
      <w:proofErr w:type="spellEnd"/>
      <w:r w:rsidRPr="0080202D">
        <w:rPr>
          <w:rFonts w:ascii="Times New Roman" w:eastAsia="宋体" w:hAnsi="Times New Roman" w:cs="宋体"/>
        </w:rPr>
        <w:t xml:space="preserve"> Experimental (IMEX)-CONICET, Academia Nacional de </w:t>
      </w:r>
      <w:proofErr w:type="spellStart"/>
      <w:r w:rsidRPr="0080202D">
        <w:rPr>
          <w:rFonts w:ascii="Times New Roman" w:eastAsia="宋体" w:hAnsi="Times New Roman" w:cs="宋体"/>
        </w:rPr>
        <w:t>Medicina</w:t>
      </w:r>
      <w:proofErr w:type="spellEnd"/>
      <w:r w:rsidRPr="0080202D">
        <w:rPr>
          <w:rFonts w:ascii="Times New Roman" w:eastAsia="宋体" w:hAnsi="Times New Roman" w:cs="宋体"/>
        </w:rPr>
        <w:t>, Buenos Aires C1425ASU, Argentina.</w:t>
      </w:r>
    </w:p>
    <w:p w14:paraId="7E65C48B" w14:textId="7F98DFB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5)Department</w:t>
      </w:r>
      <w:proofErr w:type="gramEnd"/>
      <w:r w:rsidRPr="0080202D">
        <w:rPr>
          <w:rFonts w:ascii="Times New Roman" w:eastAsia="宋体" w:hAnsi="Times New Roman" w:cs="宋体"/>
        </w:rPr>
        <w:t xml:space="preserve"> of Biology, Faculty of Chemistry, National Autonomous University of Mexico (UNAM), Mexico City 04510, Mexico.</w:t>
      </w:r>
    </w:p>
    <w:p w14:paraId="21320D7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w:t>
      </w:r>
      <w:proofErr w:type="spellStart"/>
      <w:r w:rsidRPr="0080202D">
        <w:rPr>
          <w:rFonts w:ascii="Times New Roman" w:eastAsia="宋体" w:hAnsi="Times New Roman" w:cs="宋体"/>
        </w:rPr>
        <w:t>Departamento</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Biomedicina</w:t>
      </w:r>
      <w:proofErr w:type="spellEnd"/>
      <w:r w:rsidRPr="0080202D">
        <w:rPr>
          <w:rFonts w:ascii="Times New Roman" w:eastAsia="宋体" w:hAnsi="Times New Roman" w:cs="宋体"/>
        </w:rPr>
        <w:t xml:space="preserve"> Molecular, CINVESTAV, Mexico City 07360, Mexico.</w:t>
      </w:r>
    </w:p>
    <w:p w14:paraId="64B3E14A" w14:textId="26CAFE6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w:t>
      </w:r>
      <w:proofErr w:type="spellStart"/>
      <w:r w:rsidRPr="0080202D">
        <w:rPr>
          <w:rFonts w:ascii="Times New Roman" w:eastAsia="宋体" w:hAnsi="Times New Roman" w:cs="宋体"/>
        </w:rPr>
        <w:t>METi</w:t>
      </w:r>
      <w:proofErr w:type="spellEnd"/>
      <w:proofErr w:type="gramEnd"/>
      <w:r w:rsidRPr="0080202D">
        <w:rPr>
          <w:rFonts w:ascii="Times New Roman" w:eastAsia="宋体" w:hAnsi="Times New Roman" w:cs="宋体"/>
        </w:rPr>
        <w:t xml:space="preserve">, Centre de </w:t>
      </w:r>
      <w:proofErr w:type="spellStart"/>
      <w:r w:rsidRPr="0080202D">
        <w:rPr>
          <w:rFonts w:ascii="Times New Roman" w:eastAsia="宋体" w:hAnsi="Times New Roman" w:cs="宋体"/>
        </w:rPr>
        <w:t>Biologie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Intégrative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Université</w:t>
      </w:r>
      <w:proofErr w:type="spellEnd"/>
      <w:r w:rsidRPr="0080202D">
        <w:rPr>
          <w:rFonts w:ascii="Times New Roman" w:eastAsia="宋体" w:hAnsi="Times New Roman" w:cs="宋体"/>
        </w:rPr>
        <w:t xml:space="preserve"> de Toulouse, CNRS, UPS, Toulouse 31062, France.</w:t>
      </w:r>
    </w:p>
    <w:p w14:paraId="3F0F95A7" w14:textId="548E38CA"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8)Instituto</w:t>
      </w:r>
      <w:proofErr w:type="gramEnd"/>
      <w:r w:rsidRPr="0080202D">
        <w:rPr>
          <w:rFonts w:ascii="Times New Roman" w:eastAsia="宋体" w:hAnsi="Times New Roman" w:cs="宋体"/>
        </w:rPr>
        <w:t xml:space="preserve"> Prof. Dr. Raúl </w:t>
      </w:r>
      <w:proofErr w:type="spellStart"/>
      <w:r w:rsidRPr="0080202D">
        <w:rPr>
          <w:rFonts w:ascii="Times New Roman" w:eastAsia="宋体" w:hAnsi="Times New Roman" w:cs="宋体"/>
        </w:rPr>
        <w:t>Vaccarezza</w:t>
      </w:r>
      <w:proofErr w:type="spellEnd"/>
      <w:r w:rsidRPr="0080202D">
        <w:rPr>
          <w:rFonts w:ascii="Times New Roman" w:eastAsia="宋体" w:hAnsi="Times New Roman" w:cs="宋体"/>
        </w:rPr>
        <w:t xml:space="preserve">, Hospital de </w:t>
      </w:r>
      <w:proofErr w:type="spellStart"/>
      <w:r w:rsidRPr="0080202D">
        <w:rPr>
          <w:rFonts w:ascii="Times New Roman" w:eastAsia="宋体" w:hAnsi="Times New Roman" w:cs="宋体"/>
        </w:rPr>
        <w:t>Infecciosas</w:t>
      </w:r>
      <w:proofErr w:type="spellEnd"/>
      <w:r w:rsidRPr="0080202D">
        <w:rPr>
          <w:rFonts w:ascii="Times New Roman" w:eastAsia="宋体" w:hAnsi="Times New Roman" w:cs="宋体"/>
        </w:rPr>
        <w:t xml:space="preserve"> Dr. F.J. </w:t>
      </w:r>
      <w:proofErr w:type="spellStart"/>
      <w:r w:rsidRPr="0080202D">
        <w:rPr>
          <w:rFonts w:ascii="Times New Roman" w:eastAsia="宋体" w:hAnsi="Times New Roman" w:cs="宋体"/>
        </w:rPr>
        <w:t>Muñiz</w:t>
      </w:r>
      <w:proofErr w:type="spellEnd"/>
      <w:r w:rsidRPr="0080202D">
        <w:rPr>
          <w:rFonts w:ascii="Times New Roman" w:eastAsia="宋体" w:hAnsi="Times New Roman" w:cs="宋体"/>
        </w:rPr>
        <w:t>, Buenos Aires C1282AFE, Argentina.</w:t>
      </w:r>
    </w:p>
    <w:p w14:paraId="473A1C53" w14:textId="0C5B6BD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9)International</w:t>
      </w:r>
      <w:proofErr w:type="gramEnd"/>
      <w:r w:rsidRPr="0080202D">
        <w:rPr>
          <w:rFonts w:ascii="Times New Roman" w:eastAsia="宋体" w:hAnsi="Times New Roman" w:cs="宋体"/>
        </w:rPr>
        <w:t xml:space="preserve"> Associated Laboratory (LIA) CNRS IM-TB/HIV (1167), Buenos Aires, Argentina - Toulouse, France; Instituto de I+D </w:t>
      </w:r>
      <w:proofErr w:type="spellStart"/>
      <w:r w:rsidRPr="0080202D">
        <w:rPr>
          <w:rFonts w:ascii="Times New Roman" w:eastAsia="宋体" w:hAnsi="Times New Roman" w:cs="宋体"/>
        </w:rPr>
        <w:t>en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Bioingenieria</w:t>
      </w:r>
      <w:proofErr w:type="spellEnd"/>
      <w:r w:rsidRPr="0080202D">
        <w:rPr>
          <w:rFonts w:ascii="Times New Roman" w:eastAsia="宋体" w:hAnsi="Times New Roman" w:cs="宋体"/>
        </w:rPr>
        <w:t xml:space="preserve"> y </w:t>
      </w:r>
      <w:proofErr w:type="spellStart"/>
      <w:r w:rsidRPr="0080202D">
        <w:rPr>
          <w:rFonts w:ascii="Times New Roman" w:eastAsia="宋体" w:hAnsi="Times New Roman" w:cs="宋体"/>
        </w:rPr>
        <w:t>Bioinformática</w:t>
      </w:r>
      <w:proofErr w:type="spellEnd"/>
      <w:r w:rsidRPr="0080202D">
        <w:rPr>
          <w:rFonts w:ascii="Times New Roman" w:eastAsia="宋体" w:hAnsi="Times New Roman" w:cs="宋体"/>
        </w:rPr>
        <w:t xml:space="preserve"> (IBB)-UNER-CONICET, Entre Ríos 3100, Argentina.</w:t>
      </w:r>
    </w:p>
    <w:p w14:paraId="68F7E04D" w14:textId="2A460DF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10)Department</w:t>
      </w:r>
      <w:proofErr w:type="gramEnd"/>
      <w:r w:rsidRPr="0080202D">
        <w:rPr>
          <w:rFonts w:ascii="Times New Roman" w:eastAsia="宋体" w:hAnsi="Times New Roman" w:cs="宋体"/>
        </w:rPr>
        <w:t xml:space="preserve"> of Pathology, National Institute of Medical Science and Nutrition, </w:t>
      </w:r>
      <w:proofErr w:type="spellStart"/>
      <w:r w:rsidRPr="0080202D">
        <w:rPr>
          <w:rFonts w:ascii="Times New Roman" w:eastAsia="宋体" w:hAnsi="Times New Roman" w:cs="宋体"/>
        </w:rPr>
        <w:t>Salzador</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Zubiran</w:t>
      </w:r>
      <w:proofErr w:type="spellEnd"/>
      <w:r w:rsidRPr="0080202D">
        <w:rPr>
          <w:rFonts w:ascii="Times New Roman" w:eastAsia="宋体" w:hAnsi="Times New Roman" w:cs="宋体"/>
        </w:rPr>
        <w:t>, Mexico City 14080, Mexico.</w:t>
      </w:r>
    </w:p>
    <w:p w14:paraId="403BDC4E" w14:textId="08B3DCF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11)International</w:t>
      </w:r>
      <w:proofErr w:type="gramEnd"/>
      <w:r w:rsidRPr="0080202D">
        <w:rPr>
          <w:rFonts w:ascii="Times New Roman" w:eastAsia="宋体" w:hAnsi="Times New Roman" w:cs="宋体"/>
        </w:rPr>
        <w:t xml:space="preserve"> Associated Laboratory (LIA) CNRS IM-TB/HIV (1167), Buenos Aires, Argentina - Toulouse, France; </w:t>
      </w:r>
      <w:proofErr w:type="spellStart"/>
      <w:r w:rsidRPr="0080202D">
        <w:rPr>
          <w:rFonts w:ascii="Times New Roman" w:eastAsia="宋体" w:hAnsi="Times New Roman" w:cs="宋体"/>
        </w:rPr>
        <w:t>Institut</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Pharmacologie</w:t>
      </w:r>
      <w:proofErr w:type="spellEnd"/>
      <w:r w:rsidRPr="0080202D">
        <w:rPr>
          <w:rFonts w:ascii="Times New Roman" w:eastAsia="宋体" w:hAnsi="Times New Roman" w:cs="宋体"/>
        </w:rPr>
        <w:t xml:space="preserve"> et de </w:t>
      </w:r>
      <w:proofErr w:type="spellStart"/>
      <w:r w:rsidRPr="0080202D">
        <w:rPr>
          <w:rFonts w:ascii="Times New Roman" w:eastAsia="宋体" w:hAnsi="Times New Roman" w:cs="宋体"/>
        </w:rPr>
        <w:t>Biologie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Structurale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Université</w:t>
      </w:r>
      <w:proofErr w:type="spellEnd"/>
      <w:r w:rsidRPr="0080202D">
        <w:rPr>
          <w:rFonts w:ascii="Times New Roman" w:eastAsia="宋体" w:hAnsi="Times New Roman" w:cs="宋体"/>
        </w:rPr>
        <w:t xml:space="preserve"> de Toulouse, CNRS, UPS, Toulouse 31077, France.</w:t>
      </w:r>
    </w:p>
    <w:p w14:paraId="2C4E8510" w14:textId="2626ED3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12)International</w:t>
      </w:r>
      <w:proofErr w:type="gramEnd"/>
      <w:r w:rsidRPr="0080202D">
        <w:rPr>
          <w:rFonts w:ascii="Times New Roman" w:eastAsia="宋体" w:hAnsi="Times New Roman" w:cs="宋体"/>
        </w:rPr>
        <w:t xml:space="preserve"> Associated Laboratory (LIA) CNRS IM-TB/HIV (1167), Buenos Aires, Argentina - Toulouse, France; </w:t>
      </w:r>
      <w:proofErr w:type="spellStart"/>
      <w:r w:rsidRPr="0080202D">
        <w:rPr>
          <w:rFonts w:ascii="Times New Roman" w:eastAsia="宋体" w:hAnsi="Times New Roman" w:cs="宋体"/>
        </w:rPr>
        <w:t>Institut</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Pharmacologie</w:t>
      </w:r>
      <w:proofErr w:type="spellEnd"/>
      <w:r w:rsidRPr="0080202D">
        <w:rPr>
          <w:rFonts w:ascii="Times New Roman" w:eastAsia="宋体" w:hAnsi="Times New Roman" w:cs="宋体"/>
        </w:rPr>
        <w:t xml:space="preserve"> et de </w:t>
      </w:r>
      <w:proofErr w:type="spellStart"/>
      <w:r w:rsidRPr="0080202D">
        <w:rPr>
          <w:rFonts w:ascii="Times New Roman" w:eastAsia="宋体" w:hAnsi="Times New Roman" w:cs="宋体"/>
        </w:rPr>
        <w:t>Biologie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Structurale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Université</w:t>
      </w:r>
      <w:proofErr w:type="spellEnd"/>
      <w:r w:rsidRPr="0080202D">
        <w:rPr>
          <w:rFonts w:ascii="Times New Roman" w:eastAsia="宋体" w:hAnsi="Times New Roman" w:cs="宋体"/>
        </w:rPr>
        <w:t xml:space="preserve"> de Toulouse, CNRS, UPS, Toulouse 31077, France. Electronic address: lugo@ipbs.fr.</w:t>
      </w:r>
    </w:p>
    <w:p w14:paraId="7283000A" w14:textId="45F88F5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13)Instituto</w:t>
      </w:r>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Medicina</w:t>
      </w:r>
      <w:proofErr w:type="spellEnd"/>
      <w:r w:rsidRPr="0080202D">
        <w:rPr>
          <w:rFonts w:ascii="Times New Roman" w:eastAsia="宋体" w:hAnsi="Times New Roman" w:cs="宋体"/>
        </w:rPr>
        <w:t xml:space="preserve"> Experimental (IMEX)-CONICET, Academia Nacional de </w:t>
      </w:r>
      <w:proofErr w:type="spellStart"/>
      <w:r w:rsidRPr="0080202D">
        <w:rPr>
          <w:rFonts w:ascii="Times New Roman" w:eastAsia="宋体" w:hAnsi="Times New Roman" w:cs="宋体"/>
        </w:rPr>
        <w:t>Medicina</w:t>
      </w:r>
      <w:proofErr w:type="spellEnd"/>
      <w:r w:rsidRPr="0080202D">
        <w:rPr>
          <w:rFonts w:ascii="Times New Roman" w:eastAsia="宋体" w:hAnsi="Times New Roman" w:cs="宋体"/>
        </w:rPr>
        <w:t xml:space="preserve">, Buenos Aires C1425ASU, Argentina; International Associated Laboratory (LIA) CNRS IM-TB/HIV (1167), Buenos Aires, Argentina - Toulouse, France. </w:t>
      </w:r>
    </w:p>
    <w:p w14:paraId="26A57353"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Electronic address: luciana_balboa@hotmail.com.</w:t>
      </w:r>
    </w:p>
    <w:p w14:paraId="3445FC03" w14:textId="77777777" w:rsidR="00B8006C" w:rsidRPr="0080202D" w:rsidRDefault="00B8006C" w:rsidP="00B8006C">
      <w:pPr>
        <w:pStyle w:val="a3"/>
        <w:rPr>
          <w:rFonts w:ascii="Times New Roman" w:eastAsia="宋体" w:hAnsi="Times New Roman" w:cs="宋体"/>
        </w:rPr>
      </w:pPr>
    </w:p>
    <w:p w14:paraId="37CCB4E0" w14:textId="0A8D9830" w:rsidR="00B8006C" w:rsidRPr="00860F70" w:rsidRDefault="00B8006C" w:rsidP="00B8006C">
      <w:pPr>
        <w:pStyle w:val="a3"/>
        <w:rPr>
          <w:rFonts w:ascii="Times New Roman" w:eastAsia="宋体" w:hAnsi="Times New Roman" w:cs="宋体" w:hint="eastAsia"/>
        </w:rPr>
      </w:pPr>
      <w:r w:rsidRPr="0080202D">
        <w:rPr>
          <w:rFonts w:ascii="Times New Roman" w:eastAsia="宋体" w:hAnsi="Times New Roman" w:cs="宋体"/>
        </w:rPr>
        <w:t>Mycobacterium tuberculosis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regulates the macrophage metabolic state to thrive in the host, yet the responsible mechanisms remain elusive. Macrophage activation toward the microbicidal (M1) program depends on the HIF-1α-mediated metabolic shift from oxidative phosphorylation (OXPHOS) toward glycolysis. Here, we ask whether a tuberculosis (TB) microenvironment changes the M1 macrophage metabolic state. We expose M1 macrophages to the acellular fraction of tuberculous pleural effusions (TB-PEs) and find lower glycolytic activity, accompanied by elevated levels of OXPHOS and bacillary load, compared to controls. The eicosanoid fraction of TB-PE drives these metabolic alterations. HIF-1α stabilization reverts the effect of TB-PE by restoring M1 metabolism. Furthermore,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-infected mice with stabilized HIF-1α display lower bacillary loads and a pronounced M1-like metabolic profile in alveolar macrophages (AMs). Collectively, we demonstrate that lipids from a TB-associated microenvironment alter the M1 macrophage metabolic reprogramming by hampering HIF-1α functions, thereby impairing control of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infection.</w:t>
      </w:r>
    </w:p>
    <w:p w14:paraId="4343BDC1"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Copyright © 2020 The Author(s). Published by Elsevier Inc. All rights reserved.</w:t>
      </w:r>
    </w:p>
    <w:p w14:paraId="18D380CA"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10.1016/j.celrep.2020.108547</w:t>
      </w:r>
    </w:p>
    <w:p w14:paraId="0500798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33378679</w:t>
      </w:r>
    </w:p>
    <w:p w14:paraId="7E43406D" w14:textId="751412A5" w:rsidR="00B8006C" w:rsidRDefault="00B8006C" w:rsidP="00B8006C">
      <w:pPr>
        <w:pStyle w:val="a3"/>
        <w:rPr>
          <w:rFonts w:ascii="Times New Roman" w:eastAsia="宋体" w:hAnsi="Times New Roman" w:cs="宋体"/>
        </w:rPr>
      </w:pPr>
    </w:p>
    <w:p w14:paraId="1E1C4066" w14:textId="77777777" w:rsidR="00860F70" w:rsidRPr="0080202D" w:rsidRDefault="00860F70" w:rsidP="00B8006C">
      <w:pPr>
        <w:pStyle w:val="a3"/>
        <w:rPr>
          <w:rFonts w:ascii="Times New Roman" w:eastAsia="宋体" w:hAnsi="Times New Roman" w:cs="宋体" w:hint="eastAsia"/>
        </w:rPr>
      </w:pPr>
    </w:p>
    <w:p w14:paraId="589E49DF" w14:textId="3CDF57A8" w:rsidR="00B8006C" w:rsidRPr="00860F70"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3</w:t>
      </w:r>
      <w:r w:rsidR="000266B6" w:rsidRPr="0080202D">
        <w:rPr>
          <w:rFonts w:ascii="Times New Roman" w:eastAsia="宋体" w:hAnsi="Times New Roman" w:cs="宋体"/>
          <w:b/>
        </w:rPr>
        <w:t>1</w:t>
      </w:r>
      <w:r w:rsidRPr="0080202D">
        <w:rPr>
          <w:rFonts w:ascii="Times New Roman" w:eastAsia="宋体" w:hAnsi="Times New Roman" w:cs="宋体"/>
          <w:b/>
        </w:rPr>
        <w:t xml:space="preserve">. J Biol Chem. 2020 Dec </w:t>
      </w:r>
      <w:proofErr w:type="gramStart"/>
      <w:r w:rsidRPr="0080202D">
        <w:rPr>
          <w:rFonts w:ascii="Times New Roman" w:eastAsia="宋体" w:hAnsi="Times New Roman" w:cs="宋体"/>
          <w:b/>
        </w:rPr>
        <w:t>30:jbc</w:t>
      </w:r>
      <w:proofErr w:type="gramEnd"/>
      <w:r w:rsidRPr="0080202D">
        <w:rPr>
          <w:rFonts w:ascii="Times New Roman" w:eastAsia="宋体" w:hAnsi="Times New Roman" w:cs="宋体"/>
          <w:b/>
        </w:rPr>
        <w:t xml:space="preserve">.RA120.016299.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10.1074/jbc.RA120.016299. Online ahead of print.</w:t>
      </w:r>
    </w:p>
    <w:p w14:paraId="6DF7616A" w14:textId="31D53814"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Region 4 of the RNA polymerase σ subunit counteracts pausing during initial transcription.</w:t>
      </w:r>
    </w:p>
    <w:p w14:paraId="147DD826" w14:textId="5BD513A8" w:rsidR="00B8006C" w:rsidRPr="0080202D" w:rsidRDefault="00B8006C" w:rsidP="00B8006C">
      <w:pPr>
        <w:pStyle w:val="a3"/>
        <w:rPr>
          <w:rFonts w:ascii="Times New Roman" w:eastAsia="宋体" w:hAnsi="Times New Roman" w:cs="宋体" w:hint="eastAsia"/>
        </w:rPr>
      </w:pPr>
      <w:proofErr w:type="spellStart"/>
      <w:r w:rsidRPr="0080202D">
        <w:rPr>
          <w:rFonts w:ascii="Times New Roman" w:eastAsia="宋体" w:hAnsi="Times New Roman" w:cs="宋体"/>
        </w:rPr>
        <w:t>Brodolin</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K(</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Morichaud</w:t>
      </w:r>
      <w:proofErr w:type="spellEnd"/>
      <w:r w:rsidRPr="0080202D">
        <w:rPr>
          <w:rFonts w:ascii="Times New Roman" w:eastAsia="宋体" w:hAnsi="Times New Roman" w:cs="宋体"/>
        </w:rPr>
        <w:t xml:space="preserve"> Z(1).</w:t>
      </w:r>
    </w:p>
    <w:p w14:paraId="3AD9EB9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552FEC2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w:t>
      </w:r>
      <w:proofErr w:type="spellStart"/>
      <w:r w:rsidRPr="0080202D">
        <w:rPr>
          <w:rFonts w:ascii="Times New Roman" w:eastAsia="宋体" w:hAnsi="Times New Roman" w:cs="宋体"/>
        </w:rPr>
        <w:t>Institut</w:t>
      </w:r>
      <w:proofErr w:type="spellEnd"/>
      <w:proofErr w:type="gramEnd"/>
      <w:r w:rsidRPr="0080202D">
        <w:rPr>
          <w:rFonts w:ascii="Times New Roman" w:eastAsia="宋体" w:hAnsi="Times New Roman" w:cs="宋体"/>
        </w:rPr>
        <w:t xml:space="preserve"> de Recherche </w:t>
      </w:r>
      <w:proofErr w:type="spellStart"/>
      <w:r w:rsidRPr="0080202D">
        <w:rPr>
          <w:rFonts w:ascii="Times New Roman" w:eastAsia="宋体" w:hAnsi="Times New Roman" w:cs="宋体"/>
        </w:rPr>
        <w:t>en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Infectiologie</w:t>
      </w:r>
      <w:proofErr w:type="spellEnd"/>
      <w:r w:rsidRPr="0080202D">
        <w:rPr>
          <w:rFonts w:ascii="Times New Roman" w:eastAsia="宋体" w:hAnsi="Times New Roman" w:cs="宋体"/>
        </w:rPr>
        <w:t xml:space="preserve"> de Montpellier, France.</w:t>
      </w:r>
    </w:p>
    <w:p w14:paraId="2A827386" w14:textId="77777777" w:rsidR="00B8006C" w:rsidRPr="0080202D" w:rsidRDefault="00B8006C" w:rsidP="00B8006C">
      <w:pPr>
        <w:pStyle w:val="a3"/>
        <w:rPr>
          <w:rFonts w:ascii="Times New Roman" w:eastAsia="宋体" w:hAnsi="Times New Roman" w:cs="宋体"/>
        </w:rPr>
      </w:pPr>
    </w:p>
    <w:p w14:paraId="78FE7781" w14:textId="0F7CE18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All cellular genetic information is transcribed into RNA by </w:t>
      </w:r>
      <w:proofErr w:type="spellStart"/>
      <w:r w:rsidRPr="0080202D">
        <w:rPr>
          <w:rFonts w:ascii="Times New Roman" w:eastAsia="宋体" w:hAnsi="Times New Roman" w:cs="宋体"/>
        </w:rPr>
        <w:t>multisubunit</w:t>
      </w:r>
      <w:proofErr w:type="spellEnd"/>
      <w:r w:rsidRPr="0080202D">
        <w:rPr>
          <w:rFonts w:ascii="Times New Roman" w:eastAsia="宋体" w:hAnsi="Times New Roman" w:cs="宋体"/>
        </w:rPr>
        <w:t xml:space="preserve"> RNA polymerases (RNAPs). The basal transcription initiation factors of cellular RNAPs stimulate the initial RNA synthesis via poorly understood mechanisms. Here, we explored the mechanism employed by the bacterial factor σ in promoter-independent initial transcription. We found that the RNAP holoenzyme lacking the promoter-binding domain σ4 is ineffective in de novo transcription initiation and displays high propensity to pausing upon extension of RNAs 3 to 7 nucleotides in length. The nucleotide at the RNA 3' end determines the pause lifetime. The σ4 domain stabilizes short RNA:</w:t>
      </w:r>
      <w:r w:rsidR="00D536EF">
        <w:rPr>
          <w:rFonts w:ascii="Times New Roman" w:eastAsia="宋体" w:hAnsi="Times New Roman" w:cs="宋体"/>
        </w:rPr>
        <w:t xml:space="preserve"> </w:t>
      </w:r>
      <w:r w:rsidRPr="0080202D">
        <w:rPr>
          <w:rFonts w:ascii="Times New Roman" w:eastAsia="宋体" w:hAnsi="Times New Roman" w:cs="宋体"/>
        </w:rPr>
        <w:t xml:space="preserve">DNA hybrids and suppresses pausing by stimulating RNAP active-center translocation. The anti-pausing activity of σ4 is modulated by its interaction with the β subunit flap domain and by the σ remodeling factors </w:t>
      </w:r>
      <w:proofErr w:type="spellStart"/>
      <w:r w:rsidRPr="0080202D">
        <w:rPr>
          <w:rFonts w:ascii="Times New Roman" w:eastAsia="宋体" w:hAnsi="Times New Roman" w:cs="宋体"/>
        </w:rPr>
        <w:t>AsiA</w:t>
      </w:r>
      <w:proofErr w:type="spellEnd"/>
      <w:r w:rsidRPr="0080202D">
        <w:rPr>
          <w:rFonts w:ascii="Times New Roman" w:eastAsia="宋体" w:hAnsi="Times New Roman" w:cs="宋体"/>
        </w:rPr>
        <w:t xml:space="preserve"> and </w:t>
      </w:r>
      <w:proofErr w:type="spellStart"/>
      <w:r w:rsidRPr="0080202D">
        <w:rPr>
          <w:rFonts w:ascii="Times New Roman" w:eastAsia="宋体" w:hAnsi="Times New Roman" w:cs="宋体"/>
        </w:rPr>
        <w:t>RbpA</w:t>
      </w:r>
      <w:proofErr w:type="spellEnd"/>
      <w:r w:rsidRPr="0080202D">
        <w:rPr>
          <w:rFonts w:ascii="Times New Roman" w:eastAsia="宋体" w:hAnsi="Times New Roman" w:cs="宋体"/>
        </w:rPr>
        <w:t>. Our results suggest that the presence of σ4 within the RNA exit channel compensates for the intrinsic instability of short RNA:</w:t>
      </w:r>
      <w:r w:rsidR="00845B1C">
        <w:rPr>
          <w:rFonts w:ascii="Times New Roman" w:eastAsia="宋体" w:hAnsi="Times New Roman" w:cs="宋体"/>
        </w:rPr>
        <w:t xml:space="preserve"> </w:t>
      </w:r>
      <w:r w:rsidRPr="0080202D">
        <w:rPr>
          <w:rFonts w:ascii="Times New Roman" w:eastAsia="宋体" w:hAnsi="Times New Roman" w:cs="宋体"/>
        </w:rPr>
        <w:t>DNA hybrids by increasing RNAP processivity, thus favoring productive transcription initiation. This "RNAP boosting" activity of the initiation factor is shaped by the thermodynamics of RNA:</w:t>
      </w:r>
      <w:r w:rsidR="00845B1C">
        <w:rPr>
          <w:rFonts w:ascii="Times New Roman" w:eastAsia="宋体" w:hAnsi="Times New Roman" w:cs="宋体"/>
        </w:rPr>
        <w:t xml:space="preserve"> </w:t>
      </w:r>
      <w:r w:rsidRPr="0080202D">
        <w:rPr>
          <w:rFonts w:ascii="Times New Roman" w:eastAsia="宋体" w:hAnsi="Times New Roman" w:cs="宋体"/>
        </w:rPr>
        <w:t>DNA interactions and thus, should be relevant for any factor-dependent RNAP.</w:t>
      </w:r>
    </w:p>
    <w:p w14:paraId="654159E4" w14:textId="761C54D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Published under license by The American Society for Biochemistry and Molecular Biology, Inc.</w:t>
      </w:r>
    </w:p>
    <w:p w14:paraId="17227445"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10.1074/jbc.RA120.016299</w:t>
      </w:r>
    </w:p>
    <w:p w14:paraId="1FD338E2"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33380428</w:t>
      </w:r>
    </w:p>
    <w:p w14:paraId="053A0A53" w14:textId="6C052C71" w:rsidR="00B8006C" w:rsidRDefault="00B8006C" w:rsidP="00B8006C">
      <w:pPr>
        <w:pStyle w:val="a3"/>
        <w:rPr>
          <w:rFonts w:ascii="Times New Roman" w:eastAsia="宋体" w:hAnsi="Times New Roman" w:cs="宋体"/>
        </w:rPr>
      </w:pPr>
    </w:p>
    <w:p w14:paraId="1D86E350" w14:textId="77777777" w:rsidR="00D536EF" w:rsidRPr="0080202D" w:rsidRDefault="00D536EF" w:rsidP="00B8006C">
      <w:pPr>
        <w:pStyle w:val="a3"/>
        <w:rPr>
          <w:rFonts w:ascii="Times New Roman" w:eastAsia="宋体" w:hAnsi="Times New Roman" w:cs="宋体" w:hint="eastAsia"/>
        </w:rPr>
      </w:pPr>
    </w:p>
    <w:p w14:paraId="450B541A" w14:textId="2FEDCFF9" w:rsidR="00B8006C" w:rsidRPr="00860F70"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3</w:t>
      </w:r>
      <w:r w:rsidR="000266B6" w:rsidRPr="0080202D">
        <w:rPr>
          <w:rFonts w:ascii="Times New Roman" w:eastAsia="宋体" w:hAnsi="Times New Roman" w:cs="宋体"/>
          <w:b/>
        </w:rPr>
        <w:t>2</w:t>
      </w:r>
      <w:r w:rsidRPr="0080202D">
        <w:rPr>
          <w:rFonts w:ascii="Times New Roman" w:eastAsia="宋体" w:hAnsi="Times New Roman" w:cs="宋体"/>
          <w:b/>
        </w:rPr>
        <w:t xml:space="preserve">. J Med Chem. 2020 Dec 29.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10.1021/acs.jmedchem.0c01176. Online ahead of print.</w:t>
      </w:r>
    </w:p>
    <w:p w14:paraId="20931B33" w14:textId="13659ACB"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The Mycobactin Biosynthesis Pathway: A Prospective Therapeutic Target in the Battle against Tuberculosis.</w:t>
      </w:r>
    </w:p>
    <w:p w14:paraId="4B93D027" w14:textId="3BF01498" w:rsidR="00B8006C" w:rsidRPr="0080202D" w:rsidRDefault="00B8006C" w:rsidP="00B8006C">
      <w:pPr>
        <w:pStyle w:val="a3"/>
        <w:rPr>
          <w:rFonts w:ascii="Times New Roman" w:eastAsia="宋体" w:hAnsi="Times New Roman" w:cs="宋体"/>
        </w:rPr>
      </w:pPr>
      <w:proofErr w:type="spellStart"/>
      <w:r w:rsidRPr="0080202D">
        <w:rPr>
          <w:rFonts w:ascii="Times New Roman" w:eastAsia="宋体" w:hAnsi="Times New Roman" w:cs="宋体"/>
        </w:rPr>
        <w:t>Shyam</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M(</w:t>
      </w:r>
      <w:proofErr w:type="gramEnd"/>
      <w:r w:rsidRPr="0080202D">
        <w:rPr>
          <w:rFonts w:ascii="Times New Roman" w:eastAsia="宋体" w:hAnsi="Times New Roman" w:cs="宋体"/>
        </w:rPr>
        <w:t xml:space="preserve">1)(2), </w:t>
      </w:r>
      <w:proofErr w:type="spellStart"/>
      <w:r w:rsidRPr="0080202D">
        <w:rPr>
          <w:rFonts w:ascii="Times New Roman" w:eastAsia="宋体" w:hAnsi="Times New Roman" w:cs="宋体"/>
        </w:rPr>
        <w:t>Shilkar</w:t>
      </w:r>
      <w:proofErr w:type="spellEnd"/>
      <w:r w:rsidRPr="0080202D">
        <w:rPr>
          <w:rFonts w:ascii="Times New Roman" w:eastAsia="宋体" w:hAnsi="Times New Roman" w:cs="宋体"/>
        </w:rPr>
        <w:t xml:space="preserve"> D(1), Verma H(2), Dev A(1), Sinha BN(1), </w:t>
      </w:r>
      <w:proofErr w:type="spellStart"/>
      <w:r w:rsidRPr="0080202D">
        <w:rPr>
          <w:rFonts w:ascii="Times New Roman" w:eastAsia="宋体" w:hAnsi="Times New Roman" w:cs="宋体"/>
        </w:rPr>
        <w:t>Brucoli</w:t>
      </w:r>
      <w:proofErr w:type="spellEnd"/>
      <w:r w:rsidRPr="0080202D">
        <w:rPr>
          <w:rFonts w:ascii="Times New Roman" w:eastAsia="宋体" w:hAnsi="Times New Roman" w:cs="宋体"/>
        </w:rPr>
        <w:t xml:space="preserve"> F(3), Bhakta S(2), Jayaprakash V(1).</w:t>
      </w:r>
    </w:p>
    <w:p w14:paraId="00A54DB3" w14:textId="77777777" w:rsidR="00B8006C" w:rsidRPr="0080202D" w:rsidRDefault="00B8006C" w:rsidP="00B8006C">
      <w:pPr>
        <w:pStyle w:val="a3"/>
        <w:rPr>
          <w:rFonts w:ascii="Times New Roman" w:eastAsia="宋体" w:hAnsi="Times New Roman" w:cs="宋体"/>
        </w:rPr>
      </w:pPr>
    </w:p>
    <w:p w14:paraId="60A28439"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772000BB" w14:textId="0452E39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Pharmaceutical Sciences &amp; Technology, Birla Institute of Technology, </w:t>
      </w:r>
      <w:proofErr w:type="spellStart"/>
      <w:r w:rsidRPr="0080202D">
        <w:rPr>
          <w:rFonts w:ascii="Times New Roman" w:eastAsia="宋体" w:hAnsi="Times New Roman" w:cs="宋体"/>
        </w:rPr>
        <w:t>Mesra</w:t>
      </w:r>
      <w:proofErr w:type="spellEnd"/>
      <w:r w:rsidRPr="0080202D">
        <w:rPr>
          <w:rFonts w:ascii="Times New Roman" w:eastAsia="宋体" w:hAnsi="Times New Roman" w:cs="宋体"/>
        </w:rPr>
        <w:t>, Ranchi 835215 Jharkhand, India.</w:t>
      </w:r>
    </w:p>
    <w:p w14:paraId="5DE3218F" w14:textId="01B732D8"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2)Mycobacteria</w:t>
      </w:r>
      <w:proofErr w:type="gramEnd"/>
      <w:r w:rsidRPr="0080202D">
        <w:rPr>
          <w:rFonts w:ascii="Times New Roman" w:eastAsia="宋体" w:hAnsi="Times New Roman" w:cs="宋体"/>
        </w:rPr>
        <w:t xml:space="preserve"> Research Laboratory, Department of Biological Sciences, Institute of Structural and Molecular Biology, Birkbeck, University of London, </w:t>
      </w:r>
      <w:proofErr w:type="spellStart"/>
      <w:r w:rsidRPr="0080202D">
        <w:rPr>
          <w:rFonts w:ascii="Times New Roman" w:eastAsia="宋体" w:hAnsi="Times New Roman" w:cs="宋体"/>
        </w:rPr>
        <w:t>Malet</w:t>
      </w:r>
      <w:proofErr w:type="spellEnd"/>
      <w:r w:rsidRPr="0080202D">
        <w:rPr>
          <w:rFonts w:ascii="Times New Roman" w:eastAsia="宋体" w:hAnsi="Times New Roman" w:cs="宋体"/>
        </w:rPr>
        <w:t xml:space="preserve"> Street, London WC1E 7HX, U.K.</w:t>
      </w:r>
    </w:p>
    <w:p w14:paraId="1416FCD5" w14:textId="6C2628E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3)Leicester</w:t>
      </w:r>
      <w:proofErr w:type="gramEnd"/>
      <w:r w:rsidRPr="0080202D">
        <w:rPr>
          <w:rFonts w:ascii="Times New Roman" w:eastAsia="宋体" w:hAnsi="Times New Roman" w:cs="宋体"/>
        </w:rPr>
        <w:t xml:space="preserve"> School of Pharmacy, De Montfort University, The Gateway, Leicester LE1 9BH, U.K.</w:t>
      </w:r>
    </w:p>
    <w:p w14:paraId="50EE3173" w14:textId="77777777" w:rsidR="00B8006C" w:rsidRPr="0080202D" w:rsidRDefault="00B8006C" w:rsidP="00B8006C">
      <w:pPr>
        <w:pStyle w:val="a3"/>
        <w:rPr>
          <w:rFonts w:ascii="Times New Roman" w:eastAsia="宋体" w:hAnsi="Times New Roman" w:cs="宋体"/>
        </w:rPr>
      </w:pPr>
    </w:p>
    <w:p w14:paraId="433418D0" w14:textId="48BE4F55" w:rsidR="00B8006C" w:rsidRPr="00860F70" w:rsidRDefault="00B8006C" w:rsidP="00B8006C">
      <w:pPr>
        <w:pStyle w:val="a3"/>
        <w:rPr>
          <w:rFonts w:ascii="Times New Roman" w:eastAsia="宋体" w:hAnsi="Times New Roman" w:cs="宋体" w:hint="eastAsia"/>
        </w:rPr>
      </w:pPr>
      <w:r w:rsidRPr="0080202D">
        <w:rPr>
          <w:rFonts w:ascii="Times New Roman" w:eastAsia="宋体" w:hAnsi="Times New Roman" w:cs="宋体"/>
        </w:rPr>
        <w:t xml:space="preserve">The alarming rise in drug-resistant clinical cases of tuberculosis (TB) has necessitated the rapid development of newer chemotherapeutic agents with novel mechanisms of action. The mycobactin biosynthesis pathway, conserved only among the </w:t>
      </w:r>
      <w:proofErr w:type="spellStart"/>
      <w:r w:rsidRPr="0080202D">
        <w:rPr>
          <w:rFonts w:ascii="Times New Roman" w:eastAsia="宋体" w:hAnsi="Times New Roman" w:cs="宋体"/>
        </w:rPr>
        <w:t>mycolata</w:t>
      </w:r>
      <w:proofErr w:type="spellEnd"/>
      <w:r w:rsidRPr="0080202D">
        <w:rPr>
          <w:rFonts w:ascii="Times New Roman" w:eastAsia="宋体" w:hAnsi="Times New Roman" w:cs="宋体"/>
        </w:rPr>
        <w:t xml:space="preserve"> family of actinobacteria, a group of </w:t>
      </w:r>
      <w:r w:rsidRPr="0080202D">
        <w:rPr>
          <w:rFonts w:ascii="Times New Roman" w:eastAsia="宋体" w:hAnsi="Times New Roman" w:cs="宋体"/>
        </w:rPr>
        <w:lastRenderedPageBreak/>
        <w:t xml:space="preserve">intracellularly surviving bacterial pathogens that includes Mycobacterium tuberculosis, generates a </w:t>
      </w:r>
      <w:proofErr w:type="spellStart"/>
      <w:r w:rsidRPr="0080202D">
        <w:rPr>
          <w:rFonts w:ascii="Times New Roman" w:eastAsia="宋体" w:hAnsi="Times New Roman" w:cs="宋体"/>
        </w:rPr>
        <w:t>salicyl</w:t>
      </w:r>
      <w:proofErr w:type="spellEnd"/>
      <w:r w:rsidRPr="0080202D">
        <w:rPr>
          <w:rFonts w:ascii="Times New Roman" w:eastAsia="宋体" w:hAnsi="Times New Roman" w:cs="宋体"/>
        </w:rPr>
        <w:t>-capped peptide mycobactin under iron-stress conditions in host macrophages to support the iron demands of the pathogen. This in vivo essentiality makes this less explored mycobactin biosynthesis pathway a promising endogenous target for novel lead-compounds discovery. In this Perspective, we have provided an up-to-date account of drug discovery efforts targeting selected enzymes (</w:t>
      </w:r>
      <w:proofErr w:type="spellStart"/>
      <w:r w:rsidRPr="0080202D">
        <w:rPr>
          <w:rFonts w:ascii="Times New Roman" w:eastAsia="宋体" w:hAnsi="Times New Roman" w:cs="宋体"/>
        </w:rPr>
        <w:t>MbtI</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MbtA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MbtM</w:t>
      </w:r>
      <w:proofErr w:type="spellEnd"/>
      <w:r w:rsidRPr="0080202D">
        <w:rPr>
          <w:rFonts w:ascii="Times New Roman" w:eastAsia="宋体" w:hAnsi="Times New Roman" w:cs="宋体"/>
        </w:rPr>
        <w:t xml:space="preserve">, and </w:t>
      </w:r>
      <w:proofErr w:type="spellStart"/>
      <w:r w:rsidRPr="0080202D">
        <w:rPr>
          <w:rFonts w:ascii="Times New Roman" w:eastAsia="宋体" w:hAnsi="Times New Roman" w:cs="宋体"/>
        </w:rPr>
        <w:t>PPTase</w:t>
      </w:r>
      <w:proofErr w:type="spellEnd"/>
      <w:r w:rsidRPr="0080202D">
        <w:rPr>
          <w:rFonts w:ascii="Times New Roman" w:eastAsia="宋体" w:hAnsi="Times New Roman" w:cs="宋体"/>
        </w:rPr>
        <w:t xml:space="preserve">) from the </w:t>
      </w:r>
      <w:proofErr w:type="spellStart"/>
      <w:r w:rsidRPr="0080202D">
        <w:rPr>
          <w:rFonts w:ascii="Times New Roman" w:eastAsia="宋体" w:hAnsi="Times New Roman" w:cs="宋体"/>
        </w:rPr>
        <w:t>mbt</w:t>
      </w:r>
      <w:proofErr w:type="spellEnd"/>
      <w:r w:rsidRPr="0080202D">
        <w:rPr>
          <w:rFonts w:ascii="Times New Roman" w:eastAsia="宋体" w:hAnsi="Times New Roman" w:cs="宋体"/>
        </w:rPr>
        <w:t xml:space="preserve"> gene cluster (</w:t>
      </w:r>
      <w:proofErr w:type="spellStart"/>
      <w:r w:rsidRPr="0080202D">
        <w:rPr>
          <w:rFonts w:ascii="Times New Roman" w:eastAsia="宋体" w:hAnsi="Times New Roman" w:cs="宋体"/>
        </w:rPr>
        <w:t>mbtA-mbtN</w:t>
      </w:r>
      <w:proofErr w:type="spellEnd"/>
      <w:r w:rsidRPr="0080202D">
        <w:rPr>
          <w:rFonts w:ascii="Times New Roman" w:eastAsia="宋体" w:hAnsi="Times New Roman" w:cs="宋体"/>
        </w:rPr>
        <w:t>). Furthermore, a succinct discussion on non-specific mycobactin biosynthesis inhibitors and the Trojan horse approach adopted to impair iron metabolism in mycobacteria has also been included in this Perspective.</w:t>
      </w:r>
    </w:p>
    <w:p w14:paraId="40A8B71C"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10.1021/acs.jmedchem.0c01176</w:t>
      </w:r>
    </w:p>
    <w:p w14:paraId="238574F5" w14:textId="5ACB3C11" w:rsidR="00B8006C" w:rsidRDefault="00B8006C" w:rsidP="00B8006C">
      <w:pPr>
        <w:pStyle w:val="a3"/>
        <w:rPr>
          <w:rFonts w:ascii="Times New Roman" w:eastAsia="宋体" w:hAnsi="Times New Roman" w:cs="宋体"/>
        </w:rPr>
      </w:pPr>
      <w:r w:rsidRPr="0080202D">
        <w:rPr>
          <w:rFonts w:ascii="Times New Roman" w:eastAsia="宋体" w:hAnsi="Times New Roman" w:cs="宋体"/>
        </w:rPr>
        <w:t>PMID: 33372516</w:t>
      </w:r>
    </w:p>
    <w:p w14:paraId="41CC475F" w14:textId="77777777" w:rsidR="00D536EF" w:rsidRPr="0080202D" w:rsidRDefault="00D536EF" w:rsidP="00B8006C">
      <w:pPr>
        <w:pStyle w:val="a3"/>
        <w:rPr>
          <w:rFonts w:ascii="Times New Roman" w:eastAsia="宋体" w:hAnsi="Times New Roman" w:cs="宋体"/>
        </w:rPr>
      </w:pPr>
    </w:p>
    <w:p w14:paraId="51E48EEE" w14:textId="77777777" w:rsidR="00B8006C" w:rsidRPr="0080202D" w:rsidRDefault="00B8006C" w:rsidP="00B8006C">
      <w:pPr>
        <w:pStyle w:val="a3"/>
        <w:rPr>
          <w:rFonts w:ascii="Times New Roman" w:eastAsia="宋体" w:hAnsi="Times New Roman" w:cs="宋体"/>
        </w:rPr>
      </w:pPr>
    </w:p>
    <w:p w14:paraId="29E4B5CB" w14:textId="47F65628" w:rsidR="00B8006C" w:rsidRPr="00860F70"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3</w:t>
      </w:r>
      <w:r w:rsidR="000266B6" w:rsidRPr="0080202D">
        <w:rPr>
          <w:rFonts w:ascii="Times New Roman" w:eastAsia="宋体" w:hAnsi="Times New Roman" w:cs="宋体"/>
          <w:b/>
        </w:rPr>
        <w:t>3</w:t>
      </w:r>
      <w:r w:rsidRPr="0080202D">
        <w:rPr>
          <w:rFonts w:ascii="Times New Roman" w:eastAsia="宋体" w:hAnsi="Times New Roman" w:cs="宋体"/>
          <w:b/>
        </w:rPr>
        <w:t xml:space="preserve">. AIDS. 2021 Jan 1;35(1):73-79.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10.1097/QAD.0000000000002715.</w:t>
      </w:r>
    </w:p>
    <w:p w14:paraId="4B95C250" w14:textId="4491F031"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Tuberculosis symptom screening for children and adolescents living with HIV in six high HIV/TB burden countries in Africa.</w:t>
      </w:r>
    </w:p>
    <w:p w14:paraId="1500B997" w14:textId="1FE0B6D2" w:rsidR="00B8006C" w:rsidRPr="0080202D" w:rsidRDefault="00B8006C" w:rsidP="00B8006C">
      <w:pPr>
        <w:pStyle w:val="a3"/>
        <w:rPr>
          <w:rFonts w:ascii="Times New Roman" w:eastAsia="宋体" w:hAnsi="Times New Roman" w:cs="宋体"/>
        </w:rPr>
      </w:pPr>
      <w:proofErr w:type="spellStart"/>
      <w:r w:rsidRPr="0080202D">
        <w:rPr>
          <w:rFonts w:ascii="Times New Roman" w:eastAsia="宋体" w:hAnsi="Times New Roman" w:cs="宋体"/>
        </w:rPr>
        <w:t>Vonasek</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B(</w:t>
      </w:r>
      <w:proofErr w:type="gramEnd"/>
      <w:r w:rsidRPr="0080202D">
        <w:rPr>
          <w:rFonts w:ascii="Times New Roman" w:eastAsia="宋体" w:hAnsi="Times New Roman" w:cs="宋体"/>
        </w:rPr>
        <w:t xml:space="preserve">1)(2), Kay A(1)(3)(4), </w:t>
      </w:r>
      <w:proofErr w:type="spellStart"/>
      <w:r w:rsidRPr="0080202D">
        <w:rPr>
          <w:rFonts w:ascii="Times New Roman" w:eastAsia="宋体" w:hAnsi="Times New Roman" w:cs="宋体"/>
        </w:rPr>
        <w:t>Devezin</w:t>
      </w:r>
      <w:proofErr w:type="spellEnd"/>
      <w:r w:rsidRPr="0080202D">
        <w:rPr>
          <w:rFonts w:ascii="Times New Roman" w:eastAsia="宋体" w:hAnsi="Times New Roman" w:cs="宋体"/>
        </w:rPr>
        <w:t xml:space="preserve"> T(1)(3), Bacha JM(1)(5)(6), Kazembe P(1)(2)(6), Dhillon D(1)(3), Dlamini S(4)(6), </w:t>
      </w:r>
      <w:proofErr w:type="spellStart"/>
      <w:r w:rsidRPr="0080202D">
        <w:rPr>
          <w:rFonts w:ascii="Times New Roman" w:eastAsia="宋体" w:hAnsi="Times New Roman" w:cs="宋体"/>
        </w:rPr>
        <w:t>Haq</w:t>
      </w:r>
      <w:proofErr w:type="spellEnd"/>
      <w:r w:rsidRPr="0080202D">
        <w:rPr>
          <w:rFonts w:ascii="Times New Roman" w:eastAsia="宋体" w:hAnsi="Times New Roman" w:cs="宋体"/>
        </w:rPr>
        <w:t xml:space="preserve"> H(1), </w:t>
      </w:r>
      <w:proofErr w:type="spellStart"/>
      <w:r w:rsidRPr="0080202D">
        <w:rPr>
          <w:rFonts w:ascii="Times New Roman" w:eastAsia="宋体" w:hAnsi="Times New Roman" w:cs="宋体"/>
        </w:rPr>
        <w:t>Thahane</w:t>
      </w:r>
      <w:proofErr w:type="spellEnd"/>
      <w:r w:rsidRPr="0080202D">
        <w:rPr>
          <w:rFonts w:ascii="Times New Roman" w:eastAsia="宋体" w:hAnsi="Times New Roman" w:cs="宋体"/>
        </w:rPr>
        <w:t xml:space="preserve"> L(1)(6)(7), Simon K(1)(2)(6), </w:t>
      </w:r>
      <w:proofErr w:type="spellStart"/>
      <w:r w:rsidRPr="0080202D">
        <w:rPr>
          <w:rFonts w:ascii="Times New Roman" w:eastAsia="宋体" w:hAnsi="Times New Roman" w:cs="宋体"/>
        </w:rPr>
        <w:t>Matshaba</w:t>
      </w:r>
      <w:proofErr w:type="spellEnd"/>
      <w:r w:rsidRPr="0080202D">
        <w:rPr>
          <w:rFonts w:ascii="Times New Roman" w:eastAsia="宋体" w:hAnsi="Times New Roman" w:cs="宋体"/>
        </w:rPr>
        <w:t xml:space="preserve"> M(1)(6)(8), Sanders J(6)(7), </w:t>
      </w:r>
      <w:proofErr w:type="spellStart"/>
      <w:r w:rsidRPr="0080202D">
        <w:rPr>
          <w:rFonts w:ascii="Times New Roman" w:eastAsia="宋体" w:hAnsi="Times New Roman" w:cs="宋体"/>
        </w:rPr>
        <w:t>Minde</w:t>
      </w:r>
      <w:proofErr w:type="spellEnd"/>
      <w:r w:rsidRPr="0080202D">
        <w:rPr>
          <w:rFonts w:ascii="Times New Roman" w:eastAsia="宋体" w:hAnsi="Times New Roman" w:cs="宋体"/>
        </w:rPr>
        <w:t xml:space="preserve"> M(9), </w:t>
      </w:r>
      <w:proofErr w:type="spellStart"/>
      <w:r w:rsidRPr="0080202D">
        <w:rPr>
          <w:rFonts w:ascii="Times New Roman" w:eastAsia="宋体" w:hAnsi="Times New Roman" w:cs="宋体"/>
        </w:rPr>
        <w:t>Wanless</w:t>
      </w:r>
      <w:proofErr w:type="spellEnd"/>
      <w:r w:rsidRPr="0080202D">
        <w:rPr>
          <w:rFonts w:ascii="Times New Roman" w:eastAsia="宋体" w:hAnsi="Times New Roman" w:cs="宋体"/>
        </w:rPr>
        <w:t xml:space="preserve"> S(6), </w:t>
      </w:r>
      <w:proofErr w:type="spellStart"/>
      <w:r w:rsidRPr="0080202D">
        <w:rPr>
          <w:rFonts w:ascii="Times New Roman" w:eastAsia="宋体" w:hAnsi="Times New Roman" w:cs="宋体"/>
        </w:rPr>
        <w:t>Nyasulu</w:t>
      </w:r>
      <w:proofErr w:type="spellEnd"/>
      <w:r w:rsidRPr="0080202D">
        <w:rPr>
          <w:rFonts w:ascii="Times New Roman" w:eastAsia="宋体" w:hAnsi="Times New Roman" w:cs="宋体"/>
        </w:rPr>
        <w:t xml:space="preserve"> P(2), </w:t>
      </w:r>
      <w:proofErr w:type="spellStart"/>
      <w:r w:rsidRPr="0080202D">
        <w:rPr>
          <w:rFonts w:ascii="Times New Roman" w:eastAsia="宋体" w:hAnsi="Times New Roman" w:cs="宋体"/>
        </w:rPr>
        <w:t>Mandalakas</w:t>
      </w:r>
      <w:proofErr w:type="spellEnd"/>
      <w:r w:rsidRPr="0080202D">
        <w:rPr>
          <w:rFonts w:ascii="Times New Roman" w:eastAsia="宋体" w:hAnsi="Times New Roman" w:cs="宋体"/>
        </w:rPr>
        <w:t xml:space="preserve"> A(1)(3).</w:t>
      </w:r>
    </w:p>
    <w:p w14:paraId="57DC9252" w14:textId="77777777" w:rsidR="00B8006C" w:rsidRPr="0080202D" w:rsidRDefault="00B8006C" w:rsidP="00B8006C">
      <w:pPr>
        <w:pStyle w:val="a3"/>
        <w:rPr>
          <w:rFonts w:ascii="Times New Roman" w:eastAsia="宋体" w:hAnsi="Times New Roman" w:cs="宋体"/>
        </w:rPr>
      </w:pPr>
    </w:p>
    <w:p w14:paraId="43E6440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73CCC47D"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Pediatrics, Baylor College of Medicine, Houston, Texas, USA.</w:t>
      </w:r>
    </w:p>
    <w:p w14:paraId="119AEA9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2)Baylor</w:t>
      </w:r>
      <w:proofErr w:type="gramEnd"/>
      <w:r w:rsidRPr="0080202D">
        <w:rPr>
          <w:rFonts w:ascii="Times New Roman" w:eastAsia="宋体" w:hAnsi="Times New Roman" w:cs="宋体"/>
        </w:rPr>
        <w:t xml:space="preserve"> College of Medicine Children's Foundation Malawi, Lilongwe, Malawi.</w:t>
      </w:r>
    </w:p>
    <w:p w14:paraId="0616E179" w14:textId="0AD254D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3)The</w:t>
      </w:r>
      <w:proofErr w:type="gramEnd"/>
      <w:r w:rsidRPr="0080202D">
        <w:rPr>
          <w:rFonts w:ascii="Times New Roman" w:eastAsia="宋体" w:hAnsi="Times New Roman" w:cs="宋体"/>
        </w:rPr>
        <w:t xml:space="preserve"> Global Tuberculosis Program, Texas Children's Hospital, Department of Pediatrics, Baylor College of Medicine, Houston, Texas, USA.</w:t>
      </w:r>
    </w:p>
    <w:p w14:paraId="14477AE5" w14:textId="420E22B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4)Baylor</w:t>
      </w:r>
      <w:proofErr w:type="gramEnd"/>
      <w:r w:rsidRPr="0080202D">
        <w:rPr>
          <w:rFonts w:ascii="Times New Roman" w:eastAsia="宋体" w:hAnsi="Times New Roman" w:cs="宋体"/>
        </w:rPr>
        <w:t xml:space="preserve"> College of Medicine Children's Foundation-Swaziland, Mbabane, Eswatini.</w:t>
      </w:r>
    </w:p>
    <w:p w14:paraId="15426668"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5)Baylor</w:t>
      </w:r>
      <w:proofErr w:type="gramEnd"/>
      <w:r w:rsidRPr="0080202D">
        <w:rPr>
          <w:rFonts w:ascii="Times New Roman" w:eastAsia="宋体" w:hAnsi="Times New Roman" w:cs="宋体"/>
        </w:rPr>
        <w:t xml:space="preserve"> College of Medicine Children's Foundation-Tanzania, Mbeya, Tanzania.</w:t>
      </w:r>
    </w:p>
    <w:p w14:paraId="773EB52C" w14:textId="33576395"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6)The</w:t>
      </w:r>
      <w:proofErr w:type="gramEnd"/>
      <w:r w:rsidRPr="0080202D">
        <w:rPr>
          <w:rFonts w:ascii="Times New Roman" w:eastAsia="宋体" w:hAnsi="Times New Roman" w:cs="宋体"/>
        </w:rPr>
        <w:t xml:space="preserve"> Baylor International Pediatric AIDS Initiative (BIPAI) at Texas Children's Hospital, Baylor College of Medicine, Houston, Texas, USA.</w:t>
      </w:r>
    </w:p>
    <w:p w14:paraId="3BB94F8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7)Baylor</w:t>
      </w:r>
      <w:proofErr w:type="gramEnd"/>
      <w:r w:rsidRPr="0080202D">
        <w:rPr>
          <w:rFonts w:ascii="Times New Roman" w:eastAsia="宋体" w:hAnsi="Times New Roman" w:cs="宋体"/>
        </w:rPr>
        <w:t xml:space="preserve"> College of Medicine Children's Foundation-Lesotho, Maseru, Lesotho.</w:t>
      </w:r>
    </w:p>
    <w:p w14:paraId="4F2C88F1"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8)Botswana</w:t>
      </w:r>
      <w:proofErr w:type="gramEnd"/>
      <w:r w:rsidRPr="0080202D">
        <w:rPr>
          <w:rFonts w:ascii="Times New Roman" w:eastAsia="宋体" w:hAnsi="Times New Roman" w:cs="宋体"/>
        </w:rPr>
        <w:t>-Baylor Children's Clinical Center of Excellence, Gaborone, Botswana.</w:t>
      </w:r>
    </w:p>
    <w:p w14:paraId="7A8E6767"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9)Baylor</w:t>
      </w:r>
      <w:proofErr w:type="gramEnd"/>
      <w:r w:rsidRPr="0080202D">
        <w:rPr>
          <w:rFonts w:ascii="Times New Roman" w:eastAsia="宋体" w:hAnsi="Times New Roman" w:cs="宋体"/>
        </w:rPr>
        <w:t xml:space="preserve"> College of Medicine Children's Foundation-Tanzania, Mwanza, Tanzania.</w:t>
      </w:r>
    </w:p>
    <w:p w14:paraId="4421E32A" w14:textId="77777777" w:rsidR="00B8006C" w:rsidRPr="0080202D" w:rsidRDefault="00B8006C" w:rsidP="00B8006C">
      <w:pPr>
        <w:pStyle w:val="a3"/>
        <w:rPr>
          <w:rFonts w:ascii="Times New Roman" w:eastAsia="宋体" w:hAnsi="Times New Roman" w:cs="宋体"/>
        </w:rPr>
      </w:pPr>
    </w:p>
    <w:p w14:paraId="6139FBC6" w14:textId="128CDD9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OBJECTIVES:</w:t>
      </w:r>
      <w:r w:rsidRPr="0080202D">
        <w:rPr>
          <w:rFonts w:ascii="Times New Roman" w:eastAsia="宋体" w:hAnsi="Times New Roman" w:cs="宋体"/>
        </w:rPr>
        <w:t xml:space="preserve"> The WHO recommends that children and adolescents living with HIV (CALHIV) complete TB symptom screening at every clinical encounter but evidence supporting this recommendation is limited. We evaluated the performance of the recommended TB symptom screening in six high-burden TB/HIV countries.</w:t>
      </w:r>
    </w:p>
    <w:p w14:paraId="087CC0E9" w14:textId="77777777" w:rsidR="00B8006C" w:rsidRPr="0080202D" w:rsidRDefault="00B8006C" w:rsidP="00B8006C">
      <w:pPr>
        <w:pStyle w:val="a3"/>
        <w:rPr>
          <w:rFonts w:ascii="Times New Roman" w:eastAsia="宋体" w:hAnsi="Times New Roman" w:cs="宋体"/>
        </w:rPr>
      </w:pPr>
      <w:r w:rsidRPr="00860F70">
        <w:rPr>
          <w:rFonts w:ascii="Times New Roman" w:eastAsia="宋体" w:hAnsi="Times New Roman" w:cs="宋体"/>
          <w:b/>
          <w:bCs/>
        </w:rPr>
        <w:t xml:space="preserve">DESIGN: </w:t>
      </w:r>
      <w:r w:rsidRPr="0080202D">
        <w:rPr>
          <w:rFonts w:ascii="Times New Roman" w:eastAsia="宋体" w:hAnsi="Times New Roman" w:cs="宋体"/>
        </w:rPr>
        <w:t>Retrospective longitudinal cohort.</w:t>
      </w:r>
    </w:p>
    <w:p w14:paraId="1B452312" w14:textId="00BCF07B"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We extracted data from electronic medical records of CALHIV receiving care from clinics in Botswana, Eswatini, Lesotho, Malawi, Tanzania, and Uganda from January 2014 to June 2017. We defined incident TB cases as </w:t>
      </w:r>
      <w:proofErr w:type="gramStart"/>
      <w:r w:rsidRPr="0080202D">
        <w:rPr>
          <w:rFonts w:ascii="Times New Roman" w:eastAsia="宋体" w:hAnsi="Times New Roman" w:cs="宋体"/>
        </w:rPr>
        <w:t>those prescribed TB treatment</w:t>
      </w:r>
      <w:proofErr w:type="gramEnd"/>
      <w:r w:rsidRPr="0080202D">
        <w:rPr>
          <w:rFonts w:ascii="Times New Roman" w:eastAsia="宋体" w:hAnsi="Times New Roman" w:cs="宋体"/>
        </w:rPr>
        <w:t xml:space="preserve"> within 30 days of TB diagnosis. We analyzed the most recent symptom screen preceding a TB diagnosis. In accordance with WHO guidelines, positive screens were defined as current fever, cough, poor weight gain, or recent TB contact. Odds of TB disease was modeled by screen result and age at which screening </w:t>
      </w:r>
      <w:r w:rsidRPr="0080202D">
        <w:rPr>
          <w:rFonts w:ascii="Times New Roman" w:eastAsia="宋体" w:hAnsi="Times New Roman" w:cs="宋体"/>
        </w:rPr>
        <w:lastRenderedPageBreak/>
        <w:t>was conducted.</w:t>
      </w:r>
    </w:p>
    <w:p w14:paraId="2E12417E" w14:textId="380134C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Twenty thousand seven hundred and six patients collectively had 316</w:t>
      </w:r>
      <w:r w:rsidRPr="0080202D">
        <w:rPr>
          <w:rFonts w:ascii="Times New Roman" w:eastAsia="微软雅黑" w:hAnsi="Times New Roman" w:cs="微软雅黑" w:hint="eastAsia"/>
        </w:rPr>
        <w:t> </w:t>
      </w:r>
      <w:r w:rsidRPr="0080202D">
        <w:rPr>
          <w:rFonts w:ascii="Times New Roman" w:eastAsia="宋体" w:hAnsi="Times New Roman" w:cs="宋体"/>
        </w:rPr>
        <w:t>740 clinic visits, of which 240</w:t>
      </w:r>
      <w:r w:rsidRPr="0080202D">
        <w:rPr>
          <w:rFonts w:ascii="Times New Roman" w:eastAsia="微软雅黑" w:hAnsi="Times New Roman" w:cs="微软雅黑" w:hint="eastAsia"/>
        </w:rPr>
        <w:t> </w:t>
      </w:r>
      <w:r w:rsidRPr="0080202D">
        <w:rPr>
          <w:rFonts w:ascii="Times New Roman" w:eastAsia="宋体" w:hAnsi="Times New Roman" w:cs="宋体"/>
        </w:rPr>
        <w:t>161 (75.8%) had documented TB symptom screens. There were 35</w:t>
      </w:r>
      <w:r w:rsidRPr="0080202D">
        <w:rPr>
          <w:rFonts w:ascii="Times New Roman" w:eastAsia="微软雅黑" w:hAnsi="Times New Roman" w:cs="微软雅黑" w:hint="eastAsia"/>
        </w:rPr>
        <w:t> </w:t>
      </w:r>
      <w:r w:rsidRPr="0080202D">
        <w:rPr>
          <w:rFonts w:ascii="Times New Roman" w:eastAsia="宋体" w:hAnsi="Times New Roman" w:cs="宋体"/>
        </w:rPr>
        <w:t>701 (14.9%) positive TB symptom screens, and 1212 incident TB diagnoses. Sensitivity and specificity of the TB symptom screen to diagnose TB were 61.2% (95% CI 58.4-64.0) and 88.8% (95% CI 88.7</w:t>
      </w:r>
      <w:r w:rsidR="00860F70">
        <w:rPr>
          <w:rFonts w:ascii="Times New Roman" w:eastAsia="宋体" w:hAnsi="Times New Roman" w:cs="宋体"/>
        </w:rPr>
        <w:t>-</w:t>
      </w:r>
      <w:r w:rsidRPr="0080202D">
        <w:rPr>
          <w:rFonts w:ascii="Times New Roman" w:eastAsia="宋体" w:hAnsi="Times New Roman" w:cs="宋体"/>
        </w:rPr>
        <w:t>88.9), respectively. Log odds of documented TB for positive or negative screens was statistically different only for screens conducted at ages 7-17.</w:t>
      </w:r>
    </w:p>
    <w:p w14:paraId="19C3457D" w14:textId="789F0C82" w:rsidR="00B8006C" w:rsidRPr="00860F70" w:rsidRDefault="00B8006C" w:rsidP="00B8006C">
      <w:pPr>
        <w:pStyle w:val="a3"/>
        <w:rPr>
          <w:rFonts w:ascii="Times New Roman" w:eastAsia="宋体" w:hAnsi="Times New Roman" w:cs="宋体" w:hint="eastAsia"/>
        </w:rPr>
      </w:pPr>
      <w:r w:rsidRPr="0080202D">
        <w:rPr>
          <w:rFonts w:ascii="Times New Roman" w:eastAsia="宋体" w:hAnsi="Times New Roman" w:cs="宋体"/>
          <w:b/>
        </w:rPr>
        <w:t>CONCLUSION:</w:t>
      </w:r>
      <w:r w:rsidRPr="0080202D">
        <w:rPr>
          <w:rFonts w:ascii="Times New Roman" w:eastAsia="宋体" w:hAnsi="Times New Roman" w:cs="宋体"/>
        </w:rPr>
        <w:t xml:space="preserve"> Although specificity was high, the sensitivity of the TB symptom screen to detect TB in CALHIV was low. More accurate screening approaches are needed to optimally identify TB disease in CALHIV.</w:t>
      </w:r>
    </w:p>
    <w:p w14:paraId="734D93D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10.1097/QAD.0000000000002715</w:t>
      </w:r>
    </w:p>
    <w:p w14:paraId="022C96BD"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PMCID: PMC7752241</w:t>
      </w:r>
    </w:p>
    <w:p w14:paraId="039F940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33048868</w:t>
      </w:r>
    </w:p>
    <w:p w14:paraId="1BFE68F9" w14:textId="08AFDD34" w:rsidR="00B8006C" w:rsidRDefault="00B8006C" w:rsidP="00B8006C">
      <w:pPr>
        <w:pStyle w:val="a3"/>
        <w:rPr>
          <w:rFonts w:ascii="Times New Roman" w:eastAsia="宋体" w:hAnsi="Times New Roman" w:cs="宋体"/>
        </w:rPr>
      </w:pPr>
    </w:p>
    <w:p w14:paraId="5DC5BEAC" w14:textId="77777777" w:rsidR="00860F70" w:rsidRPr="0080202D" w:rsidRDefault="00860F70" w:rsidP="00B8006C">
      <w:pPr>
        <w:pStyle w:val="a3"/>
        <w:rPr>
          <w:rFonts w:ascii="Times New Roman" w:eastAsia="宋体" w:hAnsi="Times New Roman" w:cs="宋体" w:hint="eastAsia"/>
        </w:rPr>
      </w:pPr>
    </w:p>
    <w:p w14:paraId="5303AF98" w14:textId="0630C1D3" w:rsidR="00B8006C" w:rsidRPr="00860F70" w:rsidRDefault="00B8006C" w:rsidP="00B8006C">
      <w:pPr>
        <w:pStyle w:val="a3"/>
        <w:rPr>
          <w:rFonts w:ascii="Times New Roman" w:eastAsia="宋体" w:hAnsi="Times New Roman" w:cs="宋体" w:hint="eastAsia"/>
          <w:b/>
        </w:rPr>
      </w:pPr>
      <w:r w:rsidRPr="0080202D">
        <w:rPr>
          <w:rFonts w:ascii="Times New Roman" w:eastAsia="宋体" w:hAnsi="Times New Roman" w:cs="宋体"/>
          <w:b/>
        </w:rPr>
        <w:t>3</w:t>
      </w:r>
      <w:r w:rsidR="000266B6" w:rsidRPr="0080202D">
        <w:rPr>
          <w:rFonts w:ascii="Times New Roman" w:eastAsia="宋体" w:hAnsi="Times New Roman" w:cs="宋体"/>
          <w:b/>
        </w:rPr>
        <w:t>4</w:t>
      </w:r>
      <w:r w:rsidRPr="0080202D">
        <w:rPr>
          <w:rFonts w:ascii="Times New Roman" w:eastAsia="宋体" w:hAnsi="Times New Roman" w:cs="宋体"/>
          <w:b/>
        </w:rPr>
        <w:t xml:space="preserve">. Infection. 2021 Jan 1.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10.1007/s15010-020-01562-w. Online ahead of print.</w:t>
      </w:r>
    </w:p>
    <w:p w14:paraId="7B9AA5BA" w14:textId="035CB330"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Macrophage migration inhibitory factor -</w:t>
      </w:r>
      <w:r w:rsidRPr="005D6522">
        <w:rPr>
          <w:rFonts w:ascii="Times New Roman" w:eastAsia="MS Gothic" w:hAnsi="Times New Roman" w:cs="MS Gothic" w:hint="eastAsia"/>
          <w:b/>
          <w:bCs/>
          <w:color w:val="FF0000"/>
        </w:rPr>
        <w:t> </w:t>
      </w:r>
      <w:r w:rsidRPr="005D6522">
        <w:rPr>
          <w:rFonts w:ascii="Times New Roman" w:eastAsia="宋体" w:hAnsi="Times New Roman" w:cs="宋体"/>
          <w:b/>
          <w:bCs/>
          <w:color w:val="FF0000"/>
        </w:rPr>
        <w:t>794 CATT(5-8) microsatellite polymorphism and susceptibility of tuberculosis.</w:t>
      </w:r>
    </w:p>
    <w:p w14:paraId="4B5A641C" w14:textId="2BE14DA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Machado </w:t>
      </w:r>
      <w:proofErr w:type="gramStart"/>
      <w:r w:rsidRPr="0080202D">
        <w:rPr>
          <w:rFonts w:ascii="Times New Roman" w:eastAsia="宋体" w:hAnsi="Times New Roman" w:cs="宋体"/>
        </w:rPr>
        <w:t>FD(</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Gehlen</w:t>
      </w:r>
      <w:proofErr w:type="spellEnd"/>
      <w:r w:rsidRPr="0080202D">
        <w:rPr>
          <w:rFonts w:ascii="Times New Roman" w:eastAsia="宋体" w:hAnsi="Times New Roman" w:cs="宋体"/>
        </w:rPr>
        <w:t xml:space="preserve"> M(1), Caron VS(2), </w:t>
      </w:r>
      <w:proofErr w:type="spellStart"/>
      <w:r w:rsidRPr="0080202D">
        <w:rPr>
          <w:rFonts w:ascii="Times New Roman" w:eastAsia="宋体" w:hAnsi="Times New Roman" w:cs="宋体"/>
        </w:rPr>
        <w:t>Mousquer</w:t>
      </w:r>
      <w:proofErr w:type="spellEnd"/>
      <w:r w:rsidRPr="0080202D">
        <w:rPr>
          <w:rFonts w:ascii="Times New Roman" w:eastAsia="宋体" w:hAnsi="Times New Roman" w:cs="宋体"/>
        </w:rPr>
        <w:t xml:space="preserve"> GT(3), Bello GL(4), Anton C(1), </w:t>
      </w:r>
      <w:proofErr w:type="spellStart"/>
      <w:r w:rsidRPr="0080202D">
        <w:rPr>
          <w:rFonts w:ascii="Times New Roman" w:eastAsia="宋体" w:hAnsi="Times New Roman" w:cs="宋体"/>
        </w:rPr>
        <w:t>Bernardi</w:t>
      </w:r>
      <w:proofErr w:type="spellEnd"/>
      <w:r w:rsidRPr="0080202D">
        <w:rPr>
          <w:rFonts w:ascii="Times New Roman" w:eastAsia="宋体" w:hAnsi="Times New Roman" w:cs="宋体"/>
        </w:rPr>
        <w:t xml:space="preserve"> RM(1), Freitas AA(5), Unis G(6), Costa ERD(2), Rossetti MLR(4), Silva DR(7)(8)(9).</w:t>
      </w:r>
    </w:p>
    <w:p w14:paraId="65BF59A4" w14:textId="77777777" w:rsidR="00B8006C" w:rsidRPr="0080202D" w:rsidRDefault="00B8006C" w:rsidP="00B8006C">
      <w:pPr>
        <w:pStyle w:val="a3"/>
        <w:rPr>
          <w:rFonts w:ascii="Times New Roman" w:eastAsia="宋体" w:hAnsi="Times New Roman" w:cs="宋体"/>
        </w:rPr>
      </w:pPr>
    </w:p>
    <w:p w14:paraId="78DECFC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040ED26D" w14:textId="7D6C3DE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w:t>
      </w:r>
      <w:proofErr w:type="spellStart"/>
      <w:r w:rsidRPr="0080202D">
        <w:rPr>
          <w:rFonts w:ascii="Times New Roman" w:eastAsia="宋体" w:hAnsi="Times New Roman" w:cs="宋体"/>
        </w:rPr>
        <w:t>Programa</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Pós-Graduação</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em</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Ciências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Pneumológicas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Federal do Rio Grande do Sul (UFRGS), Porto Alegre, RS, Brazil.</w:t>
      </w:r>
    </w:p>
    <w:p w14:paraId="151FD4BD" w14:textId="3C8ECE8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2)Centro</w:t>
      </w:r>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Desenvolvimento</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Científico</w:t>
      </w:r>
      <w:proofErr w:type="spellEnd"/>
      <w:r w:rsidRPr="0080202D">
        <w:rPr>
          <w:rFonts w:ascii="Times New Roman" w:eastAsia="宋体" w:hAnsi="Times New Roman" w:cs="宋体"/>
        </w:rPr>
        <w:t xml:space="preserve"> e </w:t>
      </w:r>
      <w:proofErr w:type="spellStart"/>
      <w:r w:rsidRPr="0080202D">
        <w:rPr>
          <w:rFonts w:ascii="Times New Roman" w:eastAsia="宋体" w:hAnsi="Times New Roman" w:cs="宋体"/>
        </w:rPr>
        <w:t>Tecnológico</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Secretaria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Estadual</w:t>
      </w:r>
      <w:proofErr w:type="spellEnd"/>
      <w:r w:rsidRPr="0080202D">
        <w:rPr>
          <w:rFonts w:ascii="Times New Roman" w:eastAsia="宋体" w:hAnsi="Times New Roman" w:cs="宋体"/>
        </w:rPr>
        <w:t xml:space="preserve"> da </w:t>
      </w:r>
      <w:proofErr w:type="spellStart"/>
      <w:r w:rsidRPr="0080202D">
        <w:rPr>
          <w:rFonts w:ascii="Times New Roman" w:eastAsia="宋体" w:hAnsi="Times New Roman" w:cs="宋体"/>
        </w:rPr>
        <w:t>Saúde</w:t>
      </w:r>
      <w:proofErr w:type="spellEnd"/>
      <w:r w:rsidRPr="0080202D">
        <w:rPr>
          <w:rFonts w:ascii="Times New Roman" w:eastAsia="宋体" w:hAnsi="Times New Roman" w:cs="宋体"/>
        </w:rPr>
        <w:t xml:space="preserve"> do Rio Grande do Sul (CDCT/SES), Porto Alegre, RS, Brazil.</w:t>
      </w:r>
    </w:p>
    <w:p w14:paraId="518F9030" w14:textId="4D952F1C"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w:t>
      </w:r>
      <w:proofErr w:type="spellStart"/>
      <w:r w:rsidRPr="0080202D">
        <w:rPr>
          <w:rFonts w:ascii="Times New Roman" w:eastAsia="宋体" w:hAnsi="Times New Roman" w:cs="宋体"/>
        </w:rPr>
        <w:t>Programa</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Pós-Graduação</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em</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Biociências</w:t>
      </w:r>
      <w:proofErr w:type="spellEnd"/>
      <w:r w:rsidRPr="0080202D">
        <w:rPr>
          <w:rFonts w:ascii="Times New Roman" w:eastAsia="宋体" w:hAnsi="Times New Roman" w:cs="宋体"/>
        </w:rPr>
        <w:t xml:space="preserve"> da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Federal de </w:t>
      </w:r>
      <w:proofErr w:type="spellStart"/>
      <w:r w:rsidRPr="0080202D">
        <w:rPr>
          <w:rFonts w:ascii="Times New Roman" w:eastAsia="宋体" w:hAnsi="Times New Roman" w:cs="宋体"/>
        </w:rPr>
        <w:t>Ciências</w:t>
      </w:r>
      <w:proofErr w:type="spellEnd"/>
      <w:r w:rsidRPr="0080202D">
        <w:rPr>
          <w:rFonts w:ascii="Times New Roman" w:eastAsia="宋体" w:hAnsi="Times New Roman" w:cs="宋体"/>
        </w:rPr>
        <w:t xml:space="preserve"> da </w:t>
      </w:r>
      <w:proofErr w:type="spellStart"/>
      <w:r w:rsidRPr="0080202D">
        <w:rPr>
          <w:rFonts w:ascii="Times New Roman" w:eastAsia="宋体" w:hAnsi="Times New Roman" w:cs="宋体"/>
        </w:rPr>
        <w:t>Saúde</w:t>
      </w:r>
      <w:proofErr w:type="spellEnd"/>
      <w:r w:rsidRPr="0080202D">
        <w:rPr>
          <w:rFonts w:ascii="Times New Roman" w:eastAsia="宋体" w:hAnsi="Times New Roman" w:cs="宋体"/>
        </w:rPr>
        <w:t xml:space="preserve"> de Porto Alegre (UFSCPA), Porto Alegre, RS, Brazil.</w:t>
      </w:r>
    </w:p>
    <w:p w14:paraId="62F82531" w14:textId="6F3D35DD"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w:t>
      </w:r>
      <w:proofErr w:type="spellStart"/>
      <w:r w:rsidRPr="0080202D">
        <w:rPr>
          <w:rFonts w:ascii="Times New Roman" w:eastAsia="宋体" w:hAnsi="Times New Roman" w:cs="宋体"/>
        </w:rPr>
        <w:t>Programa</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Pós-Graduação</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em</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Biologia</w:t>
      </w:r>
      <w:proofErr w:type="spellEnd"/>
      <w:r w:rsidRPr="0080202D">
        <w:rPr>
          <w:rFonts w:ascii="Times New Roman" w:eastAsia="宋体" w:hAnsi="Times New Roman" w:cs="宋体"/>
        </w:rPr>
        <w:t xml:space="preserve"> Molecular e </w:t>
      </w:r>
      <w:proofErr w:type="spellStart"/>
      <w:r w:rsidRPr="0080202D">
        <w:rPr>
          <w:rFonts w:ascii="Times New Roman" w:eastAsia="宋体" w:hAnsi="Times New Roman" w:cs="宋体"/>
        </w:rPr>
        <w:t>Celular</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Aplicada</w:t>
      </w:r>
      <w:proofErr w:type="spellEnd"/>
      <w:r w:rsidRPr="0080202D">
        <w:rPr>
          <w:rFonts w:ascii="Times New Roman" w:eastAsia="宋体" w:hAnsi="Times New Roman" w:cs="宋体"/>
        </w:rPr>
        <w:t xml:space="preserve"> a </w:t>
      </w:r>
      <w:proofErr w:type="spellStart"/>
      <w:r w:rsidRPr="0080202D">
        <w:rPr>
          <w:rFonts w:ascii="Times New Roman" w:eastAsia="宋体" w:hAnsi="Times New Roman" w:cs="宋体"/>
        </w:rPr>
        <w:t>Saúde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Biosaúde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Luterana</w:t>
      </w:r>
      <w:proofErr w:type="spellEnd"/>
      <w:r w:rsidRPr="0080202D">
        <w:rPr>
          <w:rFonts w:ascii="Times New Roman" w:eastAsia="宋体" w:hAnsi="Times New Roman" w:cs="宋体"/>
        </w:rPr>
        <w:t xml:space="preserve"> do </w:t>
      </w:r>
      <w:proofErr w:type="spellStart"/>
      <w:r w:rsidRPr="0080202D">
        <w:rPr>
          <w:rFonts w:ascii="Times New Roman" w:eastAsia="宋体" w:hAnsi="Times New Roman" w:cs="宋体"/>
        </w:rPr>
        <w:t>Brasil</w:t>
      </w:r>
      <w:proofErr w:type="spellEnd"/>
      <w:r w:rsidRPr="0080202D">
        <w:rPr>
          <w:rFonts w:ascii="Times New Roman" w:eastAsia="宋体" w:hAnsi="Times New Roman" w:cs="宋体"/>
        </w:rPr>
        <w:t xml:space="preserve"> (ULBRA), Canoas, RS, Brazil.</w:t>
      </w:r>
    </w:p>
    <w:p w14:paraId="78DDC616" w14:textId="1A48405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w:t>
      </w:r>
      <w:proofErr w:type="spellStart"/>
      <w:r w:rsidRPr="0080202D">
        <w:rPr>
          <w:rFonts w:ascii="Times New Roman" w:eastAsia="宋体" w:hAnsi="Times New Roman" w:cs="宋体"/>
        </w:rPr>
        <w:t>Faculdade</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Medicina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Federal do Rio Grande do Sul (UFRGS), 2350 Ramiro </w:t>
      </w:r>
      <w:proofErr w:type="spellStart"/>
      <w:r w:rsidRPr="0080202D">
        <w:rPr>
          <w:rFonts w:ascii="Times New Roman" w:eastAsia="宋体" w:hAnsi="Times New Roman" w:cs="宋体"/>
        </w:rPr>
        <w:t>Barcelos</w:t>
      </w:r>
      <w:proofErr w:type="spellEnd"/>
      <w:r w:rsidRPr="0080202D">
        <w:rPr>
          <w:rFonts w:ascii="Times New Roman" w:eastAsia="宋体" w:hAnsi="Times New Roman" w:cs="宋体"/>
        </w:rPr>
        <w:t xml:space="preserve"> Street, Room 2050, Porto Alegre, RS, 90035-903, Brazil.</w:t>
      </w:r>
    </w:p>
    <w:p w14:paraId="6F05274F"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(6)Hospital </w:t>
      </w:r>
      <w:proofErr w:type="spellStart"/>
      <w:r w:rsidRPr="0080202D">
        <w:rPr>
          <w:rFonts w:ascii="Times New Roman" w:eastAsia="宋体" w:hAnsi="Times New Roman" w:cs="宋体"/>
        </w:rPr>
        <w:t>Sanatório</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Partenon</w:t>
      </w:r>
      <w:proofErr w:type="spellEnd"/>
      <w:r w:rsidRPr="0080202D">
        <w:rPr>
          <w:rFonts w:ascii="Times New Roman" w:eastAsia="宋体" w:hAnsi="Times New Roman" w:cs="宋体"/>
        </w:rPr>
        <w:t>, Porto Alegre, RS, Brazil.</w:t>
      </w:r>
    </w:p>
    <w:p w14:paraId="151EC53E" w14:textId="64009C5F"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w:t>
      </w:r>
      <w:proofErr w:type="spellStart"/>
      <w:r w:rsidRPr="0080202D">
        <w:rPr>
          <w:rFonts w:ascii="Times New Roman" w:eastAsia="宋体" w:hAnsi="Times New Roman" w:cs="宋体"/>
        </w:rPr>
        <w:t>Programa</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Pós-Graduação</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em</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Ciências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Pneumológicas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Federal do Rio Grande do Sul (UFRGS), Porto Alegre, RS, Brazil. denise.rossato@terra.com.br.</w:t>
      </w:r>
    </w:p>
    <w:p w14:paraId="7D324A7A" w14:textId="57E3E57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8)</w:t>
      </w:r>
      <w:proofErr w:type="spellStart"/>
      <w:r w:rsidRPr="0080202D">
        <w:rPr>
          <w:rFonts w:ascii="Times New Roman" w:eastAsia="宋体" w:hAnsi="Times New Roman" w:cs="宋体"/>
        </w:rPr>
        <w:t>Faculdade</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Medicina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Federal do Rio Grande do Sul (UFRGS), 2350 Ramiro </w:t>
      </w:r>
      <w:proofErr w:type="spellStart"/>
      <w:r w:rsidRPr="0080202D">
        <w:rPr>
          <w:rFonts w:ascii="Times New Roman" w:eastAsia="宋体" w:hAnsi="Times New Roman" w:cs="宋体"/>
        </w:rPr>
        <w:t>Barcelos</w:t>
      </w:r>
      <w:proofErr w:type="spellEnd"/>
      <w:r w:rsidRPr="0080202D">
        <w:rPr>
          <w:rFonts w:ascii="Times New Roman" w:eastAsia="宋体" w:hAnsi="Times New Roman" w:cs="宋体"/>
        </w:rPr>
        <w:t xml:space="preserve"> Street, Room 2050, Porto Alegre, RS, 90035-903, Brazil. denise.rossato@terra.com.br.</w:t>
      </w:r>
    </w:p>
    <w:p w14:paraId="3D82D16F" w14:textId="5CE64604"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 xml:space="preserve">(9)Hospital de </w:t>
      </w:r>
      <w:proofErr w:type="spellStart"/>
      <w:r w:rsidRPr="0080202D">
        <w:rPr>
          <w:rFonts w:ascii="Times New Roman" w:eastAsia="宋体" w:hAnsi="Times New Roman" w:cs="宋体"/>
        </w:rPr>
        <w:t>Clínicas</w:t>
      </w:r>
      <w:proofErr w:type="spellEnd"/>
      <w:r w:rsidRPr="0080202D">
        <w:rPr>
          <w:rFonts w:ascii="Times New Roman" w:eastAsia="宋体" w:hAnsi="Times New Roman" w:cs="宋体"/>
        </w:rPr>
        <w:t xml:space="preserve"> de Porto Alegre, Porto Alegre, RS, Brazil. denise.rossato@terra.com.br.</w:t>
      </w:r>
    </w:p>
    <w:p w14:paraId="5EA96617" w14:textId="77777777" w:rsidR="00B8006C" w:rsidRPr="0080202D" w:rsidRDefault="00B8006C" w:rsidP="00B8006C">
      <w:pPr>
        <w:pStyle w:val="a3"/>
        <w:rPr>
          <w:rFonts w:ascii="Times New Roman" w:eastAsia="宋体" w:hAnsi="Times New Roman" w:cs="宋体"/>
        </w:rPr>
      </w:pPr>
    </w:p>
    <w:p w14:paraId="2C7091DC" w14:textId="0FAF8B1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PURPOSE: </w:t>
      </w:r>
      <w:r w:rsidRPr="0080202D">
        <w:rPr>
          <w:rFonts w:ascii="Times New Roman" w:eastAsia="宋体" w:hAnsi="Times New Roman" w:cs="宋体"/>
        </w:rPr>
        <w:t>The establishment of candidate genetic determinants associated with tuberculosis (TB) is a challenge, considering the divergent frequencies among populations. The objective of this study was to evaluate the association between MIF -</w:t>
      </w:r>
      <w:r w:rsidRPr="0080202D">
        <w:rPr>
          <w:rFonts w:ascii="Times New Roman" w:eastAsia="MS Gothic" w:hAnsi="Times New Roman" w:cs="MS Gothic" w:hint="eastAsia"/>
        </w:rPr>
        <w:t> </w:t>
      </w:r>
      <w:r w:rsidRPr="0080202D">
        <w:rPr>
          <w:rFonts w:ascii="Times New Roman" w:eastAsia="宋体" w:hAnsi="Times New Roman" w:cs="宋体"/>
        </w:rPr>
        <w:t>794 CATT</w:t>
      </w:r>
      <w:r w:rsidRPr="0080202D">
        <w:rPr>
          <w:rFonts w:ascii="Times New Roman" w:eastAsia="宋体" w:hAnsi="Times New Roman" w:cs="宋体" w:hint="eastAsia"/>
        </w:rPr>
        <w:t> </w:t>
      </w:r>
      <w:r w:rsidRPr="0080202D">
        <w:rPr>
          <w:rFonts w:ascii="Times New Roman" w:eastAsia="宋体" w:hAnsi="Times New Roman" w:cs="宋体"/>
        </w:rPr>
        <w:t>5-8</w:t>
      </w:r>
      <w:r w:rsidRPr="0080202D">
        <w:rPr>
          <w:rFonts w:ascii="Times New Roman" w:eastAsia="宋体" w:hAnsi="Times New Roman" w:cs="宋体" w:hint="eastAsia"/>
        </w:rPr>
        <w:t> </w:t>
      </w:r>
      <w:r w:rsidRPr="0080202D">
        <w:rPr>
          <w:rFonts w:ascii="Times New Roman" w:eastAsia="宋体" w:hAnsi="Times New Roman" w:cs="宋体"/>
        </w:rPr>
        <w:t xml:space="preserve">polymorphism and </w:t>
      </w:r>
      <w:r w:rsidRPr="0080202D">
        <w:rPr>
          <w:rFonts w:ascii="Times New Roman" w:eastAsia="宋体" w:hAnsi="Times New Roman" w:cs="宋体"/>
        </w:rPr>
        <w:lastRenderedPageBreak/>
        <w:t>susceptibility to TB.</w:t>
      </w:r>
    </w:p>
    <w:p w14:paraId="260A8A34" w14:textId="17204C71"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Case-control study. Patients</w:t>
      </w:r>
      <w:r w:rsidRPr="0080202D">
        <w:rPr>
          <w:rFonts w:ascii="Times New Roman" w:eastAsia="MS Gothic" w:hAnsi="Times New Roman" w:cs="MS Gothic" w:hint="eastAsia"/>
        </w:rPr>
        <w:t> </w:t>
      </w:r>
      <w:r w:rsidRPr="0080202D">
        <w:rPr>
          <w:rFonts w:ascii="Times New Roman" w:eastAsia="宋体" w:hAnsi="Times New Roman" w:cs="宋体"/>
        </w:rPr>
        <w:t>&gt;</w:t>
      </w:r>
      <w:r w:rsidRPr="0080202D">
        <w:rPr>
          <w:rFonts w:ascii="Times New Roman" w:eastAsia="MS Gothic" w:hAnsi="Times New Roman" w:cs="MS Gothic" w:hint="eastAsia"/>
        </w:rPr>
        <w:t> </w:t>
      </w:r>
      <w:r w:rsidRPr="0080202D">
        <w:rPr>
          <w:rFonts w:ascii="Times New Roman" w:eastAsia="宋体" w:hAnsi="Times New Roman" w:cs="宋体"/>
        </w:rPr>
        <w:t>18</w:t>
      </w:r>
      <w:r w:rsidRPr="0080202D">
        <w:rPr>
          <w:rFonts w:ascii="Times New Roman" w:eastAsia="宋体" w:hAnsi="Times New Roman" w:cs="宋体" w:hint="eastAsia"/>
        </w:rPr>
        <w:t> </w:t>
      </w:r>
      <w:r w:rsidRPr="0080202D">
        <w:rPr>
          <w:rFonts w:ascii="Times New Roman" w:eastAsia="宋体" w:hAnsi="Times New Roman" w:cs="宋体"/>
        </w:rPr>
        <w:t>years,</w:t>
      </w:r>
      <w:r w:rsidRPr="0080202D">
        <w:rPr>
          <w:rFonts w:ascii="Times New Roman" w:eastAsia="宋体" w:hAnsi="Times New Roman" w:cs="宋体" w:hint="eastAsia"/>
        </w:rPr>
        <w:t> </w:t>
      </w:r>
      <w:r w:rsidRPr="0080202D">
        <w:rPr>
          <w:rFonts w:ascii="Times New Roman" w:eastAsia="宋体" w:hAnsi="Times New Roman" w:cs="宋体"/>
        </w:rPr>
        <w:t>with pulmonary TB were included. The control group consisted of blood donors and household contacts, not relatives, healthy and</w:t>
      </w:r>
      <w:r w:rsidRPr="0080202D">
        <w:rPr>
          <w:rFonts w:ascii="Times New Roman" w:eastAsia="MS Gothic" w:hAnsi="Times New Roman" w:cs="MS Gothic" w:hint="eastAsia"/>
        </w:rPr>
        <w:t> </w:t>
      </w:r>
      <w:r w:rsidRPr="0080202D">
        <w:rPr>
          <w:rFonts w:ascii="Times New Roman" w:eastAsia="宋体" w:hAnsi="Times New Roman" w:cs="宋体"/>
        </w:rPr>
        <w:t>&gt;</w:t>
      </w:r>
      <w:r w:rsidRPr="0080202D">
        <w:rPr>
          <w:rFonts w:ascii="Times New Roman" w:eastAsia="MS Gothic" w:hAnsi="Times New Roman" w:cs="MS Gothic" w:hint="eastAsia"/>
        </w:rPr>
        <w:t> </w:t>
      </w:r>
      <w:r w:rsidRPr="0080202D">
        <w:rPr>
          <w:rFonts w:ascii="Times New Roman" w:eastAsia="宋体" w:hAnsi="Times New Roman" w:cs="宋体"/>
        </w:rPr>
        <w:t>18</w:t>
      </w:r>
      <w:r w:rsidRPr="0080202D">
        <w:rPr>
          <w:rFonts w:ascii="Times New Roman" w:eastAsia="宋体" w:hAnsi="Times New Roman" w:cs="宋体" w:hint="eastAsia"/>
        </w:rPr>
        <w:t> </w:t>
      </w:r>
      <w:r w:rsidRPr="0080202D">
        <w:rPr>
          <w:rFonts w:ascii="Times New Roman" w:eastAsia="宋体" w:hAnsi="Times New Roman" w:cs="宋体"/>
        </w:rPr>
        <w:t>years. MIF -</w:t>
      </w:r>
      <w:r w:rsidRPr="0080202D">
        <w:rPr>
          <w:rFonts w:ascii="Times New Roman" w:eastAsia="MS Gothic" w:hAnsi="Times New Roman" w:cs="MS Gothic" w:hint="eastAsia"/>
        </w:rPr>
        <w:t> </w:t>
      </w:r>
      <w:r w:rsidRPr="0080202D">
        <w:rPr>
          <w:rFonts w:ascii="Times New Roman" w:eastAsia="宋体" w:hAnsi="Times New Roman" w:cs="宋体"/>
        </w:rPr>
        <w:t>794 CATT</w:t>
      </w:r>
      <w:r w:rsidRPr="0080202D">
        <w:rPr>
          <w:rFonts w:ascii="Times New Roman" w:eastAsia="宋体" w:hAnsi="Times New Roman" w:cs="宋体" w:hint="eastAsia"/>
        </w:rPr>
        <w:t> </w:t>
      </w:r>
      <w:r w:rsidRPr="0080202D">
        <w:rPr>
          <w:rFonts w:ascii="Times New Roman" w:eastAsia="宋体" w:hAnsi="Times New Roman" w:cs="宋体"/>
        </w:rPr>
        <w:t>5-8</w:t>
      </w:r>
      <w:r w:rsidRPr="0080202D">
        <w:rPr>
          <w:rFonts w:ascii="Times New Roman" w:eastAsia="宋体" w:hAnsi="Times New Roman" w:cs="宋体" w:hint="eastAsia"/>
        </w:rPr>
        <w:t> </w:t>
      </w:r>
      <w:r w:rsidRPr="0080202D">
        <w:rPr>
          <w:rFonts w:ascii="Times New Roman" w:eastAsia="宋体" w:hAnsi="Times New Roman" w:cs="宋体"/>
        </w:rPr>
        <w:t>were genotyped using sequencing of PCR and capillary electrophoresis.</w:t>
      </w:r>
    </w:p>
    <w:p w14:paraId="33751787" w14:textId="468657A6"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126 patients and 119 controls were included. The genotype 5/5 was more frequent among cases (15.1%) than in controls (5.9%) (p</w:t>
      </w:r>
      <w:r w:rsidRPr="0080202D">
        <w:rPr>
          <w:rFonts w:ascii="Times New Roman" w:eastAsia="MS Gothic" w:hAnsi="Times New Roman" w:cs="MS Gothic" w:hint="eastAsia"/>
        </w:rPr>
        <w:t> </w:t>
      </w:r>
      <w:r w:rsidRPr="0080202D">
        <w:rPr>
          <w:rFonts w:ascii="Times New Roman" w:eastAsia="宋体" w:hAnsi="Times New Roman" w:cs="宋体"/>
        </w:rPr>
        <w:t>=</w:t>
      </w:r>
      <w:r w:rsidRPr="0080202D">
        <w:rPr>
          <w:rFonts w:ascii="Times New Roman" w:eastAsia="MS Gothic" w:hAnsi="Times New Roman" w:cs="MS Gothic" w:hint="eastAsia"/>
        </w:rPr>
        <w:t> </w:t>
      </w:r>
      <w:r w:rsidRPr="0080202D">
        <w:rPr>
          <w:rFonts w:ascii="Times New Roman" w:eastAsia="宋体" w:hAnsi="Times New Roman" w:cs="宋体"/>
        </w:rPr>
        <w:t>0.019). Cases had more frequently the allele 5 (29.4%) as compared with controls (19.3%) (p</w:t>
      </w:r>
      <w:r w:rsidRPr="0080202D">
        <w:rPr>
          <w:rFonts w:ascii="Times New Roman" w:eastAsia="MS Gothic" w:hAnsi="Times New Roman" w:cs="MS Gothic" w:hint="eastAsia"/>
        </w:rPr>
        <w:t> </w:t>
      </w:r>
      <w:r w:rsidRPr="0080202D">
        <w:rPr>
          <w:rFonts w:ascii="Times New Roman" w:eastAsia="宋体" w:hAnsi="Times New Roman" w:cs="宋体"/>
        </w:rPr>
        <w:t>=</w:t>
      </w:r>
      <w:r w:rsidRPr="0080202D">
        <w:rPr>
          <w:rFonts w:ascii="Times New Roman" w:eastAsia="MS Gothic" w:hAnsi="Times New Roman" w:cs="MS Gothic" w:hint="eastAsia"/>
        </w:rPr>
        <w:t> </w:t>
      </w:r>
      <w:r w:rsidRPr="0080202D">
        <w:rPr>
          <w:rFonts w:ascii="Times New Roman" w:eastAsia="宋体" w:hAnsi="Times New Roman" w:cs="宋体"/>
        </w:rPr>
        <w:t>0.010). Prevalence of 7/X</w:t>
      </w:r>
      <w:r w:rsidRPr="0080202D">
        <w:rPr>
          <w:rFonts w:ascii="Times New Roman" w:eastAsia="MS Gothic" w:hAnsi="Times New Roman" w:cs="MS Gothic" w:hint="eastAsia"/>
        </w:rPr>
        <w:t> </w:t>
      </w:r>
      <w:r w:rsidRPr="0080202D">
        <w:rPr>
          <w:rFonts w:ascii="Times New Roman" w:eastAsia="宋体" w:hAnsi="Times New Roman" w:cs="宋体"/>
        </w:rPr>
        <w:t>+</w:t>
      </w:r>
      <w:r w:rsidRPr="0080202D">
        <w:rPr>
          <w:rFonts w:ascii="Times New Roman" w:eastAsia="MS Gothic" w:hAnsi="Times New Roman" w:cs="MS Gothic" w:hint="eastAsia"/>
        </w:rPr>
        <w:t> </w:t>
      </w:r>
      <w:r w:rsidRPr="0080202D">
        <w:rPr>
          <w:rFonts w:ascii="Times New Roman" w:eastAsia="宋体" w:hAnsi="Times New Roman" w:cs="宋体"/>
        </w:rPr>
        <w:t>8/X genotypes was not different</w:t>
      </w:r>
      <w:r w:rsidRPr="0080202D">
        <w:rPr>
          <w:rFonts w:ascii="Times New Roman" w:eastAsia="宋体" w:hAnsi="Times New Roman" w:cs="宋体" w:hint="eastAsia"/>
        </w:rPr>
        <w:t> </w:t>
      </w:r>
      <w:r w:rsidRPr="0080202D">
        <w:rPr>
          <w:rFonts w:ascii="Times New Roman" w:eastAsia="宋体" w:hAnsi="Times New Roman" w:cs="宋体"/>
        </w:rPr>
        <w:t>between cases and controls (p</w:t>
      </w:r>
      <w:r w:rsidRPr="0080202D">
        <w:rPr>
          <w:rFonts w:ascii="Times New Roman" w:eastAsia="MS Gothic" w:hAnsi="Times New Roman" w:cs="MS Gothic" w:hint="eastAsia"/>
        </w:rPr>
        <w:t> </w:t>
      </w:r>
      <w:r w:rsidRPr="0080202D">
        <w:rPr>
          <w:rFonts w:ascii="Times New Roman" w:eastAsia="宋体" w:hAnsi="Times New Roman" w:cs="宋体"/>
        </w:rPr>
        <w:t>=</w:t>
      </w:r>
      <w:r w:rsidRPr="0080202D">
        <w:rPr>
          <w:rFonts w:ascii="Times New Roman" w:eastAsia="MS Gothic" w:hAnsi="Times New Roman" w:cs="MS Gothic" w:hint="eastAsia"/>
        </w:rPr>
        <w:t> </w:t>
      </w:r>
      <w:r w:rsidRPr="0080202D">
        <w:rPr>
          <w:rFonts w:ascii="Times New Roman" w:eastAsia="宋体" w:hAnsi="Times New Roman" w:cs="宋体"/>
        </w:rPr>
        <w:t>0.821). There was no difference between patients with alleles 7 and 8 and those with alleles 5 and 6 (p</w:t>
      </w:r>
      <w:r w:rsidRPr="0080202D">
        <w:rPr>
          <w:rFonts w:ascii="Times New Roman" w:eastAsia="MS Gothic" w:hAnsi="Times New Roman" w:cs="MS Gothic" w:hint="eastAsia"/>
        </w:rPr>
        <w:t> </w:t>
      </w:r>
      <w:r w:rsidRPr="0080202D">
        <w:rPr>
          <w:rFonts w:ascii="Times New Roman" w:eastAsia="宋体" w:hAnsi="Times New Roman" w:cs="宋体"/>
        </w:rPr>
        <w:t>=</w:t>
      </w:r>
      <w:r w:rsidRPr="0080202D">
        <w:rPr>
          <w:rFonts w:ascii="Times New Roman" w:eastAsia="MS Gothic" w:hAnsi="Times New Roman" w:cs="MS Gothic" w:hint="eastAsia"/>
        </w:rPr>
        <w:t> </w:t>
      </w:r>
      <w:r w:rsidRPr="0080202D">
        <w:rPr>
          <w:rFonts w:ascii="Times New Roman" w:eastAsia="宋体" w:hAnsi="Times New Roman" w:cs="宋体"/>
        </w:rPr>
        <w:t>0.608).</w:t>
      </w:r>
    </w:p>
    <w:p w14:paraId="29A37039" w14:textId="5E2D5F7C" w:rsidR="00B8006C" w:rsidRPr="00860F70" w:rsidRDefault="00B8006C" w:rsidP="00B8006C">
      <w:pPr>
        <w:pStyle w:val="a3"/>
        <w:rPr>
          <w:rFonts w:ascii="Times New Roman" w:eastAsia="宋体" w:hAnsi="Times New Roman" w:cs="宋体" w:hint="eastAsia"/>
        </w:rPr>
      </w:pPr>
      <w:r w:rsidRPr="0080202D">
        <w:rPr>
          <w:rFonts w:ascii="Times New Roman" w:eastAsia="宋体" w:hAnsi="Times New Roman" w:cs="宋体"/>
          <w:b/>
        </w:rPr>
        <w:t>CONCLUSIONS:</w:t>
      </w:r>
      <w:r w:rsidRPr="0080202D">
        <w:rPr>
          <w:rFonts w:ascii="Times New Roman" w:eastAsia="宋体" w:hAnsi="Times New Roman" w:cs="宋体"/>
        </w:rPr>
        <w:t xml:space="preserve"> The genotype 5/5 and the allele 5 of MIF -</w:t>
      </w:r>
      <w:r w:rsidRPr="0080202D">
        <w:rPr>
          <w:rFonts w:ascii="Times New Roman" w:eastAsia="MS Gothic" w:hAnsi="Times New Roman" w:cs="MS Gothic" w:hint="eastAsia"/>
        </w:rPr>
        <w:t> </w:t>
      </w:r>
      <w:r w:rsidRPr="0080202D">
        <w:rPr>
          <w:rFonts w:ascii="Times New Roman" w:eastAsia="宋体" w:hAnsi="Times New Roman" w:cs="宋体"/>
        </w:rPr>
        <w:t>794 CATT</w:t>
      </w:r>
      <w:r w:rsidRPr="0080202D">
        <w:rPr>
          <w:rFonts w:ascii="Times New Roman" w:eastAsia="宋体" w:hAnsi="Times New Roman" w:cs="宋体" w:hint="eastAsia"/>
        </w:rPr>
        <w:t> </w:t>
      </w:r>
      <w:r w:rsidRPr="0080202D">
        <w:rPr>
          <w:rFonts w:ascii="Times New Roman" w:eastAsia="宋体" w:hAnsi="Times New Roman" w:cs="宋体"/>
        </w:rPr>
        <w:t>5-8</w:t>
      </w:r>
      <w:r w:rsidRPr="0080202D">
        <w:rPr>
          <w:rFonts w:ascii="Times New Roman" w:eastAsia="宋体" w:hAnsi="Times New Roman" w:cs="宋体" w:hint="eastAsia"/>
        </w:rPr>
        <w:t> </w:t>
      </w:r>
      <w:r w:rsidRPr="0080202D">
        <w:rPr>
          <w:rFonts w:ascii="Times New Roman" w:eastAsia="宋体" w:hAnsi="Times New Roman" w:cs="宋体"/>
        </w:rPr>
        <w:t>were more frequent among TB patients than in controls.</w:t>
      </w:r>
      <w:r w:rsidR="00860F70">
        <w:rPr>
          <w:rFonts w:ascii="Times New Roman" w:eastAsia="宋体" w:hAnsi="Times New Roman" w:cs="宋体" w:hint="eastAsia"/>
        </w:rPr>
        <w:t xml:space="preserve"> </w:t>
      </w:r>
    </w:p>
    <w:p w14:paraId="7E150316"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10.1007/s15010-020-01562-w</w:t>
      </w:r>
    </w:p>
    <w:p w14:paraId="07244EAB"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33385298</w:t>
      </w:r>
    </w:p>
    <w:p w14:paraId="16EAAA59" w14:textId="54DAD044" w:rsidR="00B8006C" w:rsidRDefault="00B8006C" w:rsidP="00B8006C">
      <w:pPr>
        <w:pStyle w:val="a3"/>
        <w:rPr>
          <w:rFonts w:ascii="Times New Roman" w:eastAsia="宋体" w:hAnsi="Times New Roman" w:cs="宋体"/>
        </w:rPr>
      </w:pPr>
    </w:p>
    <w:p w14:paraId="6974A8DA" w14:textId="77777777" w:rsidR="00D536EF" w:rsidRPr="0080202D" w:rsidRDefault="00D536EF" w:rsidP="00B8006C">
      <w:pPr>
        <w:pStyle w:val="a3"/>
        <w:rPr>
          <w:rFonts w:ascii="Times New Roman" w:eastAsia="宋体" w:hAnsi="Times New Roman" w:cs="宋体" w:hint="eastAsia"/>
        </w:rPr>
      </w:pPr>
    </w:p>
    <w:p w14:paraId="6830CDE8" w14:textId="0DB50E23" w:rsidR="00B8006C" w:rsidRPr="00860F70" w:rsidRDefault="00B8006C" w:rsidP="00860F70">
      <w:pPr>
        <w:pStyle w:val="a3"/>
        <w:jc w:val="left"/>
        <w:rPr>
          <w:rFonts w:ascii="Times New Roman" w:eastAsia="宋体" w:hAnsi="Times New Roman" w:cs="宋体" w:hint="eastAsia"/>
          <w:b/>
        </w:rPr>
      </w:pPr>
      <w:r w:rsidRPr="0080202D">
        <w:rPr>
          <w:rFonts w:ascii="Times New Roman" w:eastAsia="宋体" w:hAnsi="Times New Roman" w:cs="宋体"/>
          <w:b/>
        </w:rPr>
        <w:t>3</w:t>
      </w:r>
      <w:r w:rsidR="000266B6" w:rsidRPr="0080202D">
        <w:rPr>
          <w:rFonts w:ascii="Times New Roman" w:eastAsia="宋体" w:hAnsi="Times New Roman" w:cs="宋体"/>
          <w:b/>
        </w:rPr>
        <w:t>5</w:t>
      </w:r>
      <w:r w:rsidRPr="0080202D">
        <w:rPr>
          <w:rFonts w:ascii="Times New Roman" w:eastAsia="宋体" w:hAnsi="Times New Roman" w:cs="宋体"/>
          <w:b/>
        </w:rPr>
        <w:t xml:space="preserve">. J Proteome Res. 2021 Jan 1;20(1):1015-1026.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10.1021/acs.jproteome.0c00836.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Dec 22.</w:t>
      </w:r>
    </w:p>
    <w:p w14:paraId="5C23F0B6" w14:textId="7C89FFE2" w:rsidR="00B8006C" w:rsidRPr="005D6522" w:rsidRDefault="00B8006C" w:rsidP="00B8006C">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Structure-Based Screening to Discover New Inhibitors for Papain-like Proteinase of SARS-CoV-2: An </w:t>
      </w:r>
      <w:proofErr w:type="gramStart"/>
      <w:r w:rsidRPr="005D6522">
        <w:rPr>
          <w:rFonts w:ascii="Times New Roman" w:eastAsia="宋体" w:hAnsi="Times New Roman" w:cs="宋体"/>
          <w:b/>
          <w:bCs/>
          <w:color w:val="FF0000"/>
        </w:rPr>
        <w:t>In</w:t>
      </w:r>
      <w:proofErr w:type="gramEnd"/>
      <w:r w:rsidRPr="005D6522">
        <w:rPr>
          <w:rFonts w:ascii="Times New Roman" w:eastAsia="宋体" w:hAnsi="Times New Roman" w:cs="宋体"/>
          <w:b/>
          <w:bCs/>
          <w:color w:val="FF0000"/>
        </w:rPr>
        <w:t xml:space="preserve"> Silico Study.</w:t>
      </w:r>
    </w:p>
    <w:p w14:paraId="69D669BB" w14:textId="77777777" w:rsidR="00B8006C" w:rsidRPr="0080202D" w:rsidRDefault="00B8006C" w:rsidP="00B8006C">
      <w:pPr>
        <w:pStyle w:val="a3"/>
        <w:rPr>
          <w:rFonts w:ascii="Times New Roman" w:eastAsia="宋体" w:hAnsi="Times New Roman" w:cs="宋体"/>
        </w:rPr>
      </w:pPr>
      <w:proofErr w:type="spellStart"/>
      <w:r w:rsidRPr="0080202D">
        <w:rPr>
          <w:rFonts w:ascii="Times New Roman" w:eastAsia="宋体" w:hAnsi="Times New Roman" w:cs="宋体"/>
        </w:rPr>
        <w:t>Jamalan</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M(</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Barzegari</w:t>
      </w:r>
      <w:proofErr w:type="spellEnd"/>
      <w:r w:rsidRPr="0080202D">
        <w:rPr>
          <w:rFonts w:ascii="Times New Roman" w:eastAsia="宋体" w:hAnsi="Times New Roman" w:cs="宋体"/>
        </w:rPr>
        <w:t xml:space="preserve"> E(2), </w:t>
      </w:r>
      <w:proofErr w:type="spellStart"/>
      <w:r w:rsidRPr="0080202D">
        <w:rPr>
          <w:rFonts w:ascii="Times New Roman" w:eastAsia="宋体" w:hAnsi="Times New Roman" w:cs="宋体"/>
        </w:rPr>
        <w:t>Gholami-Borujeni</w:t>
      </w:r>
      <w:proofErr w:type="spellEnd"/>
      <w:r w:rsidRPr="0080202D">
        <w:rPr>
          <w:rFonts w:ascii="Times New Roman" w:eastAsia="宋体" w:hAnsi="Times New Roman" w:cs="宋体"/>
        </w:rPr>
        <w:t xml:space="preserve"> F(3).</w:t>
      </w:r>
    </w:p>
    <w:p w14:paraId="61A30F30" w14:textId="77777777" w:rsidR="00B8006C" w:rsidRPr="0080202D" w:rsidRDefault="00B8006C" w:rsidP="00B8006C">
      <w:pPr>
        <w:pStyle w:val="a3"/>
        <w:rPr>
          <w:rFonts w:ascii="Times New Roman" w:eastAsia="宋体" w:hAnsi="Times New Roman" w:cs="宋体"/>
        </w:rPr>
      </w:pPr>
    </w:p>
    <w:p w14:paraId="478A7FA0"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Author information:</w:t>
      </w:r>
    </w:p>
    <w:p w14:paraId="1BB88FA8" w14:textId="552A69A0"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Biochemistry, Abadan Faculty of Medical Sciences, Abadan 6313833177, Iran.</w:t>
      </w:r>
    </w:p>
    <w:p w14:paraId="4CE31C4E" w14:textId="572307F3"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2)Medical</w:t>
      </w:r>
      <w:proofErr w:type="gramEnd"/>
      <w:r w:rsidRPr="0080202D">
        <w:rPr>
          <w:rFonts w:ascii="Times New Roman" w:eastAsia="宋体" w:hAnsi="Times New Roman" w:cs="宋体"/>
        </w:rPr>
        <w:t xml:space="preserve"> Biology Research Center, Health Technology Institute, Kermanshah University of Medical Sciences, Kermanshah 6715847141, Iran.</w:t>
      </w:r>
    </w:p>
    <w:p w14:paraId="054B8FF7" w14:textId="75F4D389"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Environmental Health, Mazandaran University of Medical Sciences, Mazandaran 4815733971, Iran.</w:t>
      </w:r>
    </w:p>
    <w:p w14:paraId="3EDE9AD9" w14:textId="77777777" w:rsidR="00B8006C" w:rsidRPr="0080202D" w:rsidRDefault="00B8006C" w:rsidP="00B8006C">
      <w:pPr>
        <w:pStyle w:val="a3"/>
        <w:rPr>
          <w:rFonts w:ascii="Times New Roman" w:eastAsia="宋体" w:hAnsi="Times New Roman" w:cs="宋体"/>
        </w:rPr>
      </w:pPr>
    </w:p>
    <w:p w14:paraId="2E39D76C" w14:textId="38845262"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Severe acute respiratory syndrome coronavirus 2 (SARS-CoV-2) expresses a multifunctional papain-like proteinase (</w:t>
      </w:r>
      <w:proofErr w:type="spellStart"/>
      <w:r w:rsidRPr="0080202D">
        <w:rPr>
          <w:rFonts w:ascii="Times New Roman" w:eastAsia="宋体" w:hAnsi="Times New Roman" w:cs="宋体"/>
        </w:rPr>
        <w:t>PLpro</w:t>
      </w:r>
      <w:proofErr w:type="spellEnd"/>
      <w:r w:rsidRPr="0080202D">
        <w:rPr>
          <w:rFonts w:ascii="Times New Roman" w:eastAsia="宋体" w:hAnsi="Times New Roman" w:cs="宋体"/>
        </w:rPr>
        <w:t xml:space="preserve">), which mediates the processing of the viral replicase polyprotein. Inhibition of </w:t>
      </w:r>
      <w:proofErr w:type="spellStart"/>
      <w:r w:rsidRPr="0080202D">
        <w:rPr>
          <w:rFonts w:ascii="Times New Roman" w:eastAsia="宋体" w:hAnsi="Times New Roman" w:cs="宋体"/>
        </w:rPr>
        <w:t>PLpro</w:t>
      </w:r>
      <w:proofErr w:type="spellEnd"/>
      <w:r w:rsidRPr="0080202D">
        <w:rPr>
          <w:rFonts w:ascii="Times New Roman" w:eastAsia="宋体" w:hAnsi="Times New Roman" w:cs="宋体"/>
        </w:rPr>
        <w:t xml:space="preserve"> has been shown to suppress the viral replication. This study aimed to explore new anti-</w:t>
      </w:r>
      <w:proofErr w:type="spellStart"/>
      <w:r w:rsidRPr="0080202D">
        <w:rPr>
          <w:rFonts w:ascii="Times New Roman" w:eastAsia="宋体" w:hAnsi="Times New Roman" w:cs="宋体"/>
        </w:rPr>
        <w:t>PLpro</w:t>
      </w:r>
      <w:proofErr w:type="spellEnd"/>
      <w:r w:rsidRPr="0080202D">
        <w:rPr>
          <w:rFonts w:ascii="Times New Roman" w:eastAsia="宋体" w:hAnsi="Times New Roman" w:cs="宋体"/>
        </w:rPr>
        <w:t xml:space="preserve"> candidates by applying virtual screening based on GRL0617, a known </w:t>
      </w:r>
      <w:proofErr w:type="spellStart"/>
      <w:r w:rsidRPr="0080202D">
        <w:rPr>
          <w:rFonts w:ascii="Times New Roman" w:eastAsia="宋体" w:hAnsi="Times New Roman" w:cs="宋体"/>
        </w:rPr>
        <w:t>PLpro</w:t>
      </w:r>
      <w:proofErr w:type="spellEnd"/>
      <w:r w:rsidRPr="0080202D">
        <w:rPr>
          <w:rFonts w:ascii="Times New Roman" w:eastAsia="宋体" w:hAnsi="Times New Roman" w:cs="宋体"/>
        </w:rPr>
        <w:t xml:space="preserve"> inhibitor of SARS coronavirus (SARS-</w:t>
      </w:r>
      <w:proofErr w:type="spellStart"/>
      <w:r w:rsidRPr="0080202D">
        <w:rPr>
          <w:rFonts w:ascii="Times New Roman" w:eastAsia="宋体" w:hAnsi="Times New Roman" w:cs="宋体"/>
        </w:rPr>
        <w:t>CoV</w:t>
      </w:r>
      <w:proofErr w:type="spellEnd"/>
      <w:r w:rsidRPr="0080202D">
        <w:rPr>
          <w:rFonts w:ascii="Times New Roman" w:eastAsia="宋体" w:hAnsi="Times New Roman" w:cs="宋体"/>
        </w:rPr>
        <w:t xml:space="preserve">). The three-dimensional (3D) structure of SARS-CoV-2 </w:t>
      </w:r>
      <w:proofErr w:type="spellStart"/>
      <w:r w:rsidRPr="0080202D">
        <w:rPr>
          <w:rFonts w:ascii="Times New Roman" w:eastAsia="宋体" w:hAnsi="Times New Roman" w:cs="宋体"/>
        </w:rPr>
        <w:t>PLpro</w:t>
      </w:r>
      <w:proofErr w:type="spellEnd"/>
      <w:r w:rsidRPr="0080202D">
        <w:rPr>
          <w:rFonts w:ascii="Times New Roman" w:eastAsia="宋体" w:hAnsi="Times New Roman" w:cs="宋体"/>
        </w:rPr>
        <w:t xml:space="preserve"> was built by homology modeling, using SARS-</w:t>
      </w:r>
      <w:proofErr w:type="spellStart"/>
      <w:r w:rsidRPr="0080202D">
        <w:rPr>
          <w:rFonts w:ascii="Times New Roman" w:eastAsia="宋体" w:hAnsi="Times New Roman" w:cs="宋体"/>
        </w:rPr>
        <w:t>CoV</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PLpro</w:t>
      </w:r>
      <w:proofErr w:type="spellEnd"/>
      <w:r w:rsidRPr="0080202D">
        <w:rPr>
          <w:rFonts w:ascii="Times New Roman" w:eastAsia="宋体" w:hAnsi="Times New Roman" w:cs="宋体"/>
        </w:rPr>
        <w:t xml:space="preserve"> as the template. The model was refined and studied through molecular dynamic simulation. </w:t>
      </w:r>
      <w:proofErr w:type="spellStart"/>
      <w:r w:rsidRPr="0080202D">
        <w:rPr>
          <w:rFonts w:ascii="Times New Roman" w:eastAsia="宋体" w:hAnsi="Times New Roman" w:cs="宋体"/>
        </w:rPr>
        <w:t>AutoDock</w:t>
      </w:r>
      <w:proofErr w:type="spellEnd"/>
      <w:r w:rsidRPr="0080202D">
        <w:rPr>
          <w:rFonts w:ascii="Times New Roman" w:eastAsia="宋体" w:hAnsi="Times New Roman" w:cs="宋体"/>
        </w:rPr>
        <w:t xml:space="preserve"> Vina was then used to perform virtual screening where 50 chemicals with at least 65% similarity to GRL0617 were docked with the optimized SARS-CoV-2 </w:t>
      </w:r>
      <w:proofErr w:type="spellStart"/>
      <w:r w:rsidRPr="0080202D">
        <w:rPr>
          <w:rFonts w:ascii="Times New Roman" w:eastAsia="宋体" w:hAnsi="Times New Roman" w:cs="宋体"/>
        </w:rPr>
        <w:t>PLpro</w:t>
      </w:r>
      <w:proofErr w:type="spellEnd"/>
      <w:r w:rsidRPr="0080202D">
        <w:rPr>
          <w:rFonts w:ascii="Times New Roman" w:eastAsia="宋体" w:hAnsi="Times New Roman" w:cs="宋体"/>
        </w:rPr>
        <w:t>. In this screening, 5-(aminomethyl)-2-methyl-N-[(1R)-1-naphthalen-1-</w:t>
      </w:r>
      <w:proofErr w:type="gramStart"/>
      <w:r w:rsidRPr="0080202D">
        <w:rPr>
          <w:rFonts w:ascii="Times New Roman" w:eastAsia="宋体" w:hAnsi="Times New Roman" w:cs="宋体"/>
        </w:rPr>
        <w:t>ylethyl]benzamide</w:t>
      </w:r>
      <w:proofErr w:type="gramEnd"/>
      <w:r w:rsidR="00860F70">
        <w:rPr>
          <w:rFonts w:ascii="Times New Roman" w:eastAsia="宋体" w:hAnsi="Times New Roman" w:cs="宋体"/>
        </w:rPr>
        <w:t xml:space="preserve"> </w:t>
      </w:r>
      <w:r w:rsidRPr="0080202D">
        <w:rPr>
          <w:rFonts w:ascii="Times New Roman" w:eastAsia="宋体" w:hAnsi="Times New Roman" w:cs="宋体"/>
        </w:rPr>
        <w:t>outperformed GRL0617 in terms of binding affinity (-9.7 kcal/mol). Furthermore, 2-(4-fluorobenzyl)-5-nitro-1H-isoindole-1,3(2H)-</w:t>
      </w:r>
      <w:proofErr w:type="spellStart"/>
      <w:r w:rsidRPr="0080202D">
        <w:rPr>
          <w:rFonts w:ascii="Times New Roman" w:eastAsia="宋体" w:hAnsi="Times New Roman" w:cs="宋体"/>
        </w:rPr>
        <w:t>dione</w:t>
      </w:r>
      <w:proofErr w:type="spellEnd"/>
      <w:r w:rsidRPr="0080202D">
        <w:rPr>
          <w:rFonts w:ascii="Times New Roman" w:eastAsia="宋体" w:hAnsi="Times New Roman" w:cs="宋体"/>
        </w:rPr>
        <w:t xml:space="preserve"> (previously introduced as an inhibitor of cyclooxygenase-2), 3-nitro-N-[(1r)-1-phenylethyl]-5-(</w:t>
      </w:r>
      <w:proofErr w:type="gramStart"/>
      <w:r w:rsidRPr="0080202D">
        <w:rPr>
          <w:rFonts w:ascii="Times New Roman" w:eastAsia="宋体" w:hAnsi="Times New Roman" w:cs="宋体"/>
        </w:rPr>
        <w:t>trifluoromethyl)benzamide</w:t>
      </w:r>
      <w:proofErr w:type="gramEnd"/>
      <w:r w:rsidRPr="0080202D">
        <w:rPr>
          <w:rFonts w:ascii="Times New Roman" w:eastAsia="宋体" w:hAnsi="Times New Roman" w:cs="宋体"/>
        </w:rPr>
        <w:t xml:space="preserve"> (inhibitor against Mycobacterium tuberculosis), as well as the recently introduced SARS-CoV-2 </w:t>
      </w:r>
      <w:proofErr w:type="spellStart"/>
      <w:r w:rsidRPr="0080202D">
        <w:rPr>
          <w:rFonts w:ascii="Times New Roman" w:eastAsia="宋体" w:hAnsi="Times New Roman" w:cs="宋体"/>
        </w:rPr>
        <w:t>PLpro</w:t>
      </w:r>
      <w:proofErr w:type="spellEnd"/>
      <w:r w:rsidRPr="0080202D">
        <w:rPr>
          <w:rFonts w:ascii="Times New Roman" w:eastAsia="宋体" w:hAnsi="Times New Roman" w:cs="宋体"/>
        </w:rPr>
        <w:t xml:space="preserve"> inhibitor 5-acetamido-2-methyl-N-[(1S)-1-naphthalen-1-ylethyl]benzamide showed promising </w:t>
      </w:r>
      <w:r w:rsidRPr="0080202D">
        <w:rPr>
          <w:rFonts w:ascii="Times New Roman" w:eastAsia="宋体" w:hAnsi="Times New Roman" w:cs="宋体"/>
        </w:rPr>
        <w:lastRenderedPageBreak/>
        <w:t xml:space="preserve">affinity for the viral proteinase. </w:t>
      </w:r>
      <w:proofErr w:type="gramStart"/>
      <w:r w:rsidRPr="0080202D">
        <w:rPr>
          <w:rFonts w:ascii="Times New Roman" w:eastAsia="宋体" w:hAnsi="Times New Roman" w:cs="宋体"/>
        </w:rPr>
        <w:t>All of</w:t>
      </w:r>
      <w:proofErr w:type="gramEnd"/>
      <w:r w:rsidRPr="0080202D">
        <w:rPr>
          <w:rFonts w:ascii="Times New Roman" w:eastAsia="宋体" w:hAnsi="Times New Roman" w:cs="宋体"/>
        </w:rPr>
        <w:t xml:space="preserve"> the identified compounds demonstrated an acceptable pharmacokinetic profile. In conclusion, our findings represent rediscovery of analgesic, anti-inflammatory, antibacterial, or antiviral drugs as promising pharmaceutical candidates against the ongoing coronavirus.</w:t>
      </w:r>
    </w:p>
    <w:p w14:paraId="7C0A1AEE"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DOI: 10.1021/acs.jproteome.0c00836</w:t>
      </w:r>
    </w:p>
    <w:p w14:paraId="2AB80E5B"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PMCID: PMC7770893</w:t>
      </w:r>
    </w:p>
    <w:p w14:paraId="720B7021" w14:textId="77777777" w:rsidR="00B8006C" w:rsidRPr="0080202D" w:rsidRDefault="00B8006C" w:rsidP="00B8006C">
      <w:pPr>
        <w:pStyle w:val="a3"/>
        <w:rPr>
          <w:rFonts w:ascii="Times New Roman" w:eastAsia="宋体" w:hAnsi="Times New Roman" w:cs="宋体"/>
        </w:rPr>
      </w:pPr>
      <w:r w:rsidRPr="0080202D">
        <w:rPr>
          <w:rFonts w:ascii="Times New Roman" w:eastAsia="宋体" w:hAnsi="Times New Roman" w:cs="宋体"/>
        </w:rPr>
        <w:t>PMID: 33350309</w:t>
      </w:r>
    </w:p>
    <w:p w14:paraId="3BD98F3C" w14:textId="3B7E9F78" w:rsidR="00B8006C" w:rsidRDefault="00B8006C" w:rsidP="00B8006C">
      <w:pPr>
        <w:pStyle w:val="a3"/>
        <w:rPr>
          <w:rFonts w:ascii="Times New Roman" w:eastAsia="宋体" w:hAnsi="Times New Roman" w:cs="宋体"/>
        </w:rPr>
      </w:pPr>
    </w:p>
    <w:p w14:paraId="03B88422" w14:textId="77777777" w:rsidR="00D536EF" w:rsidRPr="0080202D" w:rsidRDefault="00D536EF" w:rsidP="00B8006C">
      <w:pPr>
        <w:pStyle w:val="a3"/>
        <w:rPr>
          <w:rFonts w:ascii="Times New Roman" w:eastAsia="宋体" w:hAnsi="Times New Roman" w:cs="宋体" w:hint="eastAsia"/>
        </w:rPr>
      </w:pPr>
    </w:p>
    <w:p w14:paraId="7C712BBF" w14:textId="47595431" w:rsidR="008A16F0" w:rsidRPr="00860F70" w:rsidRDefault="008A16F0" w:rsidP="008A16F0">
      <w:pPr>
        <w:pStyle w:val="a3"/>
        <w:rPr>
          <w:rFonts w:ascii="Times New Roman" w:eastAsia="宋体" w:hAnsi="Times New Roman" w:cs="宋体" w:hint="eastAsia"/>
          <w:b/>
        </w:rPr>
      </w:pPr>
      <w:r w:rsidRPr="0080202D">
        <w:rPr>
          <w:rFonts w:ascii="Times New Roman" w:eastAsia="宋体" w:hAnsi="Times New Roman" w:cs="宋体"/>
          <w:b/>
        </w:rPr>
        <w:t xml:space="preserve">36. </w:t>
      </w:r>
      <w:proofErr w:type="spellStart"/>
      <w:r w:rsidRPr="0080202D">
        <w:rPr>
          <w:rFonts w:ascii="Times New Roman" w:eastAsia="宋体" w:hAnsi="Times New Roman" w:cs="宋体"/>
          <w:b/>
        </w:rPr>
        <w:t>Diabetologia</w:t>
      </w:r>
      <w:proofErr w:type="spellEnd"/>
      <w:r w:rsidRPr="0080202D">
        <w:rPr>
          <w:rFonts w:ascii="Times New Roman" w:eastAsia="宋体" w:hAnsi="Times New Roman" w:cs="宋体"/>
          <w:b/>
        </w:rPr>
        <w:t xml:space="preserve">. 2021 Jan;64(1):109-118.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10.1007/s00125-020-05286-2.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Sep 28.</w:t>
      </w:r>
    </w:p>
    <w:p w14:paraId="477587A6" w14:textId="12A0A082" w:rsidR="008A16F0" w:rsidRPr="005D6522" w:rsidRDefault="008A16F0" w:rsidP="008A16F0">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Temporal trends in rates of infection-related </w:t>
      </w:r>
      <w:proofErr w:type="spellStart"/>
      <w:r w:rsidRPr="005D6522">
        <w:rPr>
          <w:rFonts w:ascii="Times New Roman" w:eastAsia="宋体" w:hAnsi="Times New Roman" w:cs="宋体"/>
          <w:b/>
          <w:bCs/>
          <w:color w:val="FF0000"/>
        </w:rPr>
        <w:t>hospitalisations</w:t>
      </w:r>
      <w:proofErr w:type="spellEnd"/>
      <w:r w:rsidRPr="005D6522">
        <w:rPr>
          <w:rFonts w:ascii="Times New Roman" w:eastAsia="宋体" w:hAnsi="Times New Roman" w:cs="宋体"/>
          <w:b/>
          <w:bCs/>
          <w:color w:val="FF0000"/>
        </w:rPr>
        <w:t xml:space="preserve"> in Hong Kong people with and without diabetes, 2001-2016: a retrospective study.</w:t>
      </w:r>
    </w:p>
    <w:p w14:paraId="284F8565" w14:textId="373A46D6" w:rsidR="008A16F0" w:rsidRPr="0080202D" w:rsidRDefault="008A16F0" w:rsidP="008A16F0">
      <w:pPr>
        <w:pStyle w:val="a3"/>
        <w:rPr>
          <w:rFonts w:ascii="Times New Roman" w:eastAsia="宋体" w:hAnsi="Times New Roman" w:cs="宋体"/>
        </w:rPr>
      </w:pPr>
      <w:proofErr w:type="spellStart"/>
      <w:r w:rsidRPr="0080202D">
        <w:rPr>
          <w:rFonts w:ascii="Times New Roman" w:eastAsia="宋体" w:hAnsi="Times New Roman" w:cs="宋体"/>
        </w:rPr>
        <w:t>Luk</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AOY(</w:t>
      </w:r>
      <w:proofErr w:type="gramEnd"/>
      <w:r w:rsidRPr="0080202D">
        <w:rPr>
          <w:rFonts w:ascii="Times New Roman" w:eastAsia="宋体" w:hAnsi="Times New Roman" w:cs="宋体"/>
        </w:rPr>
        <w:t>1)(2), Wu H(3), Lau ESH(3), Yang A(3), So WY(4), Chow E(3), Kong APS(3)(5), Hui DSC(3), Ma RCW(3)(5), Chan JCN(3)(5).</w:t>
      </w:r>
    </w:p>
    <w:p w14:paraId="0DBD339C" w14:textId="77777777" w:rsidR="008A16F0" w:rsidRPr="00860F70" w:rsidRDefault="008A16F0" w:rsidP="008A16F0">
      <w:pPr>
        <w:pStyle w:val="a3"/>
        <w:rPr>
          <w:rFonts w:ascii="Times New Roman" w:eastAsia="宋体" w:hAnsi="Times New Roman" w:cs="宋体"/>
        </w:rPr>
      </w:pPr>
    </w:p>
    <w:p w14:paraId="2E71AFD4" w14:textId="77777777"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rPr>
        <w:t>Author information:</w:t>
      </w:r>
    </w:p>
    <w:p w14:paraId="36336B4F" w14:textId="4021CDAF"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Medicine and Therapeutics, The Chinese University of Hong Kong, Hong Kong, Hong Kong Special Administrative Region, People's Republic of China. andrealuk@cuhk.edu.hk.</w:t>
      </w:r>
    </w:p>
    <w:p w14:paraId="181739BD" w14:textId="0520A5E9"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2)Li</w:t>
      </w:r>
      <w:proofErr w:type="gramEnd"/>
      <w:r w:rsidRPr="0080202D">
        <w:rPr>
          <w:rFonts w:ascii="Times New Roman" w:eastAsia="宋体" w:hAnsi="Times New Roman" w:cs="宋体"/>
        </w:rPr>
        <w:t xml:space="preserve"> Ka Shing Institute of Health Sciences, The Chinese University of Hong Kong, Hong Kong, Hong Kong Special Administrative Region, People's Republic of China. andrealuk@cuhk.edu.hk.</w:t>
      </w:r>
    </w:p>
    <w:p w14:paraId="2952DB2D" w14:textId="5089909E"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Medicine and Therapeutics, The Chinese University of Hong Kong, Hong Kong, Hong Kong Special Administrative Region, People's Republic of China.</w:t>
      </w:r>
    </w:p>
    <w:p w14:paraId="5BFAF40F" w14:textId="487DE759"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4)Hong</w:t>
      </w:r>
      <w:proofErr w:type="gramEnd"/>
      <w:r w:rsidRPr="0080202D">
        <w:rPr>
          <w:rFonts w:ascii="Times New Roman" w:eastAsia="宋体" w:hAnsi="Times New Roman" w:cs="宋体"/>
        </w:rPr>
        <w:t xml:space="preserve"> Kong Hospital Authority, Hong Kong, Hong Kong Special Administrative Region, People's Republic of China.</w:t>
      </w:r>
    </w:p>
    <w:p w14:paraId="7F30E9E8" w14:textId="0D308344"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5)Li</w:t>
      </w:r>
      <w:proofErr w:type="gramEnd"/>
      <w:r w:rsidRPr="0080202D">
        <w:rPr>
          <w:rFonts w:ascii="Times New Roman" w:eastAsia="宋体" w:hAnsi="Times New Roman" w:cs="宋体"/>
        </w:rPr>
        <w:t xml:space="preserve"> Ka Shing Institute of Health Sciences, The Chinese University of Hong Kong, Hong Kong, Hong Kong Special Administrative Region, People's Republic of China.</w:t>
      </w:r>
    </w:p>
    <w:p w14:paraId="128A76C0" w14:textId="77777777" w:rsidR="008A16F0" w:rsidRPr="0080202D" w:rsidRDefault="008A16F0" w:rsidP="008A16F0">
      <w:pPr>
        <w:pStyle w:val="a3"/>
        <w:rPr>
          <w:rFonts w:ascii="Times New Roman" w:eastAsia="宋体" w:hAnsi="Times New Roman" w:cs="宋体"/>
        </w:rPr>
      </w:pPr>
    </w:p>
    <w:p w14:paraId="69F5CF1C" w14:textId="4C1CFE69"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b/>
        </w:rPr>
        <w:t>AIMS/HYPOTHESIS:</w:t>
      </w:r>
      <w:r w:rsidRPr="0080202D">
        <w:rPr>
          <w:rFonts w:ascii="Times New Roman" w:eastAsia="宋体" w:hAnsi="Times New Roman" w:cs="宋体"/>
        </w:rPr>
        <w:t xml:space="preserve"> Infection is an under-</w:t>
      </w:r>
      <w:proofErr w:type="spellStart"/>
      <w:r w:rsidRPr="0080202D">
        <w:rPr>
          <w:rFonts w:ascii="Times New Roman" w:eastAsia="宋体" w:hAnsi="Times New Roman" w:cs="宋体"/>
        </w:rPr>
        <w:t>recognised</w:t>
      </w:r>
      <w:proofErr w:type="spellEnd"/>
      <w:r w:rsidRPr="0080202D">
        <w:rPr>
          <w:rFonts w:ascii="Times New Roman" w:eastAsia="宋体" w:hAnsi="Times New Roman" w:cs="宋体"/>
        </w:rPr>
        <w:t xml:space="preserve"> but important complication in people with diabetes. Studies on temporal trends in incidence of infection in this population are limited. We report the trends in infection-related </w:t>
      </w:r>
      <w:proofErr w:type="spellStart"/>
      <w:r w:rsidRPr="0080202D">
        <w:rPr>
          <w:rFonts w:ascii="Times New Roman" w:eastAsia="宋体" w:hAnsi="Times New Roman" w:cs="宋体"/>
        </w:rPr>
        <w:t>hospitalisation</w:t>
      </w:r>
      <w:proofErr w:type="spellEnd"/>
      <w:r w:rsidRPr="0080202D">
        <w:rPr>
          <w:rFonts w:ascii="Times New Roman" w:eastAsia="宋体" w:hAnsi="Times New Roman" w:cs="宋体"/>
        </w:rPr>
        <w:t xml:space="preserve"> in people with diabetes and compared </w:t>
      </w:r>
      <w:proofErr w:type="spellStart"/>
      <w:r w:rsidRPr="0080202D">
        <w:rPr>
          <w:rFonts w:ascii="Times New Roman" w:eastAsia="宋体" w:hAnsi="Times New Roman" w:cs="宋体"/>
        </w:rPr>
        <w:t>hospitalisation</w:t>
      </w:r>
      <w:proofErr w:type="spellEnd"/>
      <w:r w:rsidRPr="0080202D">
        <w:rPr>
          <w:rFonts w:ascii="Times New Roman" w:eastAsia="宋体" w:hAnsi="Times New Roman" w:cs="宋体"/>
        </w:rPr>
        <w:t xml:space="preserve"> rates between people with and without diabetes in Hong Kong.</w:t>
      </w:r>
    </w:p>
    <w:p w14:paraId="7338D017" w14:textId="4E88534F"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b/>
        </w:rPr>
        <w:t xml:space="preserve">METHODS: </w:t>
      </w:r>
      <w:r w:rsidRPr="0080202D">
        <w:rPr>
          <w:rFonts w:ascii="Times New Roman" w:eastAsia="宋体" w:hAnsi="Times New Roman" w:cs="宋体"/>
        </w:rPr>
        <w:t xml:space="preserve">Hospital admissions with infection, including pneumonia, influenza, tuberculosis, kidney infection, urinary tract infection, cellulitis, osteomyelitis, foot infection and sepsis, listed as principal diagnosis occurring between 2001 and 2016 were identified from people with diabetes in the electronic medical record system of the Hong Kong Hospital Authority. Data on </w:t>
      </w:r>
      <w:proofErr w:type="spellStart"/>
      <w:r w:rsidRPr="0080202D">
        <w:rPr>
          <w:rFonts w:ascii="Times New Roman" w:eastAsia="宋体" w:hAnsi="Times New Roman" w:cs="宋体"/>
        </w:rPr>
        <w:t>hospitalisation</w:t>
      </w:r>
      <w:proofErr w:type="spellEnd"/>
      <w:r w:rsidRPr="0080202D">
        <w:rPr>
          <w:rFonts w:ascii="Times New Roman" w:eastAsia="宋体" w:hAnsi="Times New Roman" w:cs="宋体"/>
        </w:rPr>
        <w:t xml:space="preserve"> for a subset of these infections in the general population between 2007 and 2016 were obtained from the Department of Health. The number of people with diabetes ranged between 117,322 in 2001 and 570,929 in 2016, and the number without diabetes ranged between 5,242,614 in 2007 and 5,593,153 in 2016. </w:t>
      </w:r>
      <w:proofErr w:type="spellStart"/>
      <w:r w:rsidRPr="0080202D">
        <w:rPr>
          <w:rFonts w:ascii="Times New Roman" w:eastAsia="宋体" w:hAnsi="Times New Roman" w:cs="宋体"/>
        </w:rPr>
        <w:t>Joinpoint</w:t>
      </w:r>
      <w:proofErr w:type="spellEnd"/>
      <w:r w:rsidRPr="0080202D">
        <w:rPr>
          <w:rFonts w:ascii="Times New Roman" w:eastAsia="宋体" w:hAnsi="Times New Roman" w:cs="宋体"/>
        </w:rPr>
        <w:t xml:space="preserve"> regression was used to describe the trends.</w:t>
      </w:r>
    </w:p>
    <w:p w14:paraId="0E620150" w14:textId="73A2C3DF"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In people with diabetes, over a period of 16 years, the age-</w:t>
      </w:r>
      <w:proofErr w:type="spellStart"/>
      <w:r w:rsidRPr="0080202D">
        <w:rPr>
          <w:rFonts w:ascii="Times New Roman" w:eastAsia="宋体" w:hAnsi="Times New Roman" w:cs="宋体"/>
        </w:rPr>
        <w:t>standardised</w:t>
      </w:r>
      <w:proofErr w:type="spellEnd"/>
      <w:r w:rsidRPr="0080202D">
        <w:rPr>
          <w:rFonts w:ascii="Times New Roman" w:eastAsia="宋体" w:hAnsi="Times New Roman" w:cs="宋体"/>
        </w:rPr>
        <w:t xml:space="preserve"> annual rates of </w:t>
      </w:r>
      <w:proofErr w:type="spellStart"/>
      <w:r w:rsidRPr="0080202D">
        <w:rPr>
          <w:rFonts w:ascii="Times New Roman" w:eastAsia="宋体" w:hAnsi="Times New Roman" w:cs="宋体"/>
        </w:rPr>
        <w:t>hospitalisation</w:t>
      </w:r>
      <w:proofErr w:type="spellEnd"/>
      <w:r w:rsidRPr="0080202D">
        <w:rPr>
          <w:rFonts w:ascii="Times New Roman" w:eastAsia="宋体" w:hAnsi="Times New Roman" w:cs="宋体"/>
        </w:rPr>
        <w:t xml:space="preserve"> decreased for tuberculosis but increased for influenza; rates of </w:t>
      </w:r>
      <w:proofErr w:type="spellStart"/>
      <w:r w:rsidRPr="0080202D">
        <w:rPr>
          <w:rFonts w:ascii="Times New Roman" w:eastAsia="宋体" w:hAnsi="Times New Roman" w:cs="宋体"/>
        </w:rPr>
        <w:t>hospitalisation</w:t>
      </w:r>
      <w:proofErr w:type="spellEnd"/>
      <w:r w:rsidRPr="0080202D">
        <w:rPr>
          <w:rFonts w:ascii="Times New Roman" w:eastAsia="宋体" w:hAnsi="Times New Roman" w:cs="宋体"/>
        </w:rPr>
        <w:t xml:space="preserve"> for pneumonia increased up until 2004/2005 and declined in men and </w:t>
      </w:r>
      <w:proofErr w:type="spellStart"/>
      <w:r w:rsidRPr="0080202D">
        <w:rPr>
          <w:rFonts w:ascii="Times New Roman" w:eastAsia="宋体" w:hAnsi="Times New Roman" w:cs="宋体"/>
        </w:rPr>
        <w:t>stabilised</w:t>
      </w:r>
      <w:proofErr w:type="spellEnd"/>
      <w:r w:rsidRPr="0080202D">
        <w:rPr>
          <w:rFonts w:ascii="Times New Roman" w:eastAsia="宋体" w:hAnsi="Times New Roman" w:cs="宋体"/>
        </w:rPr>
        <w:t xml:space="preserve"> in women. The rates of </w:t>
      </w:r>
      <w:proofErr w:type="spellStart"/>
      <w:r w:rsidRPr="0080202D">
        <w:rPr>
          <w:rFonts w:ascii="Times New Roman" w:eastAsia="宋体" w:hAnsi="Times New Roman" w:cs="宋体"/>
        </w:rPr>
        <w:t>hospitalisation</w:t>
      </w:r>
      <w:proofErr w:type="spellEnd"/>
      <w:r w:rsidRPr="0080202D">
        <w:rPr>
          <w:rFonts w:ascii="Times New Roman" w:eastAsia="宋体" w:hAnsi="Times New Roman" w:cs="宋体"/>
        </w:rPr>
        <w:t xml:space="preserve"> for most infection types were unchanged or increased in the 20-44 year and </w:t>
      </w:r>
      <w:proofErr w:type="gramStart"/>
      <w:r w:rsidRPr="0080202D">
        <w:rPr>
          <w:rFonts w:ascii="Times New Roman" w:eastAsia="宋体" w:hAnsi="Times New Roman" w:cs="宋体"/>
        </w:rPr>
        <w:lastRenderedPageBreak/>
        <w:t>45-64 year</w:t>
      </w:r>
      <w:proofErr w:type="gramEnd"/>
      <w:r w:rsidRPr="0080202D">
        <w:rPr>
          <w:rFonts w:ascii="Times New Roman" w:eastAsia="宋体" w:hAnsi="Times New Roman" w:cs="宋体"/>
        </w:rPr>
        <w:t xml:space="preserve"> age groups and decreased in those aged 65 years or above. Trends for most of the infections were similar when comparing sexes. Between 2007 and 2016, the rate ratios of </w:t>
      </w:r>
      <w:proofErr w:type="spellStart"/>
      <w:r w:rsidRPr="0080202D">
        <w:rPr>
          <w:rFonts w:ascii="Times New Roman" w:eastAsia="宋体" w:hAnsi="Times New Roman" w:cs="宋体"/>
        </w:rPr>
        <w:t>hospitalisation</w:t>
      </w:r>
      <w:proofErr w:type="spellEnd"/>
      <w:r w:rsidRPr="0080202D">
        <w:rPr>
          <w:rFonts w:ascii="Times New Roman" w:eastAsia="宋体" w:hAnsi="Times New Roman" w:cs="宋体"/>
        </w:rPr>
        <w:t xml:space="preserve"> for most infection types between people with and without diabetes were stable, and the rate ratios remained higher in people with diabetes, ranging from 1.3-1.4 for pneumonia to 3.2-4.9 for kidney infections in 2016 compared with non-diabetic individuals.</w:t>
      </w:r>
    </w:p>
    <w:p w14:paraId="002E8CBA" w14:textId="464142BD"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b/>
        </w:rPr>
        <w:t>CONCLUSIONS/INTERPRETATION:</w:t>
      </w:r>
      <w:r w:rsidRPr="0080202D">
        <w:rPr>
          <w:rFonts w:ascii="Times New Roman" w:eastAsia="宋体" w:hAnsi="Times New Roman" w:cs="宋体"/>
        </w:rPr>
        <w:t xml:space="preserve"> Despite advances in medical care, </w:t>
      </w:r>
      <w:proofErr w:type="spellStart"/>
      <w:r w:rsidRPr="0080202D">
        <w:rPr>
          <w:rFonts w:ascii="Times New Roman" w:eastAsia="宋体" w:hAnsi="Times New Roman" w:cs="宋体"/>
        </w:rPr>
        <w:t>hospitalisation</w:t>
      </w:r>
      <w:proofErr w:type="spellEnd"/>
      <w:r w:rsidRPr="0080202D">
        <w:rPr>
          <w:rFonts w:ascii="Times New Roman" w:eastAsia="宋体" w:hAnsi="Times New Roman" w:cs="宋体"/>
        </w:rPr>
        <w:t xml:space="preserve"> due to infections remains a major healthcare burden in people with diabetes. </w:t>
      </w:r>
    </w:p>
    <w:p w14:paraId="14D95D11" w14:textId="77777777"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rPr>
        <w:t>Graphical abstract.</w:t>
      </w:r>
    </w:p>
    <w:p w14:paraId="71D41011" w14:textId="77777777"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rPr>
        <w:t>DOI: 10.1007/s00125-020-05286-2</w:t>
      </w:r>
    </w:p>
    <w:p w14:paraId="6F7961E7" w14:textId="77777777" w:rsidR="008A16F0" w:rsidRPr="0080202D" w:rsidRDefault="008A16F0" w:rsidP="008A16F0">
      <w:pPr>
        <w:pStyle w:val="a3"/>
        <w:rPr>
          <w:rFonts w:ascii="Times New Roman" w:eastAsia="宋体" w:hAnsi="Times New Roman" w:cs="宋体"/>
        </w:rPr>
      </w:pPr>
      <w:r w:rsidRPr="0080202D">
        <w:rPr>
          <w:rFonts w:ascii="Times New Roman" w:eastAsia="宋体" w:hAnsi="Times New Roman" w:cs="宋体"/>
        </w:rPr>
        <w:t>PMCID: PMC7520551</w:t>
      </w:r>
    </w:p>
    <w:p w14:paraId="1EADC565" w14:textId="77777777" w:rsidR="00B8006C" w:rsidRPr="0080202D" w:rsidRDefault="008A16F0" w:rsidP="008A16F0">
      <w:pPr>
        <w:pStyle w:val="a3"/>
        <w:rPr>
          <w:rFonts w:ascii="Times New Roman" w:eastAsia="宋体" w:hAnsi="Times New Roman" w:cs="宋体"/>
        </w:rPr>
      </w:pPr>
      <w:r w:rsidRPr="0080202D">
        <w:rPr>
          <w:rFonts w:ascii="Times New Roman" w:eastAsia="宋体" w:hAnsi="Times New Roman" w:cs="宋体"/>
        </w:rPr>
        <w:t>PMID: 32986145</w:t>
      </w:r>
    </w:p>
    <w:p w14:paraId="0B7A6B84" w14:textId="77777777" w:rsidR="00B8006C" w:rsidRPr="0080202D" w:rsidRDefault="00B8006C" w:rsidP="000266B6">
      <w:pPr>
        <w:pStyle w:val="a3"/>
        <w:rPr>
          <w:rFonts w:ascii="Times New Roman" w:eastAsia="宋体" w:hAnsi="Times New Roman" w:cs="宋体"/>
        </w:rPr>
      </w:pPr>
    </w:p>
    <w:p w14:paraId="43E1D504" w14:textId="44E3DA8B" w:rsidR="00D536EF" w:rsidRDefault="00D536EF" w:rsidP="000266B6">
      <w:pPr>
        <w:pStyle w:val="a3"/>
        <w:rPr>
          <w:rFonts w:ascii="Times New Roman" w:eastAsia="宋体" w:hAnsi="Times New Roman" w:cs="宋体"/>
          <w:b/>
          <w:color w:val="4472C4" w:themeColor="accent1"/>
        </w:rPr>
      </w:pPr>
    </w:p>
    <w:p w14:paraId="7443E7AD" w14:textId="77777777" w:rsidR="00845B1C" w:rsidRDefault="00845B1C" w:rsidP="000266B6">
      <w:pPr>
        <w:pStyle w:val="a3"/>
        <w:rPr>
          <w:rFonts w:ascii="Times New Roman" w:eastAsia="宋体" w:hAnsi="Times New Roman" w:cs="宋体" w:hint="eastAsia"/>
          <w:b/>
          <w:color w:val="4472C4" w:themeColor="accent1"/>
        </w:rPr>
      </w:pPr>
    </w:p>
    <w:p w14:paraId="03234A4C" w14:textId="6BC01B3D" w:rsidR="0026244A" w:rsidRPr="00860F70" w:rsidRDefault="00D536EF" w:rsidP="000266B6">
      <w:pPr>
        <w:pStyle w:val="a3"/>
        <w:rPr>
          <w:rFonts w:ascii="Times New Roman" w:eastAsia="宋体" w:hAnsi="Times New Roman" w:cs="宋体"/>
          <w:b/>
          <w:color w:val="4472C4" w:themeColor="accent1"/>
        </w:rPr>
      </w:pPr>
      <w:r>
        <w:rPr>
          <w:rFonts w:ascii="Times New Roman" w:eastAsia="宋体" w:hAnsi="Times New Roman" w:cs="宋体" w:hint="eastAsia"/>
          <w:b/>
          <w:color w:val="4472C4" w:themeColor="accent1"/>
        </w:rPr>
        <w:t>二、</w:t>
      </w:r>
      <w:r w:rsidR="0026244A" w:rsidRPr="00860F70">
        <w:rPr>
          <w:rFonts w:ascii="Times New Roman" w:eastAsia="宋体" w:hAnsi="Times New Roman" w:cs="宋体" w:hint="eastAsia"/>
          <w:b/>
          <w:color w:val="4472C4" w:themeColor="accent1"/>
        </w:rPr>
        <w:t>2</w:t>
      </w:r>
      <w:r w:rsidR="0026244A" w:rsidRPr="00860F70">
        <w:rPr>
          <w:rFonts w:ascii="Times New Roman" w:eastAsia="宋体" w:hAnsi="Times New Roman" w:cs="宋体" w:hint="eastAsia"/>
          <w:b/>
          <w:color w:val="4472C4" w:themeColor="accent1"/>
        </w:rPr>
        <w:t>＜影响因子</w:t>
      </w:r>
      <w:r w:rsidR="0026244A" w:rsidRPr="00860F70">
        <w:rPr>
          <w:rFonts w:ascii="Times New Roman" w:eastAsia="宋体" w:hAnsi="Times New Roman" w:cs="宋体"/>
          <w:b/>
          <w:color w:val="4472C4" w:themeColor="accent1"/>
        </w:rPr>
        <w:t>＜</w:t>
      </w:r>
      <w:r w:rsidR="0026244A" w:rsidRPr="00860F70">
        <w:rPr>
          <w:rFonts w:ascii="Times New Roman" w:eastAsia="宋体" w:hAnsi="Times New Roman" w:cs="宋体" w:hint="eastAsia"/>
          <w:b/>
          <w:color w:val="4472C4" w:themeColor="accent1"/>
        </w:rPr>
        <w:t>3</w:t>
      </w:r>
      <w:r w:rsidR="000064F7" w:rsidRPr="00860F70">
        <w:rPr>
          <w:rFonts w:ascii="Times New Roman" w:eastAsia="宋体" w:hAnsi="Times New Roman" w:cs="宋体" w:hint="eastAsia"/>
          <w:b/>
          <w:color w:val="4472C4" w:themeColor="accent1"/>
        </w:rPr>
        <w:t>，</w:t>
      </w:r>
      <w:r w:rsidR="000064F7" w:rsidRPr="00860F70">
        <w:rPr>
          <w:rFonts w:ascii="Times New Roman" w:eastAsia="宋体" w:hAnsi="Times New Roman" w:cs="宋体"/>
          <w:b/>
          <w:color w:val="4472C4" w:themeColor="accent1"/>
        </w:rPr>
        <w:t>23</w:t>
      </w:r>
      <w:r w:rsidR="000064F7" w:rsidRPr="00860F70">
        <w:rPr>
          <w:rFonts w:ascii="Times New Roman" w:eastAsia="宋体" w:hAnsi="Times New Roman" w:cs="宋体" w:hint="eastAsia"/>
          <w:b/>
          <w:color w:val="4472C4" w:themeColor="accent1"/>
        </w:rPr>
        <w:t>篇</w:t>
      </w:r>
    </w:p>
    <w:p w14:paraId="42188114" w14:textId="58B1AF0B" w:rsidR="0026244A" w:rsidRPr="00D536EF"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1. </w:t>
      </w:r>
      <w:proofErr w:type="spellStart"/>
      <w:r w:rsidRPr="0080202D">
        <w:rPr>
          <w:rFonts w:ascii="Times New Roman" w:eastAsia="宋体" w:hAnsi="Times New Roman" w:cs="宋体"/>
          <w:b/>
        </w:rPr>
        <w:t>Pediatr</w:t>
      </w:r>
      <w:proofErr w:type="spell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Pulmonol</w:t>
      </w:r>
      <w:proofErr w:type="spellEnd"/>
      <w:r w:rsidRPr="0080202D">
        <w:rPr>
          <w:rFonts w:ascii="Times New Roman" w:eastAsia="宋体" w:hAnsi="Times New Roman" w:cs="宋体"/>
          <w:b/>
        </w:rPr>
        <w:t xml:space="preserve">. 2021 Jan;56(1):23-33.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10.1002/ppul.25124.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29.</w:t>
      </w:r>
    </w:p>
    <w:p w14:paraId="3E36542B" w14:textId="799306D1"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Efficacy and safety of EBUS-TBNA and EUS-B-FNA in children: A systematic review and meta-analysis.</w:t>
      </w:r>
    </w:p>
    <w:p w14:paraId="6CA16E0C" w14:textId="18796D53"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Madan </w:t>
      </w:r>
      <w:proofErr w:type="gramStart"/>
      <w:r w:rsidRPr="0080202D">
        <w:rPr>
          <w:rFonts w:ascii="Times New Roman" w:eastAsia="宋体" w:hAnsi="Times New Roman" w:cs="宋体"/>
        </w:rPr>
        <w:t>K(</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Iyer</w:t>
      </w:r>
      <w:proofErr w:type="spellEnd"/>
      <w:r w:rsidRPr="0080202D">
        <w:rPr>
          <w:rFonts w:ascii="Times New Roman" w:eastAsia="宋体" w:hAnsi="Times New Roman" w:cs="宋体"/>
        </w:rPr>
        <w:t xml:space="preserve"> H(1), Madan NK(2), Mittal S(1), Tiwari P(1), </w:t>
      </w:r>
      <w:proofErr w:type="spellStart"/>
      <w:r w:rsidRPr="0080202D">
        <w:rPr>
          <w:rFonts w:ascii="Times New Roman" w:eastAsia="宋体" w:hAnsi="Times New Roman" w:cs="宋体"/>
        </w:rPr>
        <w:t>Hadda</w:t>
      </w:r>
      <w:proofErr w:type="spellEnd"/>
      <w:r w:rsidRPr="0080202D">
        <w:rPr>
          <w:rFonts w:ascii="Times New Roman" w:eastAsia="宋体" w:hAnsi="Times New Roman" w:cs="宋体"/>
        </w:rPr>
        <w:t xml:space="preserve"> V(1), Mohan A(1), Pandey RM(3), </w:t>
      </w:r>
      <w:proofErr w:type="spellStart"/>
      <w:r w:rsidRPr="0080202D">
        <w:rPr>
          <w:rFonts w:ascii="Times New Roman" w:eastAsia="宋体" w:hAnsi="Times New Roman" w:cs="宋体"/>
        </w:rPr>
        <w:t>Kabra</w:t>
      </w:r>
      <w:proofErr w:type="spellEnd"/>
      <w:r w:rsidRPr="0080202D">
        <w:rPr>
          <w:rFonts w:ascii="Times New Roman" w:eastAsia="宋体" w:hAnsi="Times New Roman" w:cs="宋体"/>
        </w:rPr>
        <w:t xml:space="preserve"> SK(4), </w:t>
      </w:r>
      <w:proofErr w:type="spellStart"/>
      <w:r w:rsidRPr="0080202D">
        <w:rPr>
          <w:rFonts w:ascii="Times New Roman" w:eastAsia="宋体" w:hAnsi="Times New Roman" w:cs="宋体"/>
        </w:rPr>
        <w:t>Guleria</w:t>
      </w:r>
      <w:proofErr w:type="spellEnd"/>
      <w:r w:rsidRPr="0080202D">
        <w:rPr>
          <w:rFonts w:ascii="Times New Roman" w:eastAsia="宋体" w:hAnsi="Times New Roman" w:cs="宋体"/>
        </w:rPr>
        <w:t xml:space="preserve"> R(1).</w:t>
      </w:r>
    </w:p>
    <w:p w14:paraId="0807C2F1" w14:textId="77777777" w:rsidR="0026244A" w:rsidRPr="0080202D" w:rsidRDefault="0026244A" w:rsidP="0026244A">
      <w:pPr>
        <w:pStyle w:val="a3"/>
        <w:rPr>
          <w:rFonts w:ascii="Times New Roman" w:eastAsia="宋体" w:hAnsi="Times New Roman" w:cs="宋体"/>
        </w:rPr>
      </w:pPr>
    </w:p>
    <w:p w14:paraId="2CCE3F57"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3B82196D" w14:textId="0563C420"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Pulmonary, Critical Care and Sleep Medicine, All India Institute of Medical Sciences (AIIMS), New Delhi, India.</w:t>
      </w:r>
    </w:p>
    <w:p w14:paraId="09164B2F"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Pathology, VMMC and Safdarjung Hospital, New Delhi, India.</w:t>
      </w:r>
    </w:p>
    <w:p w14:paraId="6D2832F8" w14:textId="5F67B13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Biostatistics, All India Institute of Medical Sciences (AIIMS), New Delhi, India.</w:t>
      </w:r>
    </w:p>
    <w:p w14:paraId="3A38440A"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(4)Department of Pediatrics, All India Institute of Medical Sciences (AIIMS), </w:t>
      </w:r>
    </w:p>
    <w:p w14:paraId="1B96F57F"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New Delhi, India.</w:t>
      </w:r>
    </w:p>
    <w:p w14:paraId="0954D604" w14:textId="77777777" w:rsidR="0026244A" w:rsidRPr="0080202D" w:rsidRDefault="0026244A" w:rsidP="0026244A">
      <w:pPr>
        <w:pStyle w:val="a3"/>
        <w:rPr>
          <w:rFonts w:ascii="Times New Roman" w:eastAsia="宋体" w:hAnsi="Times New Roman" w:cs="宋体"/>
        </w:rPr>
      </w:pPr>
    </w:p>
    <w:p w14:paraId="1D5A1638" w14:textId="7DF3E1FF"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xml:space="preserve"> Endobronchial ultrasound-guided transbronchial needle aspiration (EBUS-TBNA) and transesophageal </w:t>
      </w:r>
      <w:proofErr w:type="spellStart"/>
      <w:r w:rsidRPr="0080202D">
        <w:rPr>
          <w:rFonts w:ascii="Times New Roman" w:eastAsia="宋体" w:hAnsi="Times New Roman" w:cs="宋体"/>
        </w:rPr>
        <w:t>bronchoscopic</w:t>
      </w:r>
      <w:proofErr w:type="spellEnd"/>
      <w:r w:rsidRPr="0080202D">
        <w:rPr>
          <w:rFonts w:ascii="Times New Roman" w:eastAsia="宋体" w:hAnsi="Times New Roman" w:cs="宋体"/>
        </w:rPr>
        <w:t xml:space="preserve"> ultrasound-guided fine-needle aspiration (EUS-B-FNA) are established modalities for evaluation of mediastinal/hilar lymphadenopathy in adults. Limited literature is available on the utility of these modalities in the pediatric population. Herein, we perform a systematic review and meta-analysis on the yield and safety of EBUS-TBNA and EUS-B-FNA in children.</w:t>
      </w:r>
    </w:p>
    <w:p w14:paraId="6A0CF9EF" w14:textId="1B681616"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We performed a systematic search of the PubMed and EMBASE databases to extract the studies reporting the utilization of EBUS-TBNA/EUS-B-FNA in children (&lt;18 years of age). The pooled diagnostic yield and sampling adequacy (proportions with 95% confidence intervals [CIs]) were calculated using meta-analysis of proportions using the random effects model. Details of any procedure-related complications were noted.</w:t>
      </w:r>
    </w:p>
    <w:p w14:paraId="5B9316D9" w14:textId="5B8BA689"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 xml:space="preserve">The search yielded 12 relevant studies (5 case series and 7 case reports on EBUS-TBNA/EUS-B-FNA, 173 patients). Data from five case series (164 patients) were summarized for the calculation of the sampling adequacy and diagnostic yield. Safety outcomes were extracted from all publications. The pooled sampling adequacy and combined diagnostic </w:t>
      </w:r>
      <w:r w:rsidRPr="0080202D">
        <w:rPr>
          <w:rFonts w:ascii="Times New Roman" w:eastAsia="宋体" w:hAnsi="Times New Roman" w:cs="宋体"/>
        </w:rPr>
        <w:lastRenderedPageBreak/>
        <w:t>yield of EBUS TBNA/EUS-B-FNA were 98% (95% CI, 92%-100%) and 61% (95% CI, 43%-77%), respectively. A procedure-related major complication was reported in one patient (1/173, a major complication rate of 0.6%), and minor complications occurred in six patients (6/173, a minor complication rate of 3.5%).</w:t>
      </w:r>
    </w:p>
    <w:p w14:paraId="5C34BA70" w14:textId="3ECF4F53"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CONCLUSIONS</w:t>
      </w:r>
      <w:r w:rsidRPr="0080202D">
        <w:rPr>
          <w:rFonts w:ascii="Times New Roman" w:eastAsia="宋体" w:hAnsi="Times New Roman" w:cs="宋体"/>
        </w:rPr>
        <w:t>: EBUS-TBNA and EUS-B-FNA are safe modalities for evaluation of mediastinal lymphadenopathy in the pediatric population. EBUS-TBNA/EUS-B-FNA may be considered as the first-line diagnostic modalities for this indication, as they have a good diagnostic yield and can avoid the need for invasive diagnostic procedures.</w:t>
      </w:r>
    </w:p>
    <w:p w14:paraId="6DE13E0A"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hint="eastAsia"/>
        </w:rPr>
        <w:t>©</w:t>
      </w:r>
      <w:r w:rsidRPr="0080202D">
        <w:rPr>
          <w:rFonts w:ascii="Times New Roman" w:eastAsia="宋体" w:hAnsi="Times New Roman" w:cs="宋体"/>
        </w:rPr>
        <w:t xml:space="preserve"> 2020 Wiley Periodicals LLC.</w:t>
      </w:r>
    </w:p>
    <w:p w14:paraId="7516004A"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10.1002/ppul.25124</w:t>
      </w:r>
    </w:p>
    <w:p w14:paraId="6815FE0F"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33073498</w:t>
      </w:r>
    </w:p>
    <w:p w14:paraId="2EC063EF" w14:textId="6C1BC83D" w:rsidR="0026244A" w:rsidRDefault="0026244A" w:rsidP="0026244A">
      <w:pPr>
        <w:pStyle w:val="a3"/>
        <w:rPr>
          <w:rFonts w:ascii="Times New Roman" w:eastAsia="宋体" w:hAnsi="Times New Roman" w:cs="宋体"/>
        </w:rPr>
      </w:pPr>
    </w:p>
    <w:p w14:paraId="00DDB7B0" w14:textId="77777777" w:rsidR="00845B1C" w:rsidRPr="0080202D" w:rsidRDefault="00845B1C" w:rsidP="0026244A">
      <w:pPr>
        <w:pStyle w:val="a3"/>
        <w:rPr>
          <w:rFonts w:ascii="Times New Roman" w:eastAsia="宋体" w:hAnsi="Times New Roman" w:cs="宋体" w:hint="eastAsia"/>
        </w:rPr>
      </w:pPr>
    </w:p>
    <w:p w14:paraId="25C6A38A" w14:textId="77777777" w:rsidR="0026244A" w:rsidRPr="0080202D" w:rsidRDefault="0026244A" w:rsidP="0026244A">
      <w:pPr>
        <w:pStyle w:val="a3"/>
        <w:rPr>
          <w:rFonts w:ascii="Times New Roman" w:eastAsia="宋体" w:hAnsi="Times New Roman" w:cs="宋体"/>
          <w:b/>
        </w:rPr>
      </w:pPr>
      <w:r w:rsidRPr="0080202D">
        <w:rPr>
          <w:rFonts w:ascii="Times New Roman" w:eastAsia="宋体" w:hAnsi="Times New Roman" w:cs="宋体"/>
          <w:b/>
        </w:rPr>
        <w:t xml:space="preserve">2. </w:t>
      </w:r>
      <w:proofErr w:type="spellStart"/>
      <w:r w:rsidRPr="0080202D">
        <w:rPr>
          <w:rFonts w:ascii="Times New Roman" w:eastAsia="宋体" w:hAnsi="Times New Roman" w:cs="宋体"/>
          <w:b/>
        </w:rPr>
        <w:t>Pediatr</w:t>
      </w:r>
      <w:proofErr w:type="spell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Pulmonol</w:t>
      </w:r>
      <w:proofErr w:type="spellEnd"/>
      <w:r w:rsidRPr="0080202D">
        <w:rPr>
          <w:rFonts w:ascii="Times New Roman" w:eastAsia="宋体" w:hAnsi="Times New Roman" w:cs="宋体"/>
          <w:b/>
        </w:rPr>
        <w:t xml:space="preserve">. 2021 Jan;56(1):203-210.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10.1002/ppul.25146.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Nov 19.</w:t>
      </w:r>
    </w:p>
    <w:p w14:paraId="507CA532" w14:textId="77777777" w:rsidR="0026244A" w:rsidRPr="005D6522" w:rsidRDefault="0026244A" w:rsidP="0026244A">
      <w:pPr>
        <w:pStyle w:val="a3"/>
        <w:rPr>
          <w:rFonts w:ascii="Times New Roman" w:eastAsia="宋体" w:hAnsi="Times New Roman" w:cs="宋体"/>
          <w:b/>
          <w:bCs/>
          <w:color w:val="FF0000"/>
        </w:rPr>
      </w:pPr>
      <w:r w:rsidRPr="005D6522">
        <w:rPr>
          <w:rFonts w:ascii="Times New Roman" w:eastAsia="宋体" w:hAnsi="Times New Roman" w:cs="宋体"/>
          <w:b/>
          <w:bCs/>
          <w:color w:val="FF0000"/>
        </w:rPr>
        <w:t>Clinical implications of pulmonary nodules detected in children.</w:t>
      </w:r>
    </w:p>
    <w:p w14:paraId="4AED08FD" w14:textId="3222FF64"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Barber </w:t>
      </w:r>
      <w:proofErr w:type="gramStart"/>
      <w:r w:rsidRPr="0080202D">
        <w:rPr>
          <w:rFonts w:ascii="Times New Roman" w:eastAsia="宋体" w:hAnsi="Times New Roman" w:cs="宋体"/>
        </w:rPr>
        <w:t>A(</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Passarelli</w:t>
      </w:r>
      <w:proofErr w:type="spellEnd"/>
      <w:r w:rsidRPr="0080202D">
        <w:rPr>
          <w:rFonts w:ascii="Times New Roman" w:eastAsia="宋体" w:hAnsi="Times New Roman" w:cs="宋体"/>
        </w:rPr>
        <w:t xml:space="preserve"> P(1), </w:t>
      </w:r>
      <w:proofErr w:type="spellStart"/>
      <w:r w:rsidRPr="0080202D">
        <w:rPr>
          <w:rFonts w:ascii="Times New Roman" w:eastAsia="宋体" w:hAnsi="Times New Roman" w:cs="宋体"/>
        </w:rPr>
        <w:t>Dworsky</w:t>
      </w:r>
      <w:proofErr w:type="spellEnd"/>
      <w:r w:rsidRPr="0080202D">
        <w:rPr>
          <w:rFonts w:ascii="Times New Roman" w:eastAsia="宋体" w:hAnsi="Times New Roman" w:cs="宋体"/>
        </w:rPr>
        <w:t xml:space="preserve"> ZD(1), </w:t>
      </w:r>
      <w:proofErr w:type="spellStart"/>
      <w:r w:rsidRPr="0080202D">
        <w:rPr>
          <w:rFonts w:ascii="Times New Roman" w:eastAsia="宋体" w:hAnsi="Times New Roman" w:cs="宋体"/>
        </w:rPr>
        <w:t>Gatcliffe</w:t>
      </w:r>
      <w:proofErr w:type="spellEnd"/>
      <w:r w:rsidRPr="0080202D">
        <w:rPr>
          <w:rFonts w:ascii="Times New Roman" w:eastAsia="宋体" w:hAnsi="Times New Roman" w:cs="宋体"/>
        </w:rPr>
        <w:t xml:space="preserve"> C(2), Ryu J(2), Lesser DJ(2).</w:t>
      </w:r>
    </w:p>
    <w:p w14:paraId="027EB8B7"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39EBB5B6" w14:textId="03AC69D0"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Pediatrics, Rady Children's Hospital San Diego, University of California San Diego, San Diego, California, USA.</w:t>
      </w:r>
    </w:p>
    <w:p w14:paraId="5ACE2900" w14:textId="7D66A30C"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2)Division</w:t>
      </w:r>
      <w:proofErr w:type="gramEnd"/>
      <w:r w:rsidRPr="0080202D">
        <w:rPr>
          <w:rFonts w:ascii="Times New Roman" w:eastAsia="宋体" w:hAnsi="Times New Roman" w:cs="宋体"/>
        </w:rPr>
        <w:t xml:space="preserve"> of Pediatric Respiratory Medicine, Department of Pediatrics, Rady Children's Hospital San Diego, University of California San Diego, San Diego, California, USA.</w:t>
      </w:r>
    </w:p>
    <w:p w14:paraId="3207D71E" w14:textId="77777777" w:rsidR="0026244A" w:rsidRPr="0080202D" w:rsidRDefault="0026244A" w:rsidP="0026244A">
      <w:pPr>
        <w:pStyle w:val="a3"/>
        <w:rPr>
          <w:rFonts w:ascii="Times New Roman" w:eastAsia="宋体" w:hAnsi="Times New Roman" w:cs="宋体"/>
        </w:rPr>
      </w:pPr>
    </w:p>
    <w:p w14:paraId="686310B9" w14:textId="395D01DD"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INTRODUCTION:</w:t>
      </w:r>
      <w:r w:rsidRPr="0080202D">
        <w:rPr>
          <w:rFonts w:ascii="Times New Roman" w:eastAsia="宋体" w:hAnsi="Times New Roman" w:cs="宋体"/>
        </w:rPr>
        <w:t xml:space="preserve"> The management of children found to have pulmonary nodules is not well established. We determined how often diagnostic testing was pursued, the outcome of diagnostic testing, and how often pulmonary nodules were given a definitive diagnosis.</w:t>
      </w:r>
    </w:p>
    <w:p w14:paraId="0E5CF8C1" w14:textId="215C2C8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METHOD:</w:t>
      </w:r>
      <w:r w:rsidRPr="0080202D">
        <w:rPr>
          <w:rFonts w:ascii="Times New Roman" w:eastAsia="宋体" w:hAnsi="Times New Roman" w:cs="宋体"/>
        </w:rPr>
        <w:t xml:space="preserve"> A retrospective review of patients found to have pulmonary nodules. Patients with oncologic diagnoses were excluded. Data collected included number of nodules, presence of pre-existing systemic disease, laboratory testing, presence of respiratory symptoms, repeat imaging, biopsy result, and final diagnosis.</w:t>
      </w:r>
    </w:p>
    <w:p w14:paraId="2C459659" w14:textId="21C0C7C5"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We identified 88 patients, of which 56 (64%) had a single nodule, 21 (24%) had a pre-existing nononcologic systemic disease, and four patients (5%) had a new systemic disease identified at the same time the nodule(s) was found. In otherwise healthy patients presenting with a solitary nodule, 94% did not have a definitive diagnosis and none went on to be diagnosed with systemic disease. Serum infectious work-up result for tuberculosis, coccidioidomycosis, histoplasmosis, or aspergillosis was not significantly different between single and multiple nodule/systemic illness groups. No previously healthy patients presenting with a solitary nodule were later diagnosed with malignancy.</w:t>
      </w:r>
    </w:p>
    <w:p w14:paraId="35A0A327" w14:textId="0FFDB865" w:rsidR="0026244A" w:rsidRPr="00D536EF" w:rsidRDefault="0026244A" w:rsidP="0026244A">
      <w:pPr>
        <w:pStyle w:val="a3"/>
        <w:rPr>
          <w:rFonts w:ascii="Times New Roman" w:eastAsia="宋体" w:hAnsi="Times New Roman" w:cs="宋体" w:hint="eastAsia"/>
        </w:rPr>
      </w:pPr>
      <w:r w:rsidRPr="0080202D">
        <w:rPr>
          <w:rFonts w:ascii="Times New Roman" w:eastAsia="宋体" w:hAnsi="Times New Roman" w:cs="宋体"/>
          <w:b/>
        </w:rPr>
        <w:t>CONCLUSION:</w:t>
      </w:r>
      <w:r w:rsidRPr="0080202D">
        <w:rPr>
          <w:rFonts w:ascii="Times New Roman" w:eastAsia="宋体" w:hAnsi="Times New Roman" w:cs="宋体"/>
        </w:rPr>
        <w:t xml:space="preserve"> Diagnostic workup for a solitary pulmonary nodule was often inconclusive, especially if the patient did not have symptoms at presentation. Pulmonary nodules were not the sole presenting sign of systemic disease for any subjects. We suggest that in an otherwise healthy pediatric patient found to have an asymptomatic single pulmonary nodule, observation without laboratory work-up or repeat imaging is a reasonable option.</w:t>
      </w:r>
    </w:p>
    <w:p w14:paraId="6E9FDE84"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hint="eastAsia"/>
        </w:rPr>
        <w:t>©</w:t>
      </w:r>
      <w:r w:rsidRPr="0080202D">
        <w:rPr>
          <w:rFonts w:ascii="Times New Roman" w:eastAsia="宋体" w:hAnsi="Times New Roman" w:cs="宋体"/>
        </w:rPr>
        <w:t xml:space="preserve"> 2020 Wiley Periodicals LLC.</w:t>
      </w:r>
    </w:p>
    <w:p w14:paraId="06285582"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10.1002/ppul.25146</w:t>
      </w:r>
    </w:p>
    <w:p w14:paraId="546510E6"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lastRenderedPageBreak/>
        <w:t>PMID: 33118698</w:t>
      </w:r>
    </w:p>
    <w:p w14:paraId="44463BFE" w14:textId="1397B25E" w:rsidR="0026244A" w:rsidRDefault="0026244A" w:rsidP="0026244A">
      <w:pPr>
        <w:pStyle w:val="a3"/>
        <w:rPr>
          <w:rFonts w:ascii="Times New Roman" w:eastAsia="宋体" w:hAnsi="Times New Roman" w:cs="宋体"/>
        </w:rPr>
      </w:pPr>
    </w:p>
    <w:p w14:paraId="3DA2720D" w14:textId="77777777" w:rsidR="00D536EF" w:rsidRPr="0080202D" w:rsidRDefault="00D536EF" w:rsidP="0026244A">
      <w:pPr>
        <w:pStyle w:val="a3"/>
        <w:rPr>
          <w:rFonts w:ascii="Times New Roman" w:eastAsia="宋体" w:hAnsi="Times New Roman" w:cs="宋体" w:hint="eastAsia"/>
        </w:rPr>
      </w:pPr>
    </w:p>
    <w:p w14:paraId="068C2D5D" w14:textId="1BFE3584" w:rsidR="0026244A" w:rsidRPr="00D536EF"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3. Parasite Immunol. 2021 Jan;43(1</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12793.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10.1111/pim.12793.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25.</w:t>
      </w:r>
    </w:p>
    <w:p w14:paraId="5043D34B" w14:textId="7C4BE977" w:rsidR="0026244A" w:rsidRPr="005D6522" w:rsidRDefault="0026244A" w:rsidP="0026244A">
      <w:pPr>
        <w:pStyle w:val="a3"/>
        <w:rPr>
          <w:rFonts w:ascii="Times New Roman" w:eastAsia="宋体" w:hAnsi="Times New Roman" w:cs="宋体" w:hint="eastAsia"/>
          <w:b/>
          <w:bCs/>
          <w:color w:val="FF0000"/>
        </w:rPr>
      </w:pPr>
      <w:proofErr w:type="spellStart"/>
      <w:r w:rsidRPr="005D6522">
        <w:rPr>
          <w:rFonts w:ascii="Times New Roman" w:eastAsia="宋体" w:hAnsi="Times New Roman" w:cs="宋体"/>
          <w:b/>
          <w:bCs/>
          <w:color w:val="FF0000"/>
        </w:rPr>
        <w:t>Strongyloides</w:t>
      </w:r>
      <w:proofErr w:type="spellEnd"/>
      <w:r w:rsidRPr="005D6522">
        <w:rPr>
          <w:rFonts w:ascii="Times New Roman" w:eastAsia="宋体" w:hAnsi="Times New Roman" w:cs="宋体"/>
          <w:b/>
          <w:bCs/>
          <w:color w:val="FF0000"/>
        </w:rPr>
        <w:t xml:space="preserve">-specific IgA, </w:t>
      </w:r>
      <w:proofErr w:type="gramStart"/>
      <w:r w:rsidRPr="005D6522">
        <w:rPr>
          <w:rFonts w:ascii="Times New Roman" w:eastAsia="宋体" w:hAnsi="Times New Roman" w:cs="宋体"/>
          <w:b/>
          <w:bCs/>
          <w:color w:val="FF0000"/>
        </w:rPr>
        <w:t>IgG</w:t>
      </w:r>
      <w:proofErr w:type="gramEnd"/>
      <w:r w:rsidRPr="005D6522">
        <w:rPr>
          <w:rFonts w:ascii="Times New Roman" w:eastAsia="宋体" w:hAnsi="Times New Roman" w:cs="宋体"/>
          <w:b/>
          <w:bCs/>
          <w:color w:val="FF0000"/>
        </w:rPr>
        <w:t xml:space="preserve"> and IgG immune complex profile in patients with pulmonary tuberculosis.</w:t>
      </w:r>
    </w:p>
    <w:p w14:paraId="2A42A72D" w14:textId="00071A2D"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Bosqui</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LR(</w:t>
      </w:r>
      <w:proofErr w:type="gramEnd"/>
      <w:r w:rsidRPr="0080202D">
        <w:rPr>
          <w:rFonts w:ascii="Times New Roman" w:eastAsia="宋体" w:hAnsi="Times New Roman" w:cs="宋体"/>
        </w:rPr>
        <w:t xml:space="preserve">1), da Silva GB(2), Gonzaga HT(2), Gonçalves ALR(2), </w:t>
      </w:r>
      <w:proofErr w:type="spellStart"/>
      <w:r w:rsidRPr="0080202D">
        <w:rPr>
          <w:rFonts w:ascii="Times New Roman" w:eastAsia="宋体" w:hAnsi="Times New Roman" w:cs="宋体"/>
        </w:rPr>
        <w:t>Custodio</w:t>
      </w:r>
      <w:proofErr w:type="spellEnd"/>
      <w:r w:rsidRPr="0080202D">
        <w:rPr>
          <w:rFonts w:ascii="Times New Roman" w:eastAsia="宋体" w:hAnsi="Times New Roman" w:cs="宋体"/>
        </w:rPr>
        <w:t xml:space="preserve"> LA(1), </w:t>
      </w:r>
      <w:proofErr w:type="spellStart"/>
      <w:r w:rsidRPr="0080202D">
        <w:rPr>
          <w:rFonts w:ascii="Times New Roman" w:eastAsia="宋体" w:hAnsi="Times New Roman" w:cs="宋体"/>
        </w:rPr>
        <w:t>Pavanelli</w:t>
      </w:r>
      <w:proofErr w:type="spellEnd"/>
      <w:r w:rsidRPr="0080202D">
        <w:rPr>
          <w:rFonts w:ascii="Times New Roman" w:eastAsia="宋体" w:hAnsi="Times New Roman" w:cs="宋体"/>
        </w:rPr>
        <w:t xml:space="preserve"> WR(1), </w:t>
      </w:r>
      <w:proofErr w:type="spellStart"/>
      <w:r w:rsidRPr="0080202D">
        <w:rPr>
          <w:rFonts w:ascii="Times New Roman" w:eastAsia="宋体" w:hAnsi="Times New Roman" w:cs="宋体"/>
        </w:rPr>
        <w:t>Conchon</w:t>
      </w:r>
      <w:proofErr w:type="spellEnd"/>
      <w:r w:rsidRPr="0080202D">
        <w:rPr>
          <w:rFonts w:ascii="Times New Roman" w:eastAsia="宋体" w:hAnsi="Times New Roman" w:cs="宋体"/>
        </w:rPr>
        <w:t>-Costa I(1), de Paula FM(3), Costa-Cruz JM(2), da Costa IN(1).</w:t>
      </w:r>
    </w:p>
    <w:p w14:paraId="5A1427C3" w14:textId="77777777" w:rsidR="0026244A" w:rsidRPr="0080202D" w:rsidRDefault="0026244A" w:rsidP="0026244A">
      <w:pPr>
        <w:pStyle w:val="a3"/>
        <w:rPr>
          <w:rFonts w:ascii="Times New Roman" w:eastAsia="宋体" w:hAnsi="Times New Roman" w:cs="宋体"/>
        </w:rPr>
      </w:pPr>
    </w:p>
    <w:p w14:paraId="52464971"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56856153" w14:textId="2B83E7CC"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w:t>
      </w:r>
      <w:proofErr w:type="spellStart"/>
      <w:r w:rsidRPr="0080202D">
        <w:rPr>
          <w:rFonts w:ascii="Times New Roman" w:eastAsia="宋体" w:hAnsi="Times New Roman" w:cs="宋体"/>
        </w:rPr>
        <w:t>Universidade</w:t>
      </w:r>
      <w:proofErr w:type="spellEnd"/>
      <w:proofErr w:type="gramEnd"/>
      <w:r w:rsidRPr="0080202D">
        <w:rPr>
          <w:rFonts w:ascii="Times New Roman" w:eastAsia="宋体" w:hAnsi="Times New Roman" w:cs="宋体"/>
        </w:rPr>
        <w:t xml:space="preserve"> </w:t>
      </w:r>
      <w:proofErr w:type="spellStart"/>
      <w:r w:rsidRPr="0080202D">
        <w:rPr>
          <w:rFonts w:ascii="Times New Roman" w:eastAsia="宋体" w:hAnsi="Times New Roman" w:cs="宋体"/>
        </w:rPr>
        <w:t>Estadual</w:t>
      </w:r>
      <w:proofErr w:type="spellEnd"/>
      <w:r w:rsidRPr="0080202D">
        <w:rPr>
          <w:rFonts w:ascii="Times New Roman" w:eastAsia="宋体" w:hAnsi="Times New Roman" w:cs="宋体"/>
        </w:rPr>
        <w:t xml:space="preserve"> de Londrina, UEL, </w:t>
      </w:r>
      <w:proofErr w:type="spellStart"/>
      <w:r w:rsidRPr="0080202D">
        <w:rPr>
          <w:rFonts w:ascii="Times New Roman" w:eastAsia="宋体" w:hAnsi="Times New Roman" w:cs="宋体"/>
        </w:rPr>
        <w:t>Rodovia</w:t>
      </w:r>
      <w:proofErr w:type="spellEnd"/>
      <w:r w:rsidRPr="0080202D">
        <w:rPr>
          <w:rFonts w:ascii="Times New Roman" w:eastAsia="宋体" w:hAnsi="Times New Roman" w:cs="宋体"/>
        </w:rPr>
        <w:t xml:space="preserve"> Celso Garcia Cid Campus </w:t>
      </w:r>
      <w:proofErr w:type="spellStart"/>
      <w:r w:rsidRPr="0080202D">
        <w:rPr>
          <w:rFonts w:ascii="Times New Roman" w:eastAsia="宋体" w:hAnsi="Times New Roman" w:cs="宋体"/>
        </w:rPr>
        <w:t>Universitário</w:t>
      </w:r>
      <w:proofErr w:type="spellEnd"/>
      <w:r w:rsidRPr="0080202D">
        <w:rPr>
          <w:rFonts w:ascii="Times New Roman" w:eastAsia="宋体" w:hAnsi="Times New Roman" w:cs="宋体"/>
        </w:rPr>
        <w:t>, Londrina, Brazil.</w:t>
      </w:r>
    </w:p>
    <w:p w14:paraId="7BE7806C" w14:textId="7E604078"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w:t>
      </w:r>
      <w:proofErr w:type="spellStart"/>
      <w:r w:rsidRPr="0080202D">
        <w:rPr>
          <w:rFonts w:ascii="Times New Roman" w:eastAsia="宋体" w:hAnsi="Times New Roman" w:cs="宋体"/>
        </w:rPr>
        <w:t>Departamento</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Parasitologia</w:t>
      </w:r>
      <w:proofErr w:type="spellEnd"/>
      <w:r w:rsidRPr="0080202D">
        <w:rPr>
          <w:rFonts w:ascii="Times New Roman" w:eastAsia="宋体" w:hAnsi="Times New Roman" w:cs="宋体"/>
        </w:rPr>
        <w:t xml:space="preserve">, Instituto de </w:t>
      </w:r>
      <w:proofErr w:type="spellStart"/>
      <w:r w:rsidRPr="0080202D">
        <w:rPr>
          <w:rFonts w:ascii="Times New Roman" w:eastAsia="宋体" w:hAnsi="Times New Roman" w:cs="宋体"/>
        </w:rPr>
        <w:t>Ciências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Biomédicas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Federal de </w:t>
      </w:r>
      <w:proofErr w:type="spellStart"/>
      <w:r w:rsidRPr="0080202D">
        <w:rPr>
          <w:rFonts w:ascii="Times New Roman" w:eastAsia="宋体" w:hAnsi="Times New Roman" w:cs="宋体"/>
        </w:rPr>
        <w:t>Uberlândia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Uberlândia</w:t>
      </w:r>
      <w:proofErr w:type="spellEnd"/>
      <w:r w:rsidRPr="0080202D">
        <w:rPr>
          <w:rFonts w:ascii="Times New Roman" w:eastAsia="宋体" w:hAnsi="Times New Roman" w:cs="宋体"/>
        </w:rPr>
        <w:t>, Brazil.</w:t>
      </w:r>
    </w:p>
    <w:p w14:paraId="7C84E6F7" w14:textId="4D962E62"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3)Hospital</w:t>
      </w:r>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Clínicas</w:t>
      </w:r>
      <w:proofErr w:type="spellEnd"/>
      <w:r w:rsidRPr="0080202D">
        <w:rPr>
          <w:rFonts w:ascii="Times New Roman" w:eastAsia="宋体" w:hAnsi="Times New Roman" w:cs="宋体"/>
        </w:rPr>
        <w:t xml:space="preserve"> da </w:t>
      </w:r>
      <w:proofErr w:type="spellStart"/>
      <w:r w:rsidRPr="0080202D">
        <w:rPr>
          <w:rFonts w:ascii="Times New Roman" w:eastAsia="宋体" w:hAnsi="Times New Roman" w:cs="宋体"/>
        </w:rPr>
        <w:t>Faculdade</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Medicina</w:t>
      </w:r>
      <w:proofErr w:type="spellEnd"/>
      <w:r w:rsidRPr="0080202D">
        <w:rPr>
          <w:rFonts w:ascii="Times New Roman" w:eastAsia="宋体" w:hAnsi="Times New Roman" w:cs="宋体"/>
        </w:rPr>
        <w:t xml:space="preserve"> da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de São Paulo, HCFMUSP, São Paulo, Brazil.</w:t>
      </w:r>
    </w:p>
    <w:p w14:paraId="119D8A4B" w14:textId="77777777" w:rsidR="0026244A" w:rsidRPr="0080202D" w:rsidRDefault="0026244A" w:rsidP="0026244A">
      <w:pPr>
        <w:pStyle w:val="a3"/>
        <w:rPr>
          <w:rFonts w:ascii="Times New Roman" w:eastAsia="宋体" w:hAnsi="Times New Roman" w:cs="宋体"/>
        </w:rPr>
      </w:pPr>
    </w:p>
    <w:p w14:paraId="1B8F438D" w14:textId="157E49EF" w:rsidR="0026244A" w:rsidRPr="0080202D" w:rsidRDefault="0026244A" w:rsidP="0026244A">
      <w:pPr>
        <w:pStyle w:val="a3"/>
        <w:rPr>
          <w:rFonts w:ascii="Times New Roman" w:eastAsia="宋体" w:hAnsi="Times New Roman" w:cs="宋体"/>
        </w:rPr>
      </w:pPr>
      <w:r w:rsidRPr="00D536EF">
        <w:rPr>
          <w:rFonts w:ascii="Times New Roman" w:eastAsia="宋体" w:hAnsi="Times New Roman" w:cs="宋体"/>
          <w:b/>
          <w:bCs/>
        </w:rPr>
        <w:t xml:space="preserve">AIMS: </w:t>
      </w:r>
      <w:r w:rsidRPr="0080202D">
        <w:rPr>
          <w:rFonts w:ascii="Times New Roman" w:eastAsia="宋体" w:hAnsi="Times New Roman" w:cs="宋体"/>
        </w:rPr>
        <w:t>To describe an anti-</w:t>
      </w:r>
      <w:proofErr w:type="spellStart"/>
      <w:r w:rsidRPr="0080202D">
        <w:rPr>
          <w:rFonts w:ascii="Times New Roman" w:eastAsia="宋体" w:hAnsi="Times New Roman" w:cs="宋体"/>
        </w:rPr>
        <w:t>Strongyloides</w:t>
      </w:r>
      <w:proofErr w:type="spellEnd"/>
      <w:r w:rsidRPr="0080202D">
        <w:rPr>
          <w:rFonts w:ascii="Times New Roman" w:eastAsia="宋体" w:hAnsi="Times New Roman" w:cs="宋体"/>
        </w:rPr>
        <w:t xml:space="preserve"> IgA, IgG and IgG immune complex antibody response profile in patients with pulmonary tuberculosis.</w:t>
      </w:r>
    </w:p>
    <w:p w14:paraId="1505CB8E" w14:textId="29C11FE8" w:rsidR="0026244A" w:rsidRPr="0080202D" w:rsidRDefault="0026244A" w:rsidP="0026244A">
      <w:pPr>
        <w:pStyle w:val="a3"/>
        <w:rPr>
          <w:rFonts w:ascii="Times New Roman" w:eastAsia="宋体" w:hAnsi="Times New Roman" w:cs="宋体"/>
        </w:rPr>
      </w:pPr>
      <w:r w:rsidRPr="00D536EF">
        <w:rPr>
          <w:rFonts w:ascii="Times New Roman" w:eastAsia="宋体" w:hAnsi="Times New Roman" w:cs="宋体"/>
          <w:b/>
          <w:bCs/>
        </w:rPr>
        <w:t>METHODS AND RESULTS:</w:t>
      </w:r>
      <w:r w:rsidRPr="0080202D">
        <w:rPr>
          <w:rFonts w:ascii="Times New Roman" w:eastAsia="宋体" w:hAnsi="Times New Roman" w:cs="宋体"/>
        </w:rPr>
        <w:t xml:space="preserve"> Saliva and serum samples were collected from 100 individuals: group I, 50 apparently healthy individuals; and group II, 50 pulmonary tuberculosis patients. The IgA, IgG and IgG immune complex detection were carried out via an ELISA </w:t>
      </w:r>
      <w:proofErr w:type="spellStart"/>
      <w:r w:rsidRPr="0080202D">
        <w:rPr>
          <w:rFonts w:ascii="Times New Roman" w:eastAsia="宋体" w:hAnsi="Times New Roman" w:cs="宋体"/>
        </w:rPr>
        <w:t>immunoenzymatic</w:t>
      </w:r>
      <w:proofErr w:type="spellEnd"/>
      <w:r w:rsidRPr="0080202D">
        <w:rPr>
          <w:rFonts w:ascii="Times New Roman" w:eastAsia="宋体" w:hAnsi="Times New Roman" w:cs="宋体"/>
        </w:rPr>
        <w:t xml:space="preserve"> test. Optical density medians in saliva samples of IgA antibody (median of 7.21) and IgG-IC (median of 4.95) were significantly higher in tuberculosis group compared to control individuals (median IgA of 3.93 and IgG-IC of 2.38).</w:t>
      </w:r>
    </w:p>
    <w:p w14:paraId="6E8F1507" w14:textId="363D397C" w:rsidR="0026244A" w:rsidRPr="0080202D" w:rsidRDefault="0026244A" w:rsidP="0026244A">
      <w:pPr>
        <w:pStyle w:val="a3"/>
        <w:rPr>
          <w:rFonts w:ascii="Times New Roman" w:eastAsia="宋体" w:hAnsi="Times New Roman" w:cs="宋体" w:hint="eastAsia"/>
        </w:rPr>
      </w:pPr>
      <w:r w:rsidRPr="00D536EF">
        <w:rPr>
          <w:rFonts w:ascii="Times New Roman" w:eastAsia="宋体" w:hAnsi="Times New Roman" w:cs="宋体"/>
          <w:b/>
          <w:bCs/>
        </w:rPr>
        <w:t xml:space="preserve">CONCLUSION: </w:t>
      </w:r>
      <w:r w:rsidRPr="0080202D">
        <w:rPr>
          <w:rFonts w:ascii="Times New Roman" w:eastAsia="宋体" w:hAnsi="Times New Roman" w:cs="宋体"/>
        </w:rPr>
        <w:t>This study presents antibody data to the field of pulmonary tuberculosis and strongyloidiasis coinfection, including saliva samples, and especially IgG immune complex detection.</w:t>
      </w:r>
    </w:p>
    <w:p w14:paraId="02268DD4"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hint="eastAsia"/>
        </w:rPr>
        <w:t>©</w:t>
      </w:r>
      <w:r w:rsidRPr="0080202D">
        <w:rPr>
          <w:rFonts w:ascii="Times New Roman" w:eastAsia="宋体" w:hAnsi="Times New Roman" w:cs="宋体"/>
        </w:rPr>
        <w:t xml:space="preserve"> 2020 John Wiley &amp; Sons Ltd.</w:t>
      </w:r>
    </w:p>
    <w:p w14:paraId="1C1BC13B"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10.1111/pim.12793</w:t>
      </w:r>
    </w:p>
    <w:p w14:paraId="6FD0A549"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32969488</w:t>
      </w:r>
    </w:p>
    <w:p w14:paraId="3261E2D9" w14:textId="65D31FEA" w:rsidR="0026244A" w:rsidRDefault="0026244A" w:rsidP="0026244A">
      <w:pPr>
        <w:pStyle w:val="a3"/>
        <w:rPr>
          <w:rFonts w:ascii="Times New Roman" w:eastAsia="宋体" w:hAnsi="Times New Roman" w:cs="宋体"/>
        </w:rPr>
      </w:pPr>
    </w:p>
    <w:p w14:paraId="6F7C33FD" w14:textId="77777777" w:rsidR="00D536EF" w:rsidRPr="0080202D" w:rsidRDefault="00D536EF" w:rsidP="0026244A">
      <w:pPr>
        <w:pStyle w:val="a3"/>
        <w:rPr>
          <w:rFonts w:ascii="Times New Roman" w:eastAsia="宋体" w:hAnsi="Times New Roman" w:cs="宋体" w:hint="eastAsia"/>
        </w:rPr>
      </w:pPr>
    </w:p>
    <w:p w14:paraId="0FEFB330" w14:textId="50A2AC49" w:rsidR="0026244A" w:rsidRPr="00D536EF"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4. Am J Infect Control. 2021 Jan;49(1):90-103.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10.1016/j.ajic.2020.05.014.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May 19.</w:t>
      </w:r>
    </w:p>
    <w:p w14:paraId="1D81CBED" w14:textId="3A4D081E"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A systematic review of chlorine-based surface disinfection efficacy to inform recommendations for low-resource outbreak settings.</w:t>
      </w:r>
    </w:p>
    <w:p w14:paraId="1778F96C" w14:textId="77777777"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Gallandat</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K(</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Kolus</w:t>
      </w:r>
      <w:proofErr w:type="spellEnd"/>
      <w:r w:rsidRPr="0080202D">
        <w:rPr>
          <w:rFonts w:ascii="Times New Roman" w:eastAsia="宋体" w:hAnsi="Times New Roman" w:cs="宋体"/>
        </w:rPr>
        <w:t xml:space="preserve"> RC(2), Julian TR(3), </w:t>
      </w:r>
      <w:proofErr w:type="spellStart"/>
      <w:r w:rsidRPr="0080202D">
        <w:rPr>
          <w:rFonts w:ascii="Times New Roman" w:eastAsia="宋体" w:hAnsi="Times New Roman" w:cs="宋体"/>
        </w:rPr>
        <w:t>Lantagne</w:t>
      </w:r>
      <w:proofErr w:type="spellEnd"/>
      <w:r w:rsidRPr="0080202D">
        <w:rPr>
          <w:rFonts w:ascii="Times New Roman" w:eastAsia="宋体" w:hAnsi="Times New Roman" w:cs="宋体"/>
        </w:rPr>
        <w:t xml:space="preserve"> DS(4).</w:t>
      </w:r>
    </w:p>
    <w:p w14:paraId="1705722A" w14:textId="77777777" w:rsidR="0026244A" w:rsidRPr="00D536EF" w:rsidRDefault="0026244A" w:rsidP="0026244A">
      <w:pPr>
        <w:pStyle w:val="a3"/>
        <w:rPr>
          <w:rFonts w:ascii="Times New Roman" w:eastAsia="宋体" w:hAnsi="Times New Roman" w:cs="宋体"/>
        </w:rPr>
      </w:pPr>
    </w:p>
    <w:p w14:paraId="46F96523"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17841D8B" w14:textId="1E965F1B"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Disease Control, London School of Hygiene and Tropical Medicine, London, UK; Department of Civil and Environmental Engineering, Tufts University, Medford, MA. Electronic address: karin.gallandat@lshtm.ac.uk.</w:t>
      </w:r>
    </w:p>
    <w:p w14:paraId="13C76F8C" w14:textId="09CB4AE8"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Civil and Environmental Engineering, Tufts University, Medford, MA; School </w:t>
      </w:r>
      <w:r w:rsidRPr="0080202D">
        <w:rPr>
          <w:rFonts w:ascii="Times New Roman" w:eastAsia="宋体" w:hAnsi="Times New Roman" w:cs="宋体"/>
        </w:rPr>
        <w:lastRenderedPageBreak/>
        <w:t>of Medicine, Boston University, Boston, MA.</w:t>
      </w:r>
    </w:p>
    <w:p w14:paraId="1BF3C1A8" w14:textId="5C619658"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Environmental Microbiology, </w:t>
      </w:r>
      <w:proofErr w:type="spellStart"/>
      <w:r w:rsidRPr="0080202D">
        <w:rPr>
          <w:rFonts w:ascii="Times New Roman" w:eastAsia="宋体" w:hAnsi="Times New Roman" w:cs="宋体"/>
        </w:rPr>
        <w:t>Eawag</w:t>
      </w:r>
      <w:proofErr w:type="spellEnd"/>
      <w:r w:rsidRPr="0080202D">
        <w:rPr>
          <w:rFonts w:ascii="Times New Roman" w:eastAsia="宋体" w:hAnsi="Times New Roman" w:cs="宋体"/>
        </w:rPr>
        <w:t xml:space="preserve">, Swiss Federal Institute of Aquatic Science and Technology, </w:t>
      </w:r>
      <w:proofErr w:type="spellStart"/>
      <w:r w:rsidRPr="0080202D">
        <w:rPr>
          <w:rFonts w:ascii="Times New Roman" w:eastAsia="宋体" w:hAnsi="Times New Roman" w:cs="宋体"/>
        </w:rPr>
        <w:t>Duebendorf</w:t>
      </w:r>
      <w:proofErr w:type="spellEnd"/>
      <w:r w:rsidRPr="0080202D">
        <w:rPr>
          <w:rFonts w:ascii="Times New Roman" w:eastAsia="宋体" w:hAnsi="Times New Roman" w:cs="宋体"/>
        </w:rPr>
        <w:t>, Switzerland; Department of Epidemiology and Public Health, Swiss Tropical and Public Health Institute, Basel, Switzerland; University of Basel, Basel, Switzerland.</w:t>
      </w:r>
    </w:p>
    <w:p w14:paraId="7EEDEB4A" w14:textId="26D18ABC"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Civil and Environmental Engineering, Tufts University, Medford, MA.</w:t>
      </w:r>
    </w:p>
    <w:p w14:paraId="08687CFB" w14:textId="77777777" w:rsidR="0026244A" w:rsidRPr="0080202D" w:rsidRDefault="0026244A" w:rsidP="0026244A">
      <w:pPr>
        <w:pStyle w:val="a3"/>
        <w:rPr>
          <w:rFonts w:ascii="Times New Roman" w:eastAsia="宋体" w:hAnsi="Times New Roman" w:cs="宋体"/>
        </w:rPr>
      </w:pPr>
    </w:p>
    <w:p w14:paraId="47F946CF" w14:textId="56B11BD2"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 xml:space="preserve">BACKGROUND: </w:t>
      </w:r>
      <w:r w:rsidRPr="0080202D">
        <w:rPr>
          <w:rFonts w:ascii="Times New Roman" w:eastAsia="宋体" w:hAnsi="Times New Roman" w:cs="宋体"/>
        </w:rPr>
        <w:t>Infectious diseases can be transmitted via fomites (contaminated surfaces/objects); disinfection can interrupt this transmission route. However, disinfection guidelines for low-resource outbreak settings are inconsistent and not evidence-based.</w:t>
      </w:r>
    </w:p>
    <w:p w14:paraId="5615B8B9" w14:textId="59370A5C"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A systematic review of surface disinfection efficacy studies was conducted to inform low-resource outbreak guideline development. Due to variation in experimental procedures, outcomes were synthesized in a narrative summary focusing on chlorine-based disinfection against 7 pathogens with potential to produce outbreaks in low-resource settings (Mycobacterium tuberculosis, Vibrio cholerae, Salmonella spp., hepatitis A virus, rotavirus, norovirus, and Ebola virus).</w:t>
      </w:r>
    </w:p>
    <w:p w14:paraId="1DF478A8" w14:textId="5BA630AB"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Data were extracted from 89 laboratory studies and made available, including 20 studies on relevant pathogens used in combination with surrogate data to determine minimum target concentration</w:t>
      </w:r>
      <w:r w:rsidRPr="0080202D">
        <w:rPr>
          <w:rFonts w:ascii="Times New Roman" w:eastAsia="宋体" w:hAnsi="Times New Roman" w:cs="Times New Roman"/>
        </w:rPr>
        <w:t> </w:t>
      </w:r>
      <w:r w:rsidRPr="0080202D">
        <w:rPr>
          <w:rFonts w:ascii="Times New Roman" w:eastAsia="宋体" w:hAnsi="Times New Roman" w:cs="宋体" w:hint="eastAsia"/>
        </w:rPr>
        <w:t>×</w:t>
      </w:r>
      <w:r w:rsidRPr="0080202D">
        <w:rPr>
          <w:rFonts w:ascii="Times New Roman" w:eastAsia="宋体" w:hAnsi="Times New Roman" w:cs="Times New Roman"/>
        </w:rPr>
        <w:t> </w:t>
      </w:r>
      <w:r w:rsidRPr="0080202D">
        <w:rPr>
          <w:rFonts w:ascii="Times New Roman" w:eastAsia="宋体" w:hAnsi="Times New Roman" w:cs="宋体"/>
        </w:rPr>
        <w:t xml:space="preserve">time ("CT") factors. Stainless steel (68%) and chlorine-based disinfectants (56%) were </w:t>
      </w:r>
      <w:proofErr w:type="gramStart"/>
      <w:r w:rsidRPr="0080202D">
        <w:rPr>
          <w:rFonts w:ascii="Times New Roman" w:eastAsia="宋体" w:hAnsi="Times New Roman" w:cs="宋体"/>
        </w:rPr>
        <w:t>most commonly tested</w:t>
      </w:r>
      <w:proofErr w:type="gramEnd"/>
      <w:r w:rsidRPr="0080202D">
        <w:rPr>
          <w:rFonts w:ascii="Times New Roman" w:eastAsia="宋体" w:hAnsi="Times New Roman" w:cs="宋体"/>
        </w:rPr>
        <w:t>. No consistent trend was seen in the influence of chlorine concentration and exposure time on disinfection efficacy. Disinfectant application mode; soil load; and surface type were frequently identified as influential factors in included studies.</w:t>
      </w:r>
    </w:p>
    <w:p w14:paraId="2F0BB9A5" w14:textId="4C706C29"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CONCLUSIONS:</w:t>
      </w:r>
      <w:r w:rsidRPr="0080202D">
        <w:rPr>
          <w:rFonts w:ascii="Times New Roman" w:eastAsia="宋体" w:hAnsi="Times New Roman" w:cs="宋体"/>
        </w:rPr>
        <w:t xml:space="preserve"> This review highlights that surface disinfection efficacy estimates are strongly influenced by each study's experimental conditions. We therefore recommend laboratory testing to be followed by field-based testing/monitoring to ensure effectiveness is achieved in situ.</w:t>
      </w:r>
    </w:p>
    <w:p w14:paraId="267E5F98" w14:textId="0FF243E1"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Copyright © 2020 Association for Professionals in Infection Control and Epidemiology, Inc. Published by Elsevier Inc. All rights reserved.</w:t>
      </w:r>
    </w:p>
    <w:p w14:paraId="5926142C"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10.1016/j.ajic.2020.05.014</w:t>
      </w:r>
    </w:p>
    <w:p w14:paraId="24E0C08A"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PMCID: PMC7236738</w:t>
      </w:r>
    </w:p>
    <w:p w14:paraId="5D473ED4"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32442652</w:t>
      </w:r>
    </w:p>
    <w:p w14:paraId="11423CE9" w14:textId="5C22C031" w:rsidR="0026244A" w:rsidRDefault="0026244A" w:rsidP="0026244A">
      <w:pPr>
        <w:pStyle w:val="a3"/>
        <w:rPr>
          <w:rFonts w:ascii="Times New Roman" w:eastAsia="宋体" w:hAnsi="Times New Roman" w:cs="宋体"/>
        </w:rPr>
      </w:pPr>
    </w:p>
    <w:p w14:paraId="3C33ED25" w14:textId="77777777" w:rsidR="00D536EF" w:rsidRPr="0080202D" w:rsidRDefault="00D536EF" w:rsidP="0026244A">
      <w:pPr>
        <w:pStyle w:val="a3"/>
        <w:rPr>
          <w:rFonts w:ascii="Times New Roman" w:eastAsia="宋体" w:hAnsi="Times New Roman" w:cs="宋体" w:hint="eastAsia"/>
        </w:rPr>
      </w:pPr>
    </w:p>
    <w:p w14:paraId="20749CF8" w14:textId="18DE8934" w:rsidR="0026244A" w:rsidRPr="00D536EF"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5. J Mol Graph Model. 2021 </w:t>
      </w:r>
      <w:proofErr w:type="gramStart"/>
      <w:r w:rsidRPr="0080202D">
        <w:rPr>
          <w:rFonts w:ascii="Times New Roman" w:eastAsia="宋体" w:hAnsi="Times New Roman" w:cs="宋体"/>
          <w:b/>
        </w:rPr>
        <w:t>Jan;102:107770</w:t>
      </w:r>
      <w:proofErr w:type="gram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10.1016/j.jmgm.2020.107770.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7.</w:t>
      </w:r>
    </w:p>
    <w:p w14:paraId="18068337" w14:textId="05C31774"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Virtual screening and free energy estimation for identifying Mycobacterium tuberculosis flavoenzyme DprE1 inhibitors.</w:t>
      </w:r>
    </w:p>
    <w:p w14:paraId="4CE49CB0"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Niranjan </w:t>
      </w:r>
      <w:proofErr w:type="gramStart"/>
      <w:r w:rsidRPr="0080202D">
        <w:rPr>
          <w:rFonts w:ascii="Times New Roman" w:eastAsia="宋体" w:hAnsi="Times New Roman" w:cs="宋体"/>
        </w:rPr>
        <w:t>Kumar(</w:t>
      </w:r>
      <w:proofErr w:type="gramEnd"/>
      <w:r w:rsidRPr="0080202D">
        <w:rPr>
          <w:rFonts w:ascii="Times New Roman" w:eastAsia="宋体" w:hAnsi="Times New Roman" w:cs="宋体"/>
        </w:rPr>
        <w:t>1), Srivastava R(1), Prakash A(2), Lynn AM(3).</w:t>
      </w:r>
    </w:p>
    <w:p w14:paraId="795BDF41" w14:textId="77777777" w:rsidR="0026244A" w:rsidRPr="0080202D" w:rsidRDefault="0026244A" w:rsidP="0026244A">
      <w:pPr>
        <w:pStyle w:val="a3"/>
        <w:rPr>
          <w:rFonts w:ascii="Times New Roman" w:eastAsia="宋体" w:hAnsi="Times New Roman" w:cs="宋体"/>
        </w:rPr>
      </w:pPr>
    </w:p>
    <w:p w14:paraId="5490C037"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1894CEB8" w14:textId="28676B73"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1)School</w:t>
      </w:r>
      <w:proofErr w:type="gramEnd"/>
      <w:r w:rsidRPr="0080202D">
        <w:rPr>
          <w:rFonts w:ascii="Times New Roman" w:eastAsia="宋体" w:hAnsi="Times New Roman" w:cs="宋体"/>
        </w:rPr>
        <w:t xml:space="preserve"> of Computational &amp; Integrative Sciences, Jawaharlal Nehru University, New Delhi, 110067, India.</w:t>
      </w:r>
    </w:p>
    <w:p w14:paraId="50FB6594" w14:textId="2291D7FF"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2)Amity</w:t>
      </w:r>
      <w:proofErr w:type="gramEnd"/>
      <w:r w:rsidRPr="0080202D">
        <w:rPr>
          <w:rFonts w:ascii="Times New Roman" w:eastAsia="宋体" w:hAnsi="Times New Roman" w:cs="宋体"/>
        </w:rPr>
        <w:t xml:space="preserve"> Institute of Integrative Sciences and Health, Amity University, Haryana, Gurgaon, 122413, India. Electronic address: amreshprakash@jnu.ac.in.</w:t>
      </w:r>
    </w:p>
    <w:p w14:paraId="32F4EE54" w14:textId="50181479"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3)School</w:t>
      </w:r>
      <w:proofErr w:type="gramEnd"/>
      <w:r w:rsidRPr="0080202D">
        <w:rPr>
          <w:rFonts w:ascii="Times New Roman" w:eastAsia="宋体" w:hAnsi="Times New Roman" w:cs="宋体"/>
        </w:rPr>
        <w:t xml:space="preserve"> of Computational &amp; Integrative Sciences, Jawaharlal Nehru University, New Delhi, 110067, India. Electronic address: andrew@jnu.ac.in.</w:t>
      </w:r>
    </w:p>
    <w:p w14:paraId="7967D651" w14:textId="77777777" w:rsidR="0026244A" w:rsidRPr="0080202D" w:rsidRDefault="0026244A" w:rsidP="0026244A">
      <w:pPr>
        <w:pStyle w:val="a3"/>
        <w:rPr>
          <w:rFonts w:ascii="Times New Roman" w:eastAsia="宋体" w:hAnsi="Times New Roman" w:cs="宋体"/>
        </w:rPr>
      </w:pPr>
    </w:p>
    <w:p w14:paraId="33287D78" w14:textId="20822AD8" w:rsidR="0026244A" w:rsidRPr="00D536EF" w:rsidRDefault="0026244A" w:rsidP="0026244A">
      <w:pPr>
        <w:pStyle w:val="a3"/>
        <w:rPr>
          <w:rFonts w:ascii="Times New Roman" w:eastAsia="宋体" w:hAnsi="Times New Roman" w:cs="宋体" w:hint="eastAsia"/>
        </w:rPr>
      </w:pPr>
      <w:r w:rsidRPr="0080202D">
        <w:rPr>
          <w:rFonts w:ascii="Times New Roman" w:eastAsia="宋体" w:hAnsi="Times New Roman" w:cs="宋体"/>
        </w:rPr>
        <w:t xml:space="preserve">In Mycobacterium tuberculosis (MTB), the cell wall synthesis flavoenzyme </w:t>
      </w:r>
      <w:proofErr w:type="spellStart"/>
      <w:r w:rsidRPr="0080202D">
        <w:rPr>
          <w:rFonts w:ascii="Times New Roman" w:eastAsia="宋体" w:hAnsi="Times New Roman" w:cs="宋体"/>
        </w:rPr>
        <w:t>decaprenylphosphoryl</w:t>
      </w:r>
      <w:proofErr w:type="spellEnd"/>
      <w:r w:rsidRPr="0080202D">
        <w:rPr>
          <w:rFonts w:ascii="Times New Roman" w:eastAsia="宋体" w:hAnsi="Times New Roman" w:cs="宋体"/>
        </w:rPr>
        <w:t xml:space="preserve">-β-d-ribose 2'-epimerase (DprE1) plays a crucial role in host pathogenesis, virulence, </w:t>
      </w:r>
      <w:proofErr w:type="gramStart"/>
      <w:r w:rsidRPr="0080202D">
        <w:rPr>
          <w:rFonts w:ascii="Times New Roman" w:eastAsia="宋体" w:hAnsi="Times New Roman" w:cs="宋体"/>
        </w:rPr>
        <w:t>lethality</w:t>
      </w:r>
      <w:proofErr w:type="gramEnd"/>
      <w:r w:rsidRPr="0080202D">
        <w:rPr>
          <w:rFonts w:ascii="Times New Roman" w:eastAsia="宋体" w:hAnsi="Times New Roman" w:cs="宋体"/>
        </w:rPr>
        <w:t xml:space="preserve"> and survival under stress. The emergence of different variants of drug resistant MTB are a major threat worldwide which essentially requires more effective new drug molecules with no major side effects. Here, we used structure based virtual screening of bioactive molecules from the </w:t>
      </w:r>
      <w:proofErr w:type="spellStart"/>
      <w:r w:rsidRPr="0080202D">
        <w:rPr>
          <w:rFonts w:ascii="Times New Roman" w:eastAsia="宋体" w:hAnsi="Times New Roman" w:cs="宋体"/>
        </w:rPr>
        <w:t>ChEMBL</w:t>
      </w:r>
      <w:proofErr w:type="spellEnd"/>
      <w:r w:rsidRPr="0080202D">
        <w:rPr>
          <w:rFonts w:ascii="Times New Roman" w:eastAsia="宋体" w:hAnsi="Times New Roman" w:cs="宋体"/>
        </w:rPr>
        <w:t xml:space="preserve"> database targeting DprE1, having bioactive 78,713 molecules known for anti-tuberculosis activity. An extensive molecular docking, binding affinity and pharmacokinetics profile filtering results in the selection four compounds, C5 (ChEMBL2441313), C6 (ChEMBL2338605), C8 (ChEMBL441373) and C10 (ChEMBL1607606) which may explore as potential drug candidates. The obtained results were validated with thirteen known DprE1 inhibitors. We further estimated the free-binding energy, solvation and entropy terms underlying the binding properties of DprE1-ligand interactions with the implication of MD simulation, MM/GBSA, MM/PBSA and MM/3D-RISM. Interestingly, we find that C6 shows the highest ΔG scores (-41.28 ± 3.51, -22.36 ± 3.17, -10.33 ± 5.70 kcal mol-1) in MM/GBSA, MM/PBSA and MM/3D-RISM assay, respectively. Whereas, the lowest ΔG scores (-35.31 ± 3.44, -13.67 ± 2.65, -3.40 ± 4.06 kcal mol-1) observed for CT319, the inhibitor co-crystallized with DprE1. Collectively, the results demonstrated that hit-molecules: C5, C6, C8 and C10 having better binding free energy and molecular affinity as compared to CT319. Thus, we proposed that selected compounds may be explored as lead molecules in MTB therapy.</w:t>
      </w:r>
    </w:p>
    <w:p w14:paraId="336224F5"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Copyright © 2020 Elsevier Inc. All rights reserved.</w:t>
      </w:r>
    </w:p>
    <w:p w14:paraId="5730A5F7"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10.1016/j.jmgm.2020.107770</w:t>
      </w:r>
    </w:p>
    <w:p w14:paraId="005BE234"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33065513</w:t>
      </w:r>
    </w:p>
    <w:p w14:paraId="6001A6D3" w14:textId="25BE05A6" w:rsidR="0026244A" w:rsidRDefault="0026244A" w:rsidP="0026244A">
      <w:pPr>
        <w:pStyle w:val="a3"/>
        <w:rPr>
          <w:rFonts w:ascii="Times New Roman" w:eastAsia="宋体" w:hAnsi="Times New Roman" w:cs="宋体"/>
        </w:rPr>
      </w:pPr>
    </w:p>
    <w:p w14:paraId="05EB6ADA" w14:textId="77777777" w:rsidR="00D536EF" w:rsidRPr="0080202D" w:rsidRDefault="00D536EF" w:rsidP="0026244A">
      <w:pPr>
        <w:pStyle w:val="a3"/>
        <w:rPr>
          <w:rFonts w:ascii="Times New Roman" w:eastAsia="宋体" w:hAnsi="Times New Roman" w:cs="宋体" w:hint="eastAsia"/>
        </w:rPr>
      </w:pPr>
    </w:p>
    <w:p w14:paraId="0BCA77F7" w14:textId="336EF3DB" w:rsidR="0026244A" w:rsidRPr="00D536EF"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6. BMJ Open. 2020 Dec 31;10(12):</w:t>
      </w:r>
      <w:r w:rsidR="00D536EF">
        <w:rPr>
          <w:rFonts w:ascii="Times New Roman" w:eastAsia="宋体" w:hAnsi="Times New Roman" w:cs="宋体"/>
          <w:b/>
        </w:rPr>
        <w:t xml:space="preserve"> </w:t>
      </w:r>
      <w:r w:rsidRPr="0080202D">
        <w:rPr>
          <w:rFonts w:ascii="Times New Roman" w:eastAsia="宋体" w:hAnsi="Times New Roman" w:cs="宋体"/>
          <w:b/>
        </w:rPr>
        <w:t xml:space="preserve">e041420.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10.1136/bmjopen-2020-041420.</w:t>
      </w:r>
    </w:p>
    <w:p w14:paraId="2BE3AE16" w14:textId="1DBDAB46"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Risk of infections and cardiovascular and venous thromboembolic events associated with JAK inhibitors in rheumatoid arthritis: protocols of two systematic reviews and network meta-analyses.</w:t>
      </w:r>
    </w:p>
    <w:p w14:paraId="589A3B50"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Alves </w:t>
      </w:r>
      <w:proofErr w:type="gramStart"/>
      <w:r w:rsidRPr="0080202D">
        <w:rPr>
          <w:rFonts w:ascii="Times New Roman" w:eastAsia="宋体" w:hAnsi="Times New Roman" w:cs="宋体"/>
        </w:rPr>
        <w:t>C(</w:t>
      </w:r>
      <w:proofErr w:type="gramEnd"/>
      <w:r w:rsidRPr="0080202D">
        <w:rPr>
          <w:rFonts w:ascii="Times New Roman" w:eastAsia="宋体" w:hAnsi="Times New Roman" w:cs="宋体"/>
        </w:rPr>
        <w:t xml:space="preserve">1)(2), </w:t>
      </w:r>
      <w:proofErr w:type="spellStart"/>
      <w:r w:rsidRPr="0080202D">
        <w:rPr>
          <w:rFonts w:ascii="Times New Roman" w:eastAsia="宋体" w:hAnsi="Times New Roman" w:cs="宋体"/>
        </w:rPr>
        <w:t>Penedones</w:t>
      </w:r>
      <w:proofErr w:type="spellEnd"/>
      <w:r w:rsidRPr="0080202D">
        <w:rPr>
          <w:rFonts w:ascii="Times New Roman" w:eastAsia="宋体" w:hAnsi="Times New Roman" w:cs="宋体"/>
        </w:rPr>
        <w:t xml:space="preserve"> A(2), Mendes D(2), </w:t>
      </w:r>
      <w:proofErr w:type="spellStart"/>
      <w:r w:rsidRPr="0080202D">
        <w:rPr>
          <w:rFonts w:ascii="Times New Roman" w:eastAsia="宋体" w:hAnsi="Times New Roman" w:cs="宋体"/>
        </w:rPr>
        <w:t>Batel</w:t>
      </w:r>
      <w:proofErr w:type="spellEnd"/>
      <w:r w:rsidRPr="0080202D">
        <w:rPr>
          <w:rFonts w:ascii="Times New Roman" w:eastAsia="宋体" w:hAnsi="Times New Roman" w:cs="宋体"/>
        </w:rPr>
        <w:t>-Marques F(3)(2).</w:t>
      </w:r>
    </w:p>
    <w:p w14:paraId="2FE2442E" w14:textId="77777777" w:rsidR="0026244A" w:rsidRPr="00D536EF" w:rsidRDefault="0026244A" w:rsidP="0026244A">
      <w:pPr>
        <w:pStyle w:val="a3"/>
        <w:rPr>
          <w:rFonts w:ascii="Times New Roman" w:eastAsia="宋体" w:hAnsi="Times New Roman" w:cs="宋体"/>
        </w:rPr>
      </w:pPr>
    </w:p>
    <w:p w14:paraId="165E6391"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31BEDC73" w14:textId="106061E4"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1)Faculty</w:t>
      </w:r>
      <w:proofErr w:type="gramEnd"/>
      <w:r w:rsidRPr="0080202D">
        <w:rPr>
          <w:rFonts w:ascii="Times New Roman" w:eastAsia="宋体" w:hAnsi="Times New Roman" w:cs="宋体"/>
        </w:rPr>
        <w:t xml:space="preserve"> of Pharmacy, Laboratory of Social Pharmacy and Public Health, University of Coimbra, Coimbra, Portugal carlosmiguel.costaalves@gmail.com.</w:t>
      </w:r>
    </w:p>
    <w:p w14:paraId="07DD4842" w14:textId="548CD7C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2)Coimbra</w:t>
      </w:r>
      <w:proofErr w:type="gramEnd"/>
      <w:r w:rsidRPr="0080202D">
        <w:rPr>
          <w:rFonts w:ascii="Times New Roman" w:eastAsia="宋体" w:hAnsi="Times New Roman" w:cs="宋体"/>
        </w:rPr>
        <w:t xml:space="preserve"> Regional Pharmacovigilance Unit-UFC, Centre for Health Technology Assessment and Drug Research-CHAD, Association for Innovation and Biomedical Research on Light and Image-AIBILI, Coimbra, Portugal.</w:t>
      </w:r>
    </w:p>
    <w:p w14:paraId="0FBC19AB" w14:textId="3A3F3BCC"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3)Faculty</w:t>
      </w:r>
      <w:proofErr w:type="gramEnd"/>
      <w:r w:rsidRPr="0080202D">
        <w:rPr>
          <w:rFonts w:ascii="Times New Roman" w:eastAsia="宋体" w:hAnsi="Times New Roman" w:cs="宋体"/>
        </w:rPr>
        <w:t xml:space="preserve"> of Pharmacy, Laboratory of Social Pharmacy and Public Health, University of Coimbra, Coimbra, Portugal.</w:t>
      </w:r>
    </w:p>
    <w:p w14:paraId="3E316EBE" w14:textId="77777777" w:rsidR="0026244A" w:rsidRPr="0080202D" w:rsidRDefault="0026244A" w:rsidP="0026244A">
      <w:pPr>
        <w:pStyle w:val="a3"/>
        <w:rPr>
          <w:rFonts w:ascii="Times New Roman" w:eastAsia="宋体" w:hAnsi="Times New Roman" w:cs="宋体"/>
        </w:rPr>
      </w:pPr>
    </w:p>
    <w:p w14:paraId="1262FD0F" w14:textId="7F9ECB0D"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INTRODUCTION</w:t>
      </w:r>
      <w:r w:rsidRPr="0080202D">
        <w:rPr>
          <w:rFonts w:ascii="Times New Roman" w:eastAsia="宋体" w:hAnsi="Times New Roman" w:cs="宋体"/>
        </w:rPr>
        <w:t xml:space="preserve">: Janus kinases (JAK) inhibitors demonstrated to be effective in the treatment of adult patients with moderate-to-severe active rheumatoid arthritis (RA) but have been associated with serious cardiovascular and serious events. Two systematic reviews and network meta-analyses will be carried aiming to compare the relative safety of the different JAK inhibitors </w:t>
      </w:r>
      <w:proofErr w:type="gramStart"/>
      <w:r w:rsidRPr="0080202D">
        <w:rPr>
          <w:rFonts w:ascii="Times New Roman" w:eastAsia="宋体" w:hAnsi="Times New Roman" w:cs="宋体"/>
        </w:rPr>
        <w:lastRenderedPageBreak/>
        <w:t>with regard to</w:t>
      </w:r>
      <w:proofErr w:type="gramEnd"/>
      <w:r w:rsidRPr="0080202D">
        <w:rPr>
          <w:rFonts w:ascii="Times New Roman" w:eastAsia="宋体" w:hAnsi="Times New Roman" w:cs="宋体"/>
        </w:rPr>
        <w:t xml:space="preserve"> the risk of (1) cardiovascular and thromboembolic events and (2) serious infections in patients with RA.</w:t>
      </w:r>
    </w:p>
    <w:p w14:paraId="066001E7" w14:textId="118E9385"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METHODS AND ANALYSIS:</w:t>
      </w:r>
      <w:r w:rsidRPr="0080202D">
        <w:rPr>
          <w:rFonts w:ascii="Times New Roman" w:eastAsia="宋体" w:hAnsi="Times New Roman" w:cs="宋体"/>
        </w:rPr>
        <w:t xml:space="preserve"> PUBMED, Embase, Cochrane Controlled Register of Trials and ClinicalTrials.gov will be searched in order to identify </w:t>
      </w:r>
      <w:proofErr w:type="spellStart"/>
      <w:r w:rsidRPr="0080202D">
        <w:rPr>
          <w:rFonts w:ascii="Times New Roman" w:eastAsia="宋体" w:hAnsi="Times New Roman" w:cs="宋体"/>
        </w:rPr>
        <w:t>randomised</w:t>
      </w:r>
      <w:proofErr w:type="spellEnd"/>
      <w:r w:rsidRPr="0080202D">
        <w:rPr>
          <w:rFonts w:ascii="Times New Roman" w:eastAsia="宋体" w:hAnsi="Times New Roman" w:cs="宋体"/>
        </w:rPr>
        <w:t xml:space="preserve"> controlled trials evaluating the efficacy and safety of JAK inhibitors in patients with RA. The following events will be assessed: (1) any cardiovascular event; major adverse cardiovascular events and venous thromboembolism and (2) any infection; serious infections; herpes zoster infection and tuberculosis. Search terms will comprise RA and drugs names, including the thesaurus terms and the International Nonproprietary Names. The assessment of the methodological quality of the included studies will be performed through the </w:t>
      </w:r>
      <w:proofErr w:type="spellStart"/>
      <w:r w:rsidRPr="0080202D">
        <w:rPr>
          <w:rFonts w:ascii="Times New Roman" w:eastAsia="宋体" w:hAnsi="Times New Roman" w:cs="宋体"/>
        </w:rPr>
        <w:t>RoB</w:t>
      </w:r>
      <w:proofErr w:type="spellEnd"/>
      <w:r w:rsidRPr="0080202D">
        <w:rPr>
          <w:rFonts w:ascii="Times New Roman" w:eastAsia="宋体" w:hAnsi="Times New Roman" w:cs="宋体"/>
        </w:rPr>
        <w:t xml:space="preserve"> 2 tool: a revised Cochrane risk of bias tool for </w:t>
      </w:r>
      <w:proofErr w:type="spellStart"/>
      <w:r w:rsidRPr="0080202D">
        <w:rPr>
          <w:rFonts w:ascii="Times New Roman" w:eastAsia="宋体" w:hAnsi="Times New Roman" w:cs="宋体"/>
        </w:rPr>
        <w:t>randomised</w:t>
      </w:r>
      <w:proofErr w:type="spellEnd"/>
      <w:r w:rsidRPr="0080202D">
        <w:rPr>
          <w:rFonts w:ascii="Times New Roman" w:eastAsia="宋体" w:hAnsi="Times New Roman" w:cs="宋体"/>
        </w:rPr>
        <w:t xml:space="preserve"> trials. Network meta-analyses will be performed using STATA V.13.0. For each outcome, treatments will be ranked according to the probability of being the safest (best) alternative using the surface under the cumulative ranking curve.</w:t>
      </w:r>
    </w:p>
    <w:p w14:paraId="6159E7EC" w14:textId="00F232DF" w:rsidR="0026244A" w:rsidRPr="00D536EF" w:rsidRDefault="0026244A" w:rsidP="0026244A">
      <w:pPr>
        <w:pStyle w:val="a3"/>
        <w:rPr>
          <w:rFonts w:ascii="Times New Roman" w:eastAsia="宋体" w:hAnsi="Times New Roman" w:cs="宋体" w:hint="eastAsia"/>
        </w:rPr>
      </w:pPr>
      <w:r w:rsidRPr="0080202D">
        <w:rPr>
          <w:rFonts w:ascii="Times New Roman" w:eastAsia="宋体" w:hAnsi="Times New Roman" w:cs="宋体"/>
          <w:b/>
        </w:rPr>
        <w:t>ETHICS AND DISSEMINATION</w:t>
      </w:r>
      <w:r w:rsidRPr="0080202D">
        <w:rPr>
          <w:rFonts w:ascii="Times New Roman" w:eastAsia="宋体" w:hAnsi="Times New Roman" w:cs="宋体"/>
        </w:rPr>
        <w:t>: Ethical approval is not required as no primary data are collected. This systematic review will be disseminated through peer-reviewed publications and at conference meetings.</w:t>
      </w:r>
    </w:p>
    <w:p w14:paraId="0D3915A1" w14:textId="2F2B2C4A" w:rsidR="0026244A" w:rsidRPr="0080202D" w:rsidRDefault="0026244A" w:rsidP="0026244A">
      <w:pPr>
        <w:pStyle w:val="a3"/>
        <w:rPr>
          <w:rFonts w:ascii="Times New Roman" w:eastAsia="宋体" w:hAnsi="Times New Roman" w:cs="宋体" w:hint="eastAsia"/>
        </w:rPr>
      </w:pPr>
      <w:r w:rsidRPr="0080202D">
        <w:rPr>
          <w:rFonts w:ascii="Times New Roman" w:eastAsia="宋体" w:hAnsi="Times New Roman" w:cs="宋体" w:hint="eastAsia"/>
        </w:rPr>
        <w:t>©</w:t>
      </w:r>
      <w:r w:rsidRPr="0080202D">
        <w:rPr>
          <w:rFonts w:ascii="Times New Roman" w:eastAsia="宋体" w:hAnsi="Times New Roman" w:cs="宋体"/>
        </w:rPr>
        <w:t xml:space="preserve"> Author(s) (or their employer(s)) 2020. Re-use permitted under CC BY-NC. No commercial re-use. See rights and permissions. Published by BMJ.</w:t>
      </w:r>
    </w:p>
    <w:p w14:paraId="61FF7A82"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10.1136/bmjopen-2020-041420</w:t>
      </w:r>
    </w:p>
    <w:p w14:paraId="210BAFD6"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33384392</w:t>
      </w:r>
    </w:p>
    <w:p w14:paraId="586559B7" w14:textId="264EEC0D" w:rsidR="0026244A" w:rsidRDefault="0026244A" w:rsidP="0026244A">
      <w:pPr>
        <w:pStyle w:val="a3"/>
        <w:rPr>
          <w:rFonts w:ascii="Times New Roman" w:eastAsia="宋体" w:hAnsi="Times New Roman" w:cs="宋体"/>
        </w:rPr>
      </w:pPr>
    </w:p>
    <w:p w14:paraId="3CC2680B" w14:textId="77777777" w:rsidR="00D536EF" w:rsidRPr="0080202D" w:rsidRDefault="00D536EF" w:rsidP="0026244A">
      <w:pPr>
        <w:pStyle w:val="a3"/>
        <w:rPr>
          <w:rFonts w:ascii="Times New Roman" w:eastAsia="宋体" w:hAnsi="Times New Roman" w:cs="宋体" w:hint="eastAsia"/>
        </w:rPr>
      </w:pPr>
    </w:p>
    <w:p w14:paraId="16D06EA9" w14:textId="091E461E" w:rsidR="0026244A" w:rsidRPr="00D536EF"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7. Chem Biol Drug Des. 2021 Jan;97(1):148-156.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10.1111/cbdd.13769.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Aug 24.</w:t>
      </w:r>
    </w:p>
    <w:p w14:paraId="7604FAF9" w14:textId="37FA6E6A"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Novel peptidomimetic peptide </w:t>
      </w:r>
      <w:proofErr w:type="spellStart"/>
      <w:r w:rsidRPr="005D6522">
        <w:rPr>
          <w:rFonts w:ascii="Times New Roman" w:eastAsia="宋体" w:hAnsi="Times New Roman" w:cs="宋体"/>
          <w:b/>
          <w:bCs/>
          <w:color w:val="FF0000"/>
        </w:rPr>
        <w:t>deformylase</w:t>
      </w:r>
      <w:proofErr w:type="spellEnd"/>
      <w:r w:rsidRPr="005D6522">
        <w:rPr>
          <w:rFonts w:ascii="Times New Roman" w:eastAsia="宋体" w:hAnsi="Times New Roman" w:cs="宋体"/>
          <w:b/>
          <w:bCs/>
          <w:color w:val="FF0000"/>
        </w:rPr>
        <w:t xml:space="preserve"> (PDF) inhibitors of Mycobacterium tuberculosis.</w:t>
      </w:r>
    </w:p>
    <w:p w14:paraId="51B8F447" w14:textId="642E92BA" w:rsidR="0026244A" w:rsidRPr="0080202D" w:rsidRDefault="0026244A" w:rsidP="0026244A">
      <w:pPr>
        <w:pStyle w:val="a3"/>
        <w:rPr>
          <w:rFonts w:ascii="Times New Roman" w:eastAsia="宋体" w:hAnsi="Times New Roman" w:cs="宋体" w:hint="eastAsia"/>
        </w:rPr>
      </w:pPr>
      <w:r w:rsidRPr="0080202D">
        <w:rPr>
          <w:rFonts w:ascii="Times New Roman" w:eastAsia="宋体" w:hAnsi="Times New Roman" w:cs="宋体"/>
        </w:rPr>
        <w:t xml:space="preserve">Gokhale </w:t>
      </w:r>
      <w:proofErr w:type="gramStart"/>
      <w:r w:rsidRPr="0080202D">
        <w:rPr>
          <w:rFonts w:ascii="Times New Roman" w:eastAsia="宋体" w:hAnsi="Times New Roman" w:cs="宋体"/>
        </w:rPr>
        <w:t>KM(</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Telvekar</w:t>
      </w:r>
      <w:proofErr w:type="spellEnd"/>
      <w:r w:rsidRPr="0080202D">
        <w:rPr>
          <w:rFonts w:ascii="Times New Roman" w:eastAsia="宋体" w:hAnsi="Times New Roman" w:cs="宋体"/>
        </w:rPr>
        <w:t xml:space="preserve"> VN(1).</w:t>
      </w:r>
    </w:p>
    <w:p w14:paraId="3F802741"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5AC294DE" w14:textId="69BFDCBC"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Pharmaceutical Sciences and Technology, Institute of Chemical Technology, Mumbai, India.</w:t>
      </w:r>
    </w:p>
    <w:p w14:paraId="75D5F2F8" w14:textId="77777777" w:rsidR="0026244A" w:rsidRPr="0080202D" w:rsidRDefault="0026244A" w:rsidP="0026244A">
      <w:pPr>
        <w:pStyle w:val="a3"/>
        <w:rPr>
          <w:rFonts w:ascii="Times New Roman" w:eastAsia="宋体" w:hAnsi="Times New Roman" w:cs="宋体"/>
        </w:rPr>
      </w:pPr>
    </w:p>
    <w:p w14:paraId="4227044A" w14:textId="35668300"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Emergence of MDR-TB and XDR-TB led to the failure of available anti-tubercular drugs. In order to explore, identify and develop new anti-tubercular drugs, novel peptidomimetic series of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-peptide </w:t>
      </w:r>
      <w:proofErr w:type="spellStart"/>
      <w:r w:rsidRPr="0080202D">
        <w:rPr>
          <w:rFonts w:ascii="Times New Roman" w:eastAsia="宋体" w:hAnsi="Times New Roman" w:cs="宋体"/>
        </w:rPr>
        <w:t>deformylase</w:t>
      </w:r>
      <w:proofErr w:type="spellEnd"/>
      <w:r w:rsidRPr="0080202D">
        <w:rPr>
          <w:rFonts w:ascii="Times New Roman" w:eastAsia="宋体" w:hAnsi="Times New Roman" w:cs="宋体"/>
        </w:rPr>
        <w:t xml:space="preserve"> (PDF) inhibitors was designed and synthesized. In vitro antimycobacterial potential of compounds was established by screening of compounds against Mycobacterium tuberculosis H37Rv strain using MABA. Among them, ester series of compounds 4a, 4b, 4c, 4d, and 4e were found most active, with compound 4c being highly active and exhibiting minimum inhibitory concentration of 6.25 µg/ml against M. tb H37Rv strain. Additionally, the compounds were docked to determine the probable binding interactions and understand the mechanism of action of most active molecules on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-peptide </w:t>
      </w:r>
      <w:proofErr w:type="spellStart"/>
      <w:r w:rsidRPr="0080202D">
        <w:rPr>
          <w:rFonts w:ascii="Times New Roman" w:eastAsia="宋体" w:hAnsi="Times New Roman" w:cs="宋体"/>
        </w:rPr>
        <w:t>deformylase</w:t>
      </w:r>
      <w:proofErr w:type="spellEnd"/>
      <w:r w:rsidRPr="0080202D">
        <w:rPr>
          <w:rFonts w:ascii="Times New Roman" w:eastAsia="宋体" w:hAnsi="Times New Roman" w:cs="宋体"/>
        </w:rPr>
        <w:t xml:space="preserve"> (PDF), which is involved in the mycobacterium protein synthesis.</w:t>
      </w:r>
    </w:p>
    <w:p w14:paraId="6DDC75E1"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hint="eastAsia"/>
        </w:rPr>
        <w:t>©</w:t>
      </w:r>
      <w:r w:rsidRPr="0080202D">
        <w:rPr>
          <w:rFonts w:ascii="Times New Roman" w:eastAsia="宋体" w:hAnsi="Times New Roman" w:cs="宋体"/>
        </w:rPr>
        <w:t xml:space="preserve"> 2020 John Wiley &amp; Sons A/S.</w:t>
      </w:r>
    </w:p>
    <w:p w14:paraId="3DA32144"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10.1111/cbdd.13769</w:t>
      </w:r>
    </w:p>
    <w:p w14:paraId="363FF02A"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32745362</w:t>
      </w:r>
    </w:p>
    <w:p w14:paraId="4DED5984" w14:textId="38BC5CFC" w:rsidR="0026244A" w:rsidRDefault="0026244A" w:rsidP="0026244A">
      <w:pPr>
        <w:pStyle w:val="a3"/>
        <w:rPr>
          <w:rFonts w:ascii="Times New Roman" w:eastAsia="宋体" w:hAnsi="Times New Roman" w:cs="宋体"/>
        </w:rPr>
      </w:pPr>
    </w:p>
    <w:p w14:paraId="2D47FC0D" w14:textId="77777777" w:rsidR="00697575" w:rsidRPr="0080202D" w:rsidRDefault="00697575" w:rsidP="0026244A">
      <w:pPr>
        <w:pStyle w:val="a3"/>
        <w:rPr>
          <w:rFonts w:ascii="Times New Roman" w:eastAsia="宋体" w:hAnsi="Times New Roman" w:cs="宋体" w:hint="eastAsia"/>
        </w:rPr>
      </w:pPr>
    </w:p>
    <w:p w14:paraId="21E13A0E" w14:textId="3D9D43A8" w:rsidR="0026244A" w:rsidRPr="00697575"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lastRenderedPageBreak/>
        <w:t xml:space="preserve">8. Cytokine. 2021 </w:t>
      </w:r>
      <w:proofErr w:type="gramStart"/>
      <w:r w:rsidRPr="0080202D">
        <w:rPr>
          <w:rFonts w:ascii="Times New Roman" w:eastAsia="宋体" w:hAnsi="Times New Roman" w:cs="宋体"/>
          <w:b/>
        </w:rPr>
        <w:t>Jan;137:155333</w:t>
      </w:r>
      <w:proofErr w:type="gram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10.1016/j.cyto.2020.155333.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9.</w:t>
      </w:r>
    </w:p>
    <w:p w14:paraId="2C2184A1" w14:textId="1573FE72"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Anti-inflammatory cytokines IL-27, IL-10, IL-1Ra and TGF-β in subjects with increasing grades of glucose </w:t>
      </w:r>
      <w:proofErr w:type="spellStart"/>
      <w:r w:rsidRPr="005D6522">
        <w:rPr>
          <w:rFonts w:ascii="Times New Roman" w:eastAsia="宋体" w:hAnsi="Times New Roman" w:cs="宋体"/>
          <w:b/>
          <w:bCs/>
          <w:color w:val="FF0000"/>
        </w:rPr>
        <w:t>intolerence</w:t>
      </w:r>
      <w:proofErr w:type="spellEnd"/>
      <w:r w:rsidRPr="005D6522">
        <w:rPr>
          <w:rFonts w:ascii="Times New Roman" w:eastAsia="宋体" w:hAnsi="Times New Roman" w:cs="宋体"/>
          <w:b/>
          <w:bCs/>
          <w:color w:val="FF0000"/>
        </w:rPr>
        <w:t xml:space="preserve"> (DM-LTB-2).</w:t>
      </w:r>
    </w:p>
    <w:p w14:paraId="1CE9F0CD" w14:textId="77777777"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Bobhate</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A(</w:t>
      </w:r>
      <w:proofErr w:type="gramEnd"/>
      <w:r w:rsidRPr="0080202D">
        <w:rPr>
          <w:rFonts w:ascii="Times New Roman" w:eastAsia="宋体" w:hAnsi="Times New Roman" w:cs="宋体"/>
        </w:rPr>
        <w:t xml:space="preserve">1), Viswanathan V(2), </w:t>
      </w:r>
      <w:proofErr w:type="spellStart"/>
      <w:r w:rsidRPr="0080202D">
        <w:rPr>
          <w:rFonts w:ascii="Times New Roman" w:eastAsia="宋体" w:hAnsi="Times New Roman" w:cs="宋体"/>
        </w:rPr>
        <w:t>Aravindhan</w:t>
      </w:r>
      <w:proofErr w:type="spellEnd"/>
      <w:r w:rsidRPr="0080202D">
        <w:rPr>
          <w:rFonts w:ascii="Times New Roman" w:eastAsia="宋体" w:hAnsi="Times New Roman" w:cs="宋体"/>
        </w:rPr>
        <w:t xml:space="preserve"> V(3).</w:t>
      </w:r>
    </w:p>
    <w:p w14:paraId="55C7B9EB" w14:textId="77777777" w:rsidR="0026244A" w:rsidRPr="0080202D" w:rsidRDefault="0026244A" w:rsidP="0026244A">
      <w:pPr>
        <w:pStyle w:val="a3"/>
        <w:rPr>
          <w:rFonts w:ascii="Times New Roman" w:eastAsia="宋体" w:hAnsi="Times New Roman" w:cs="宋体"/>
        </w:rPr>
      </w:pPr>
    </w:p>
    <w:p w14:paraId="6A345737"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1339E8B0" w14:textId="5D20D44F"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1)M.V.</w:t>
      </w:r>
      <w:proofErr w:type="gramEnd"/>
      <w:r w:rsidRPr="0080202D">
        <w:rPr>
          <w:rFonts w:ascii="Times New Roman" w:eastAsia="宋体" w:hAnsi="Times New Roman" w:cs="宋体"/>
        </w:rPr>
        <w:t xml:space="preserve"> Hospital for Diabetes and Prof. M. Viswanathan Diabetes Research Centre (WHO Collaborating Centre for Research, Education and Training in Diabetes), Chennai, Tamil Nadu, India.</w:t>
      </w:r>
    </w:p>
    <w:p w14:paraId="296E2695" w14:textId="2758433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2)M.V.</w:t>
      </w:r>
      <w:proofErr w:type="gramEnd"/>
      <w:r w:rsidRPr="0080202D">
        <w:rPr>
          <w:rFonts w:ascii="Times New Roman" w:eastAsia="宋体" w:hAnsi="Times New Roman" w:cs="宋体"/>
        </w:rPr>
        <w:t xml:space="preserve"> Hospital for Diabetes and Prof. M. Viswanathan Diabetes Research Centre (WHO Collaborating Centre for Research, Education and Training in Diabetes), Chennai, Tamil Nadu, India. Electronic address: drvijay@mvdiabetes.com.</w:t>
      </w:r>
    </w:p>
    <w:p w14:paraId="614E407E" w14:textId="00176BAD"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3)Dept</w:t>
      </w:r>
      <w:proofErr w:type="gramEnd"/>
      <w:r w:rsidRPr="0080202D">
        <w:rPr>
          <w:rFonts w:ascii="Times New Roman" w:eastAsia="宋体" w:hAnsi="Times New Roman" w:cs="宋体"/>
        </w:rPr>
        <w:t xml:space="preserve"> of Genetics, Dr ALM PG IBMS, University of Madras, </w:t>
      </w:r>
      <w:proofErr w:type="spellStart"/>
      <w:r w:rsidRPr="0080202D">
        <w:rPr>
          <w:rFonts w:ascii="Times New Roman" w:eastAsia="宋体" w:hAnsi="Times New Roman" w:cs="宋体"/>
        </w:rPr>
        <w:t>Taramani</w:t>
      </w:r>
      <w:proofErr w:type="spellEnd"/>
      <w:r w:rsidRPr="0080202D">
        <w:rPr>
          <w:rFonts w:ascii="Times New Roman" w:eastAsia="宋体" w:hAnsi="Times New Roman" w:cs="宋体"/>
        </w:rPr>
        <w:t>, Chennai, India. Electronic address: cvaravindhan@gmail.com.</w:t>
      </w:r>
    </w:p>
    <w:p w14:paraId="120CFCF7" w14:textId="77777777" w:rsidR="0026244A" w:rsidRPr="0080202D" w:rsidRDefault="0026244A" w:rsidP="0026244A">
      <w:pPr>
        <w:pStyle w:val="a3"/>
        <w:rPr>
          <w:rFonts w:ascii="Times New Roman" w:eastAsia="宋体" w:hAnsi="Times New Roman" w:cs="宋体"/>
        </w:rPr>
      </w:pPr>
    </w:p>
    <w:p w14:paraId="08C383B7" w14:textId="29AC5B79" w:rsidR="0026244A" w:rsidRPr="00697575" w:rsidRDefault="0026244A" w:rsidP="0026244A">
      <w:pPr>
        <w:pStyle w:val="a3"/>
        <w:rPr>
          <w:rFonts w:ascii="Times New Roman" w:eastAsia="宋体" w:hAnsi="Times New Roman" w:cs="宋体" w:hint="eastAsia"/>
        </w:rPr>
      </w:pPr>
      <w:r w:rsidRPr="0080202D">
        <w:rPr>
          <w:rFonts w:ascii="Times New Roman" w:eastAsia="宋体" w:hAnsi="Times New Roman" w:cs="宋体"/>
        </w:rPr>
        <w:t xml:space="preserve">Anti-inflammatory cytokines act as </w:t>
      </w:r>
      <w:proofErr w:type="gramStart"/>
      <w:r w:rsidRPr="0080202D">
        <w:rPr>
          <w:rFonts w:ascii="Times New Roman" w:eastAsia="宋体" w:hAnsi="Times New Roman" w:cs="宋体"/>
        </w:rPr>
        <w:t>double edged</w:t>
      </w:r>
      <w:proofErr w:type="gramEnd"/>
      <w:r w:rsidRPr="0080202D">
        <w:rPr>
          <w:rFonts w:ascii="Times New Roman" w:eastAsia="宋体" w:hAnsi="Times New Roman" w:cs="宋体"/>
        </w:rPr>
        <w:t xml:space="preserve"> swords- they can dampen inflammation but can also suppress immunity. The role played by these cytokines in latent TB infected (LTBI) subjects, with various grades of glucose intolerance was studied. Both serum levels and recall-secretion of IL-27, IL-10, IL-1Ra and TGF-β in Normal Glucose Tolerance (NGT), Pre-Diabetes (PDM), Newly diagnosed Diabetes (NDM) and Known Diabetes (KDM) subjects, both with and without LTBI (n = 382), were quantified by ELISA. All the subjects were screened for LTBI by QuantiFERON-TB Gold test. Serum levels of IL-27, IL-10 and IL-1Ra were significantly elevated in the LTB-PDM, compared to LTB-NGT group. Increased IL-27 and IL-10 levels and decreased levels of TGF-β were seen in the LTB-NDM, compared to LTB-NGT group. Decreased serum levels of IL-27 and increased levels of IL-1Ra and TGF-β were seen in the LTB-KDM, compared to LTB-NGT group. TB antigens induced the secretion of IL-1Ra in LTB+ subjects in the NGT, PDM and NDM groups, but not in the KDM group. Co-morbidity with LTBI brought about (diabetic) stage-specific modulation, in these cytokine levels. Major defects in the circulating levels and recall secretion of anti-inflammatory cytokines, as seen in LTB+KDM subjects, could fuel DM-TB synergy.</w:t>
      </w:r>
    </w:p>
    <w:p w14:paraId="66B9A297" w14:textId="543DECC0" w:rsidR="0026244A" w:rsidRPr="0080202D" w:rsidRDefault="0026244A" w:rsidP="0026244A">
      <w:pPr>
        <w:pStyle w:val="a3"/>
        <w:rPr>
          <w:rFonts w:ascii="Times New Roman" w:eastAsia="宋体" w:hAnsi="Times New Roman" w:cs="宋体" w:hint="eastAsia"/>
        </w:rPr>
      </w:pPr>
      <w:r w:rsidRPr="0080202D">
        <w:rPr>
          <w:rFonts w:ascii="Times New Roman" w:eastAsia="宋体" w:hAnsi="Times New Roman" w:cs="宋体"/>
        </w:rPr>
        <w:t>Copyright © 2020 Elsevier Ltd. All rights reserved.</w:t>
      </w:r>
    </w:p>
    <w:p w14:paraId="7A9F7BBB"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10.1016/j.cyto.2020.155333</w:t>
      </w:r>
    </w:p>
    <w:p w14:paraId="535A9EF5"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33045524</w:t>
      </w:r>
    </w:p>
    <w:p w14:paraId="5690F7BE" w14:textId="66B059A4" w:rsidR="0026244A" w:rsidRDefault="0026244A" w:rsidP="0026244A">
      <w:pPr>
        <w:pStyle w:val="a3"/>
        <w:rPr>
          <w:rFonts w:ascii="Times New Roman" w:eastAsia="宋体" w:hAnsi="Times New Roman" w:cs="宋体"/>
        </w:rPr>
      </w:pPr>
    </w:p>
    <w:p w14:paraId="166BC4E5" w14:textId="77777777" w:rsidR="00697575" w:rsidRPr="0080202D" w:rsidRDefault="00697575" w:rsidP="0026244A">
      <w:pPr>
        <w:pStyle w:val="a3"/>
        <w:rPr>
          <w:rFonts w:ascii="Times New Roman" w:eastAsia="宋体" w:hAnsi="Times New Roman" w:cs="宋体" w:hint="eastAsia"/>
        </w:rPr>
      </w:pPr>
    </w:p>
    <w:p w14:paraId="03769042" w14:textId="5AE1D847" w:rsidR="0026244A" w:rsidRPr="00697575"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9. </w:t>
      </w:r>
      <w:proofErr w:type="spellStart"/>
      <w:r w:rsidRPr="0080202D">
        <w:rPr>
          <w:rFonts w:ascii="Times New Roman" w:eastAsia="宋体" w:hAnsi="Times New Roman" w:cs="宋体"/>
          <w:b/>
        </w:rPr>
        <w:t>PLoS</w:t>
      </w:r>
      <w:proofErr w:type="spellEnd"/>
      <w:r w:rsidRPr="0080202D">
        <w:rPr>
          <w:rFonts w:ascii="Times New Roman" w:eastAsia="宋体" w:hAnsi="Times New Roman" w:cs="宋体"/>
          <w:b/>
        </w:rPr>
        <w:t xml:space="preserve"> One. 2020 Dec 29;15(12</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0244451.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10.1371/journal.pone.0244451. </w:t>
      </w:r>
      <w:proofErr w:type="spellStart"/>
      <w:r w:rsidRPr="0080202D">
        <w:rPr>
          <w:rFonts w:ascii="Times New Roman" w:eastAsia="宋体" w:hAnsi="Times New Roman" w:cs="宋体"/>
          <w:b/>
        </w:rPr>
        <w:t>eCollection</w:t>
      </w:r>
      <w:proofErr w:type="spellEnd"/>
      <w:r w:rsidRPr="0080202D">
        <w:rPr>
          <w:rFonts w:ascii="Times New Roman" w:eastAsia="宋体" w:hAnsi="Times New Roman" w:cs="宋体"/>
          <w:b/>
        </w:rPr>
        <w:t xml:space="preserve"> 2020.</w:t>
      </w:r>
    </w:p>
    <w:p w14:paraId="0BBBA559" w14:textId="2F22D83B"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Addressing the drug-resistant tuberculosis challenge through implementing a mixed model of care in Uganda.</w:t>
      </w:r>
    </w:p>
    <w:p w14:paraId="297EBB7F" w14:textId="66CE25F9"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Kasozi</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S(</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Kirirabwa</w:t>
      </w:r>
      <w:proofErr w:type="spellEnd"/>
      <w:r w:rsidRPr="0080202D">
        <w:rPr>
          <w:rFonts w:ascii="Times New Roman" w:eastAsia="宋体" w:hAnsi="Times New Roman" w:cs="宋体"/>
        </w:rPr>
        <w:t xml:space="preserve"> NS(1), </w:t>
      </w:r>
      <w:proofErr w:type="spellStart"/>
      <w:r w:rsidRPr="0080202D">
        <w:rPr>
          <w:rFonts w:ascii="Times New Roman" w:eastAsia="宋体" w:hAnsi="Times New Roman" w:cs="宋体"/>
        </w:rPr>
        <w:t>Kimuli</w:t>
      </w:r>
      <w:proofErr w:type="spellEnd"/>
      <w:r w:rsidRPr="0080202D">
        <w:rPr>
          <w:rFonts w:ascii="Times New Roman" w:eastAsia="宋体" w:hAnsi="Times New Roman" w:cs="宋体"/>
        </w:rPr>
        <w:t xml:space="preserve"> D(1), </w:t>
      </w:r>
      <w:proofErr w:type="spellStart"/>
      <w:r w:rsidRPr="0080202D">
        <w:rPr>
          <w:rFonts w:ascii="Times New Roman" w:eastAsia="宋体" w:hAnsi="Times New Roman" w:cs="宋体"/>
        </w:rPr>
        <w:t>Luwaga</w:t>
      </w:r>
      <w:proofErr w:type="spellEnd"/>
      <w:r w:rsidRPr="0080202D">
        <w:rPr>
          <w:rFonts w:ascii="Times New Roman" w:eastAsia="宋体" w:hAnsi="Times New Roman" w:cs="宋体"/>
        </w:rPr>
        <w:t xml:space="preserve"> H(1), Kizito E(1), </w:t>
      </w:r>
      <w:proofErr w:type="spellStart"/>
      <w:r w:rsidRPr="0080202D">
        <w:rPr>
          <w:rFonts w:ascii="Times New Roman" w:eastAsia="宋体" w:hAnsi="Times New Roman" w:cs="宋体"/>
        </w:rPr>
        <w:t>Turyahabwe</w:t>
      </w:r>
      <w:proofErr w:type="spellEnd"/>
      <w:r w:rsidRPr="0080202D">
        <w:rPr>
          <w:rFonts w:ascii="Times New Roman" w:eastAsia="宋体" w:hAnsi="Times New Roman" w:cs="宋体"/>
        </w:rPr>
        <w:t xml:space="preserve"> S(2), </w:t>
      </w:r>
      <w:proofErr w:type="spellStart"/>
      <w:r w:rsidRPr="0080202D">
        <w:rPr>
          <w:rFonts w:ascii="Times New Roman" w:eastAsia="宋体" w:hAnsi="Times New Roman" w:cs="宋体"/>
        </w:rPr>
        <w:t>Lukoye</w:t>
      </w:r>
      <w:proofErr w:type="spellEnd"/>
      <w:r w:rsidRPr="0080202D">
        <w:rPr>
          <w:rFonts w:ascii="Times New Roman" w:eastAsia="宋体" w:hAnsi="Times New Roman" w:cs="宋体"/>
        </w:rPr>
        <w:t xml:space="preserve"> D(1), Byaruhanga R(1), Chen L(3), Suarez P(4).</w:t>
      </w:r>
    </w:p>
    <w:p w14:paraId="7DEBBC24" w14:textId="77777777" w:rsidR="0026244A" w:rsidRPr="0080202D" w:rsidRDefault="0026244A" w:rsidP="0026244A">
      <w:pPr>
        <w:pStyle w:val="a3"/>
        <w:rPr>
          <w:rFonts w:ascii="Times New Roman" w:eastAsia="宋体" w:hAnsi="Times New Roman" w:cs="宋体"/>
        </w:rPr>
      </w:pPr>
    </w:p>
    <w:p w14:paraId="579DBC72"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5953358F"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(1)TRACK TB Project, Management Sciences for Health, Kampala, Uganda.</w:t>
      </w:r>
    </w:p>
    <w:p w14:paraId="2884A038" w14:textId="0D93B9CC"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lastRenderedPageBreak/>
        <w:t>(</w:t>
      </w:r>
      <w:proofErr w:type="gramStart"/>
      <w:r w:rsidRPr="0080202D">
        <w:rPr>
          <w:rFonts w:ascii="Times New Roman" w:eastAsia="宋体" w:hAnsi="Times New Roman" w:cs="宋体"/>
        </w:rPr>
        <w:t>2)National</w:t>
      </w:r>
      <w:proofErr w:type="gramEnd"/>
      <w:r w:rsidRPr="0080202D">
        <w:rPr>
          <w:rFonts w:ascii="Times New Roman" w:eastAsia="宋体" w:hAnsi="Times New Roman" w:cs="宋体"/>
        </w:rPr>
        <w:t xml:space="preserve"> Tuberculosis and Leprosy Program, Ministry of Health, Kampala, Uganda.</w:t>
      </w:r>
    </w:p>
    <w:p w14:paraId="32FEE5B9" w14:textId="774B6FA4"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3)Curry</w:t>
      </w:r>
      <w:proofErr w:type="gramEnd"/>
      <w:r w:rsidRPr="0080202D">
        <w:rPr>
          <w:rFonts w:ascii="Times New Roman" w:eastAsia="宋体" w:hAnsi="Times New Roman" w:cs="宋体"/>
        </w:rPr>
        <w:t xml:space="preserve"> International Tuberculosis Center (UCSF/CITC), University of California, San Francisco, San Francisco, California, United States of America.</w:t>
      </w:r>
    </w:p>
    <w:p w14:paraId="0FB4ACDC" w14:textId="2406F10C"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4)Management</w:t>
      </w:r>
      <w:proofErr w:type="gramEnd"/>
      <w:r w:rsidRPr="0080202D">
        <w:rPr>
          <w:rFonts w:ascii="Times New Roman" w:eastAsia="宋体" w:hAnsi="Times New Roman" w:cs="宋体"/>
        </w:rPr>
        <w:t xml:space="preserve"> Sciences for Health, Arlington, Virginia, United States of America.</w:t>
      </w:r>
    </w:p>
    <w:p w14:paraId="21583AE2" w14:textId="77777777" w:rsidR="0026244A" w:rsidRPr="0080202D" w:rsidRDefault="0026244A" w:rsidP="0026244A">
      <w:pPr>
        <w:pStyle w:val="a3"/>
        <w:rPr>
          <w:rFonts w:ascii="Times New Roman" w:eastAsia="宋体" w:hAnsi="Times New Roman" w:cs="宋体"/>
        </w:rPr>
      </w:pPr>
    </w:p>
    <w:p w14:paraId="25207481" w14:textId="7C7EFAF5" w:rsidR="0026244A" w:rsidRPr="00697575" w:rsidRDefault="0026244A" w:rsidP="0026244A">
      <w:pPr>
        <w:pStyle w:val="a3"/>
        <w:rPr>
          <w:rFonts w:ascii="Times New Roman" w:eastAsia="宋体" w:hAnsi="Times New Roman" w:cs="宋体" w:hint="eastAsia"/>
        </w:rPr>
      </w:pPr>
      <w:r w:rsidRPr="0080202D">
        <w:rPr>
          <w:rFonts w:ascii="Times New Roman" w:eastAsia="宋体" w:hAnsi="Times New Roman" w:cs="宋体"/>
        </w:rPr>
        <w:t>Worldwide, Drug-resistant Tuberculosis (DR-TB) remains a big problem; the diagnostic capacity has superseded the clinical management capacity thereby causing ethical challenges. In Sub-Saharan Africa, treatment is either inadequate or lacking and some diagnosed patients are on treatment waiting lists. In Uganda, various health system challenges impeded scale-up of DR-TB care in 2012; only three treatment initiation facilities existed, with only 41 of the estimated 1010 RR-TB/MDR-TB cases enrolled on treatment yet 300 were on the waiting list and there was no DR-TB treatment scale-up plan. To scale up care, the National TB and leprosy Program (NTLP) with partners rolled out a DR-TB mixed model of care. In this paper, we share achievements and outcomes resulting from the implementation of this mixed Model of DR-TB care. Routine NTLP DR-TB program data on treatment initiation site, number of patients enrolled, their demographic characteristics, patient category, disease classification (based on disease site and human immunodeficiency virus (HIV) status), on co-trimoxazole preventive therapy (CPT) and antiretroviral therapy (ART) statuses, culture results, smear results and treatment outcomes (6, 12, and 24 months) from 2012 to 2017 RR-TB/MDR-TB cohorts were collected from all the 15 DR-TB treatment initiation sites and descriptive analysis was done using STATA version 14.2. We presented outcomes as the number of patient backlog cleared, DR-TB initiation sites, RR-TB/DR-TB cumulative patients enrolled, percentage of co-infected patients on the six, twelve interim and 24 months treatment outcomes as per the Uganda NTLP 2016 Programmatic Management of drug-resistant Tuberculosis (PMDT) guidelines (NTLP, 2016). Over the period 2013-2015, the RR-TB/MDR-TB Treatment success rate (TSR) was sustained between 70.1% and 74.1%, a performance that is well above the global TSR average rate of 50%. Additionally, the cure rate increased from 48.8% to 66.8% (P = 0.03). The Uganda DR-TB mixed model of care coupled with early application of continuous improvement approaches, enhanced cohort reviews and use of multi-disciplinary teams allowed for rapid DR-TB program expansion, rapid clearance of patient backlog, attainment of high cumulative enrollment and high treatment success rates. Sustainability of these achievements is needed to further reduce the DR-TB burden in the country. We highly recommend this mixed model of care in settings with similar challenges.</w:t>
      </w:r>
    </w:p>
    <w:p w14:paraId="692232A1"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10.1371/journal.pone.0244451</w:t>
      </w:r>
    </w:p>
    <w:p w14:paraId="13695700" w14:textId="2E6E85E9" w:rsidR="0026244A" w:rsidRPr="0080202D" w:rsidRDefault="0026244A" w:rsidP="0026244A">
      <w:pPr>
        <w:pStyle w:val="a3"/>
        <w:rPr>
          <w:rFonts w:ascii="Times New Roman" w:eastAsia="宋体" w:hAnsi="Times New Roman" w:cs="宋体" w:hint="eastAsia"/>
        </w:rPr>
      </w:pPr>
      <w:r w:rsidRPr="0080202D">
        <w:rPr>
          <w:rFonts w:ascii="Times New Roman" w:eastAsia="宋体" w:hAnsi="Times New Roman" w:cs="宋体"/>
        </w:rPr>
        <w:t>PMID: 33373997</w:t>
      </w:r>
    </w:p>
    <w:p w14:paraId="40382DB9" w14:textId="61140DB0"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Conflict of interest statement: The authors have declared that no competing interests exist.</w:t>
      </w:r>
    </w:p>
    <w:p w14:paraId="463ED9B0" w14:textId="595E152B" w:rsidR="0026244A" w:rsidRDefault="0026244A" w:rsidP="0026244A">
      <w:pPr>
        <w:pStyle w:val="a3"/>
        <w:rPr>
          <w:rFonts w:ascii="Times New Roman" w:eastAsia="宋体" w:hAnsi="Times New Roman" w:cs="宋体"/>
        </w:rPr>
      </w:pPr>
    </w:p>
    <w:p w14:paraId="095EF29C" w14:textId="77777777" w:rsidR="00697575" w:rsidRPr="00697575" w:rsidRDefault="00697575" w:rsidP="0026244A">
      <w:pPr>
        <w:pStyle w:val="a3"/>
        <w:rPr>
          <w:rFonts w:ascii="Times New Roman" w:eastAsia="宋体" w:hAnsi="Times New Roman" w:cs="宋体"/>
        </w:rPr>
      </w:pPr>
    </w:p>
    <w:p w14:paraId="41116715" w14:textId="1A8DF1F0" w:rsidR="0026244A" w:rsidRPr="00697575"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10. APMIS. 2021 Jan;129(1):9-13.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10.1111/apm.13085.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16.</w:t>
      </w:r>
    </w:p>
    <w:p w14:paraId="4D3F4409" w14:textId="2977BA89"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Evaluation of the </w:t>
      </w:r>
      <w:proofErr w:type="spellStart"/>
      <w:r w:rsidRPr="005D6522">
        <w:rPr>
          <w:rFonts w:ascii="Times New Roman" w:eastAsia="宋体" w:hAnsi="Times New Roman" w:cs="宋体"/>
          <w:b/>
          <w:bCs/>
          <w:color w:val="FF0000"/>
        </w:rPr>
        <w:t>Xpert</w:t>
      </w:r>
      <w:proofErr w:type="spellEnd"/>
      <w:r w:rsidRPr="005D6522">
        <w:rPr>
          <w:rFonts w:ascii="Times New Roman" w:eastAsia="宋体" w:hAnsi="Times New Roman" w:cs="宋体"/>
          <w:b/>
          <w:bCs/>
          <w:color w:val="FF0000"/>
        </w:rPr>
        <w:t xml:space="preserve"> MTB/RIF test accuracy for diagnosis of tuberculosis in areas with a moderate tuberculosis burden.</w:t>
      </w:r>
    </w:p>
    <w:p w14:paraId="0F21EF94" w14:textId="77777777"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Mansoori</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N(</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Pahlavanzadeh</w:t>
      </w:r>
      <w:proofErr w:type="spellEnd"/>
      <w:r w:rsidRPr="0080202D">
        <w:rPr>
          <w:rFonts w:ascii="Times New Roman" w:eastAsia="宋体" w:hAnsi="Times New Roman" w:cs="宋体"/>
        </w:rPr>
        <w:t xml:space="preserve"> B(2), </w:t>
      </w:r>
      <w:proofErr w:type="spellStart"/>
      <w:r w:rsidRPr="0080202D">
        <w:rPr>
          <w:rFonts w:ascii="Times New Roman" w:eastAsia="宋体" w:hAnsi="Times New Roman" w:cs="宋体"/>
        </w:rPr>
        <w:t>Arabmofrad</w:t>
      </w:r>
      <w:proofErr w:type="spellEnd"/>
      <w:r w:rsidRPr="0080202D">
        <w:rPr>
          <w:rFonts w:ascii="Times New Roman" w:eastAsia="宋体" w:hAnsi="Times New Roman" w:cs="宋体"/>
        </w:rPr>
        <w:t xml:space="preserve"> F(3).</w:t>
      </w:r>
    </w:p>
    <w:p w14:paraId="23F0C03B" w14:textId="77777777" w:rsidR="0026244A" w:rsidRPr="0080202D" w:rsidRDefault="0026244A" w:rsidP="0026244A">
      <w:pPr>
        <w:pStyle w:val="a3"/>
        <w:rPr>
          <w:rFonts w:ascii="Times New Roman" w:eastAsia="宋体" w:hAnsi="Times New Roman" w:cs="宋体"/>
        </w:rPr>
      </w:pPr>
    </w:p>
    <w:p w14:paraId="660B6B80"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1D7D5142" w14:textId="713BD14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1)Infectious</w:t>
      </w:r>
      <w:proofErr w:type="gramEnd"/>
      <w:r w:rsidRPr="0080202D">
        <w:rPr>
          <w:rFonts w:ascii="Times New Roman" w:eastAsia="宋体" w:hAnsi="Times New Roman" w:cs="宋体"/>
        </w:rPr>
        <w:t xml:space="preserve"> Diseases Research Centre, </w:t>
      </w:r>
      <w:proofErr w:type="spellStart"/>
      <w:r w:rsidRPr="0080202D">
        <w:rPr>
          <w:rFonts w:ascii="Times New Roman" w:eastAsia="宋体" w:hAnsi="Times New Roman" w:cs="宋体"/>
        </w:rPr>
        <w:t>Golestan</w:t>
      </w:r>
      <w:proofErr w:type="spellEnd"/>
      <w:r w:rsidRPr="0080202D">
        <w:rPr>
          <w:rFonts w:ascii="Times New Roman" w:eastAsia="宋体" w:hAnsi="Times New Roman" w:cs="宋体"/>
        </w:rPr>
        <w:t xml:space="preserve"> University of Medical Sciences, </w:t>
      </w:r>
      <w:proofErr w:type="spellStart"/>
      <w:r w:rsidRPr="0080202D">
        <w:rPr>
          <w:rFonts w:ascii="Times New Roman" w:eastAsia="宋体" w:hAnsi="Times New Roman" w:cs="宋体"/>
        </w:rPr>
        <w:t>Gorgan</w:t>
      </w:r>
      <w:proofErr w:type="spellEnd"/>
      <w:r w:rsidRPr="0080202D">
        <w:rPr>
          <w:rFonts w:ascii="Times New Roman" w:eastAsia="宋体" w:hAnsi="Times New Roman" w:cs="宋体"/>
        </w:rPr>
        <w:t>, Iran.</w:t>
      </w:r>
    </w:p>
    <w:p w14:paraId="679E2B6E" w14:textId="1ED8F494"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lastRenderedPageBreak/>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Biostatistics, School of Allied Medical Sciences, Shahid Beheshti University of Medical Sciences, Tehran, Iran.</w:t>
      </w:r>
    </w:p>
    <w:p w14:paraId="39F51B2A"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Health, </w:t>
      </w:r>
      <w:proofErr w:type="spellStart"/>
      <w:r w:rsidRPr="0080202D">
        <w:rPr>
          <w:rFonts w:ascii="Times New Roman" w:eastAsia="宋体" w:hAnsi="Times New Roman" w:cs="宋体"/>
        </w:rPr>
        <w:t>Golestan</w:t>
      </w:r>
      <w:proofErr w:type="spellEnd"/>
      <w:r w:rsidRPr="0080202D">
        <w:rPr>
          <w:rFonts w:ascii="Times New Roman" w:eastAsia="宋体" w:hAnsi="Times New Roman" w:cs="宋体"/>
        </w:rPr>
        <w:t xml:space="preserve"> University of Medical Sciences, </w:t>
      </w:r>
      <w:proofErr w:type="spellStart"/>
      <w:r w:rsidRPr="0080202D">
        <w:rPr>
          <w:rFonts w:ascii="Times New Roman" w:eastAsia="宋体" w:hAnsi="Times New Roman" w:cs="宋体"/>
        </w:rPr>
        <w:t>Gorgan</w:t>
      </w:r>
      <w:proofErr w:type="spellEnd"/>
      <w:r w:rsidRPr="0080202D">
        <w:rPr>
          <w:rFonts w:ascii="Times New Roman" w:eastAsia="宋体" w:hAnsi="Times New Roman" w:cs="宋体"/>
        </w:rPr>
        <w:t>, Iran.</w:t>
      </w:r>
    </w:p>
    <w:p w14:paraId="0B1FEBEF" w14:textId="77777777" w:rsidR="0026244A" w:rsidRPr="0080202D" w:rsidRDefault="0026244A" w:rsidP="0026244A">
      <w:pPr>
        <w:pStyle w:val="a3"/>
        <w:rPr>
          <w:rFonts w:ascii="Times New Roman" w:eastAsia="宋体" w:hAnsi="Times New Roman" w:cs="宋体"/>
        </w:rPr>
      </w:pPr>
    </w:p>
    <w:p w14:paraId="15F12CBB" w14:textId="56F882DF" w:rsidR="0026244A" w:rsidRPr="00697575" w:rsidRDefault="0026244A" w:rsidP="0026244A">
      <w:pPr>
        <w:pStyle w:val="a3"/>
        <w:rPr>
          <w:rFonts w:ascii="Times New Roman" w:eastAsia="宋体" w:hAnsi="Times New Roman" w:cs="宋体" w:hint="eastAsia"/>
        </w:rPr>
      </w:pPr>
      <w:r w:rsidRPr="0080202D">
        <w:rPr>
          <w:rFonts w:ascii="Times New Roman" w:eastAsia="宋体" w:hAnsi="Times New Roman" w:cs="宋体"/>
        </w:rPr>
        <w:t xml:space="preserve">The </w:t>
      </w:r>
      <w:proofErr w:type="spellStart"/>
      <w:r w:rsidRPr="0080202D">
        <w:rPr>
          <w:rFonts w:ascii="Times New Roman" w:eastAsia="宋体" w:hAnsi="Times New Roman" w:cs="宋体"/>
        </w:rPr>
        <w:t>Xpert</w:t>
      </w:r>
      <w:proofErr w:type="spellEnd"/>
      <w:r w:rsidRPr="0080202D">
        <w:rPr>
          <w:rFonts w:ascii="Times New Roman" w:eastAsia="宋体" w:hAnsi="Times New Roman" w:cs="宋体"/>
        </w:rPr>
        <w:t xml:space="preserve"> MTB/RIF assay (</w:t>
      </w:r>
      <w:proofErr w:type="spellStart"/>
      <w:r w:rsidRPr="0080202D">
        <w:rPr>
          <w:rFonts w:ascii="Times New Roman" w:eastAsia="宋体" w:hAnsi="Times New Roman" w:cs="宋体"/>
        </w:rPr>
        <w:t>Xpert</w:t>
      </w:r>
      <w:proofErr w:type="spellEnd"/>
      <w:r w:rsidRPr="0080202D">
        <w:rPr>
          <w:rFonts w:ascii="Times New Roman" w:eastAsia="宋体" w:hAnsi="Times New Roman" w:cs="宋体"/>
        </w:rPr>
        <w:t xml:space="preserve">) is a molecular assay used for direct detection of Mycobacterium tuberculosis (MTB) in clinical specimens. In this study, we aimed to assess the accuracy of the </w:t>
      </w:r>
      <w:proofErr w:type="spellStart"/>
      <w:r w:rsidRPr="0080202D">
        <w:rPr>
          <w:rFonts w:ascii="Times New Roman" w:eastAsia="宋体" w:hAnsi="Times New Roman" w:cs="宋体"/>
        </w:rPr>
        <w:t>Xpert</w:t>
      </w:r>
      <w:proofErr w:type="spellEnd"/>
      <w:r w:rsidRPr="0080202D">
        <w:rPr>
          <w:rFonts w:ascii="Times New Roman" w:eastAsia="宋体" w:hAnsi="Times New Roman" w:cs="宋体"/>
        </w:rPr>
        <w:t xml:space="preserve"> assay for the diagnosis of tuberculosis (TB) in TB suspected patients from the northern region of Iran. The obtained results were compared with the culture method. The sputum specimens were examined using the </w:t>
      </w:r>
      <w:proofErr w:type="spellStart"/>
      <w:r w:rsidRPr="0080202D">
        <w:rPr>
          <w:rFonts w:ascii="Times New Roman" w:eastAsia="宋体" w:hAnsi="Times New Roman" w:cs="宋体"/>
        </w:rPr>
        <w:t>Xpert</w:t>
      </w:r>
      <w:proofErr w:type="spellEnd"/>
      <w:r w:rsidRPr="0080202D">
        <w:rPr>
          <w:rFonts w:ascii="Times New Roman" w:eastAsia="宋体" w:hAnsi="Times New Roman" w:cs="宋体"/>
        </w:rPr>
        <w:t xml:space="preserve"> assay, smear microscopy, and solid culture media as a reference diagnostic tool. Among 293 presumptive TB cases, 92 (31.4%) were positive according to the culture method. The </w:t>
      </w:r>
      <w:proofErr w:type="spellStart"/>
      <w:r w:rsidRPr="0080202D">
        <w:rPr>
          <w:rFonts w:ascii="Times New Roman" w:eastAsia="宋体" w:hAnsi="Times New Roman" w:cs="宋体"/>
        </w:rPr>
        <w:t>Xpert</w:t>
      </w:r>
      <w:proofErr w:type="spellEnd"/>
      <w:r w:rsidRPr="0080202D">
        <w:rPr>
          <w:rFonts w:ascii="Times New Roman" w:eastAsia="宋体" w:hAnsi="Times New Roman" w:cs="宋体"/>
        </w:rPr>
        <w:t xml:space="preserve"> method detected 88 (95.7%) cases that were positive according to the culture method, compared with 78 (84.8%) positive cases according to smear microscopy. The overall sensitivity and specificity of the </w:t>
      </w:r>
      <w:proofErr w:type="spellStart"/>
      <w:r w:rsidRPr="0080202D">
        <w:rPr>
          <w:rFonts w:ascii="Times New Roman" w:eastAsia="宋体" w:hAnsi="Times New Roman" w:cs="宋体"/>
        </w:rPr>
        <w:t>Xpert</w:t>
      </w:r>
      <w:proofErr w:type="spellEnd"/>
      <w:r w:rsidRPr="0080202D">
        <w:rPr>
          <w:rFonts w:ascii="Times New Roman" w:eastAsia="宋体" w:hAnsi="Times New Roman" w:cs="宋体"/>
        </w:rPr>
        <w:t xml:space="preserve"> method for TB diagnosis were 95.7% and 99%, respectively. Also, the sensitivity and specificity for smear microscopy were 84.8% and 97.5%, respectively. The </w:t>
      </w:r>
      <w:proofErr w:type="spellStart"/>
      <w:r w:rsidRPr="0080202D">
        <w:rPr>
          <w:rFonts w:ascii="Times New Roman" w:eastAsia="宋体" w:hAnsi="Times New Roman" w:cs="宋体"/>
        </w:rPr>
        <w:t>Xpert</w:t>
      </w:r>
      <w:proofErr w:type="spellEnd"/>
      <w:r w:rsidRPr="0080202D">
        <w:rPr>
          <w:rFonts w:ascii="Times New Roman" w:eastAsia="宋体" w:hAnsi="Times New Roman" w:cs="宋体"/>
        </w:rPr>
        <w:t xml:space="preserve"> assay showed high overall sensitivity and specificity; thus, it can be effectively used for the early and accurate diagnosis of MTB in TB endemic areas. In addition, the agreement between semi-quantitative results of </w:t>
      </w:r>
      <w:proofErr w:type="spellStart"/>
      <w:r w:rsidRPr="0080202D">
        <w:rPr>
          <w:rFonts w:ascii="Times New Roman" w:eastAsia="宋体" w:hAnsi="Times New Roman" w:cs="宋体"/>
        </w:rPr>
        <w:t>Xpert</w:t>
      </w:r>
      <w:proofErr w:type="spellEnd"/>
      <w:r w:rsidRPr="0080202D">
        <w:rPr>
          <w:rFonts w:ascii="Times New Roman" w:eastAsia="宋体" w:hAnsi="Times New Roman" w:cs="宋体"/>
        </w:rPr>
        <w:t xml:space="preserve"> and smear microscopy assays could be helpful in evaluating transmission potential in TB patients.</w:t>
      </w:r>
    </w:p>
    <w:p w14:paraId="21911F2C" w14:textId="16C18718" w:rsidR="0026244A" w:rsidRPr="00697575" w:rsidRDefault="0026244A" w:rsidP="0026244A">
      <w:pPr>
        <w:pStyle w:val="a3"/>
        <w:rPr>
          <w:rFonts w:ascii="Times New Roman" w:eastAsia="宋体" w:hAnsi="Times New Roman" w:cs="宋体" w:hint="eastAsia"/>
        </w:rPr>
      </w:pPr>
      <w:r w:rsidRPr="0080202D">
        <w:rPr>
          <w:rFonts w:ascii="Times New Roman" w:eastAsia="宋体" w:hAnsi="Times New Roman" w:cs="宋体" w:hint="eastAsia"/>
        </w:rPr>
        <w:t>©</w:t>
      </w:r>
      <w:r w:rsidRPr="0080202D">
        <w:rPr>
          <w:rFonts w:ascii="Times New Roman" w:eastAsia="宋体" w:hAnsi="Times New Roman" w:cs="宋体"/>
        </w:rPr>
        <w:t xml:space="preserve"> 2020 Scandinavian Societies for Medical Microbiology and Pathology.</w:t>
      </w:r>
    </w:p>
    <w:p w14:paraId="57658E16"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10.1111/apm.13085</w:t>
      </w:r>
    </w:p>
    <w:p w14:paraId="6E08B72F"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32975873 [Indexed for MEDLINE]</w:t>
      </w:r>
    </w:p>
    <w:p w14:paraId="5F687411" w14:textId="196874A5" w:rsidR="0026244A" w:rsidRDefault="0026244A" w:rsidP="0026244A">
      <w:pPr>
        <w:pStyle w:val="a3"/>
        <w:rPr>
          <w:rFonts w:ascii="Times New Roman" w:eastAsia="宋体" w:hAnsi="Times New Roman" w:cs="宋体"/>
        </w:rPr>
      </w:pPr>
    </w:p>
    <w:p w14:paraId="574F9802" w14:textId="77777777" w:rsidR="00697575" w:rsidRPr="0080202D" w:rsidRDefault="00697575" w:rsidP="0026244A">
      <w:pPr>
        <w:pStyle w:val="a3"/>
        <w:rPr>
          <w:rFonts w:ascii="Times New Roman" w:eastAsia="宋体" w:hAnsi="Times New Roman" w:cs="宋体" w:hint="eastAsia"/>
        </w:rPr>
      </w:pPr>
    </w:p>
    <w:p w14:paraId="3B3431B7" w14:textId="1FB31F44" w:rsidR="0026244A" w:rsidRPr="00697575"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11. </w:t>
      </w:r>
      <w:proofErr w:type="spellStart"/>
      <w:r w:rsidRPr="0080202D">
        <w:rPr>
          <w:rFonts w:ascii="Times New Roman" w:eastAsia="宋体" w:hAnsi="Times New Roman" w:cs="宋体"/>
          <w:b/>
        </w:rPr>
        <w:t>PLoS</w:t>
      </w:r>
      <w:proofErr w:type="spellEnd"/>
      <w:r w:rsidRPr="0080202D">
        <w:rPr>
          <w:rFonts w:ascii="Times New Roman" w:eastAsia="宋体" w:hAnsi="Times New Roman" w:cs="宋体"/>
          <w:b/>
        </w:rPr>
        <w:t xml:space="preserve"> One. 2020 Dec 31;15(12</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0244800.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10.1371/journal.pone.0244800. </w:t>
      </w:r>
      <w:proofErr w:type="spellStart"/>
      <w:r w:rsidRPr="0080202D">
        <w:rPr>
          <w:rFonts w:ascii="Times New Roman" w:eastAsia="宋体" w:hAnsi="Times New Roman" w:cs="宋体"/>
          <w:b/>
        </w:rPr>
        <w:t>eCollection</w:t>
      </w:r>
      <w:proofErr w:type="spellEnd"/>
      <w:r w:rsidRPr="0080202D">
        <w:rPr>
          <w:rFonts w:ascii="Times New Roman" w:eastAsia="宋体" w:hAnsi="Times New Roman" w:cs="宋体"/>
          <w:b/>
        </w:rPr>
        <w:t xml:space="preserve"> 2020.</w:t>
      </w:r>
    </w:p>
    <w:p w14:paraId="05ECE679" w14:textId="35C33C89"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Lack of elevated pre-ART elastase-ANCA levels in patients developing TB-IRIS.</w:t>
      </w:r>
    </w:p>
    <w:p w14:paraId="4793FE47" w14:textId="05B128D5"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Goovaerts</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O(</w:t>
      </w:r>
      <w:proofErr w:type="gramEnd"/>
      <w:r w:rsidRPr="0080202D">
        <w:rPr>
          <w:rFonts w:ascii="Times New Roman" w:eastAsia="宋体" w:hAnsi="Times New Roman" w:cs="宋体"/>
        </w:rPr>
        <w:t xml:space="preserve">1)(2), </w:t>
      </w:r>
      <w:proofErr w:type="spellStart"/>
      <w:r w:rsidRPr="0080202D">
        <w:rPr>
          <w:rFonts w:ascii="Times New Roman" w:eastAsia="宋体" w:hAnsi="Times New Roman" w:cs="宋体"/>
        </w:rPr>
        <w:t>Massinga-Loembé</w:t>
      </w:r>
      <w:proofErr w:type="spellEnd"/>
      <w:r w:rsidRPr="0080202D">
        <w:rPr>
          <w:rFonts w:ascii="Times New Roman" w:eastAsia="宋体" w:hAnsi="Times New Roman" w:cs="宋体"/>
        </w:rPr>
        <w:t xml:space="preserve"> M(1)(3)(4), </w:t>
      </w:r>
      <w:proofErr w:type="spellStart"/>
      <w:r w:rsidRPr="0080202D">
        <w:rPr>
          <w:rFonts w:ascii="Times New Roman" w:eastAsia="宋体" w:hAnsi="Times New Roman" w:cs="宋体"/>
        </w:rPr>
        <w:t>Ondoa</w:t>
      </w:r>
      <w:proofErr w:type="spellEnd"/>
      <w:r w:rsidRPr="0080202D">
        <w:rPr>
          <w:rFonts w:ascii="Times New Roman" w:eastAsia="宋体" w:hAnsi="Times New Roman" w:cs="宋体"/>
        </w:rPr>
        <w:t xml:space="preserve"> P(5)(6), </w:t>
      </w:r>
      <w:proofErr w:type="spellStart"/>
      <w:r w:rsidRPr="0080202D">
        <w:rPr>
          <w:rFonts w:ascii="Times New Roman" w:eastAsia="宋体" w:hAnsi="Times New Roman" w:cs="宋体"/>
        </w:rPr>
        <w:t>Ceulemans</w:t>
      </w:r>
      <w:proofErr w:type="spellEnd"/>
      <w:r w:rsidRPr="0080202D">
        <w:rPr>
          <w:rFonts w:ascii="Times New Roman" w:eastAsia="宋体" w:hAnsi="Times New Roman" w:cs="宋体"/>
        </w:rPr>
        <w:t xml:space="preserve"> A(1), </w:t>
      </w:r>
      <w:proofErr w:type="spellStart"/>
      <w:r w:rsidRPr="0080202D">
        <w:rPr>
          <w:rFonts w:ascii="Times New Roman" w:eastAsia="宋体" w:hAnsi="Times New Roman" w:cs="宋体"/>
        </w:rPr>
        <w:t>Worodria</w:t>
      </w:r>
      <w:proofErr w:type="spellEnd"/>
      <w:r w:rsidRPr="0080202D">
        <w:rPr>
          <w:rFonts w:ascii="Times New Roman" w:eastAsia="宋体" w:hAnsi="Times New Roman" w:cs="宋体"/>
        </w:rPr>
        <w:t xml:space="preserve"> W(7)(8)(9), Mayanja-</w:t>
      </w:r>
      <w:proofErr w:type="spellStart"/>
      <w:r w:rsidRPr="0080202D">
        <w:rPr>
          <w:rFonts w:ascii="Times New Roman" w:eastAsia="宋体" w:hAnsi="Times New Roman" w:cs="宋体"/>
        </w:rPr>
        <w:t>Kizza</w:t>
      </w:r>
      <w:proofErr w:type="spellEnd"/>
      <w:r w:rsidRPr="0080202D">
        <w:rPr>
          <w:rFonts w:ascii="Times New Roman" w:eastAsia="宋体" w:hAnsi="Times New Roman" w:cs="宋体"/>
        </w:rPr>
        <w:t xml:space="preserve"> H(7)(8), </w:t>
      </w:r>
      <w:proofErr w:type="spellStart"/>
      <w:r w:rsidRPr="0080202D">
        <w:rPr>
          <w:rFonts w:ascii="Times New Roman" w:eastAsia="宋体" w:hAnsi="Times New Roman" w:cs="宋体"/>
        </w:rPr>
        <w:t>Colebunders</w:t>
      </w:r>
      <w:proofErr w:type="spellEnd"/>
      <w:r w:rsidRPr="0080202D">
        <w:rPr>
          <w:rFonts w:ascii="Times New Roman" w:eastAsia="宋体" w:hAnsi="Times New Roman" w:cs="宋体"/>
        </w:rPr>
        <w:t xml:space="preserve"> R(10), </w:t>
      </w:r>
      <w:proofErr w:type="spellStart"/>
      <w:r w:rsidRPr="0080202D">
        <w:rPr>
          <w:rFonts w:ascii="Times New Roman" w:eastAsia="宋体" w:hAnsi="Times New Roman" w:cs="宋体"/>
        </w:rPr>
        <w:t>Kestens</w:t>
      </w:r>
      <w:proofErr w:type="spellEnd"/>
      <w:r w:rsidRPr="0080202D">
        <w:rPr>
          <w:rFonts w:ascii="Times New Roman" w:eastAsia="宋体" w:hAnsi="Times New Roman" w:cs="宋体"/>
        </w:rPr>
        <w:t xml:space="preserve"> L(1); TB-IRIS Study Group.</w:t>
      </w:r>
    </w:p>
    <w:p w14:paraId="138ED5B1" w14:textId="77777777" w:rsidR="0026244A" w:rsidRPr="0080202D" w:rsidRDefault="0026244A" w:rsidP="0026244A">
      <w:pPr>
        <w:pStyle w:val="a3"/>
        <w:rPr>
          <w:rFonts w:ascii="Times New Roman" w:eastAsia="宋体" w:hAnsi="Times New Roman" w:cs="宋体"/>
        </w:rPr>
      </w:pPr>
    </w:p>
    <w:p w14:paraId="69A8B05B"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322B1EA2" w14:textId="78783949"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Biomedical Sciences, Institute of Tropical Medicine, Antwerp, Belgium.</w:t>
      </w:r>
    </w:p>
    <w:p w14:paraId="12930670" w14:textId="373A916B"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Clinical Sciences, Institute of Tropical Medicine, Antwerp, Belgium.</w:t>
      </w:r>
    </w:p>
    <w:p w14:paraId="6FC70229" w14:textId="5CE97EED"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3)Centre</w:t>
      </w:r>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Recherches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Médicales</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Lambaréné</w:t>
      </w:r>
      <w:proofErr w:type="spellEnd"/>
      <w:r w:rsidRPr="0080202D">
        <w:rPr>
          <w:rFonts w:ascii="Times New Roman" w:eastAsia="宋体" w:hAnsi="Times New Roman" w:cs="宋体"/>
        </w:rPr>
        <w:t xml:space="preserve"> (CERMEL), Albert Schweitzer Hospital, </w:t>
      </w:r>
      <w:proofErr w:type="spellStart"/>
      <w:r w:rsidRPr="0080202D">
        <w:rPr>
          <w:rFonts w:ascii="Times New Roman" w:eastAsia="宋体" w:hAnsi="Times New Roman" w:cs="宋体"/>
        </w:rPr>
        <w:t>Lambarene</w:t>
      </w:r>
      <w:proofErr w:type="spellEnd"/>
      <w:r w:rsidRPr="0080202D">
        <w:rPr>
          <w:rFonts w:ascii="Times New Roman" w:eastAsia="宋体" w:hAnsi="Times New Roman" w:cs="宋体"/>
        </w:rPr>
        <w:t>, Gabon.</w:t>
      </w:r>
    </w:p>
    <w:p w14:paraId="40AAD296"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w:t>
      </w:r>
      <w:proofErr w:type="spellStart"/>
      <w:r w:rsidRPr="0080202D">
        <w:rPr>
          <w:rFonts w:ascii="Times New Roman" w:eastAsia="宋体" w:hAnsi="Times New Roman" w:cs="宋体"/>
        </w:rPr>
        <w:t>Institut</w:t>
      </w:r>
      <w:proofErr w:type="spellEnd"/>
      <w:proofErr w:type="gramEnd"/>
      <w:r w:rsidRPr="0080202D">
        <w:rPr>
          <w:rFonts w:ascii="Times New Roman" w:eastAsia="宋体" w:hAnsi="Times New Roman" w:cs="宋体"/>
        </w:rPr>
        <w:t xml:space="preserve"> </w:t>
      </w:r>
      <w:proofErr w:type="spellStart"/>
      <w:r w:rsidRPr="0080202D">
        <w:rPr>
          <w:rFonts w:ascii="Times New Roman" w:eastAsia="宋体" w:hAnsi="Times New Roman" w:cs="宋体"/>
        </w:rPr>
        <w:t>für</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Tropenmedizin,Universität</w:t>
      </w:r>
      <w:proofErr w:type="spellEnd"/>
      <w:r w:rsidRPr="0080202D">
        <w:rPr>
          <w:rFonts w:ascii="Times New Roman" w:eastAsia="宋体" w:hAnsi="Times New Roman" w:cs="宋体"/>
        </w:rPr>
        <w:t xml:space="preserve"> Tübingen, Tübingen, Germany.</w:t>
      </w:r>
    </w:p>
    <w:p w14:paraId="745D8959"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5)African</w:t>
      </w:r>
      <w:proofErr w:type="gramEnd"/>
      <w:r w:rsidRPr="0080202D">
        <w:rPr>
          <w:rFonts w:ascii="Times New Roman" w:eastAsia="宋体" w:hAnsi="Times New Roman" w:cs="宋体"/>
        </w:rPr>
        <w:t xml:space="preserve"> Society for Laboratory Medicine, Addis Ababa, Ethiopia.</w:t>
      </w:r>
    </w:p>
    <w:p w14:paraId="2050C23B" w14:textId="017D1945"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6)Amsterdam</w:t>
      </w:r>
      <w:proofErr w:type="gramEnd"/>
      <w:r w:rsidRPr="0080202D">
        <w:rPr>
          <w:rFonts w:ascii="Times New Roman" w:eastAsia="宋体" w:hAnsi="Times New Roman" w:cs="宋体"/>
        </w:rPr>
        <w:t xml:space="preserve"> Institute of Global Health and Development, Academic Medical Center, Department of Global Health, University of Amsterdam, Amsterdam, The Netherlands.</w:t>
      </w:r>
    </w:p>
    <w:p w14:paraId="553809B4"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7)Department</w:t>
      </w:r>
      <w:proofErr w:type="gramEnd"/>
      <w:r w:rsidRPr="0080202D">
        <w:rPr>
          <w:rFonts w:ascii="Times New Roman" w:eastAsia="宋体" w:hAnsi="Times New Roman" w:cs="宋体"/>
        </w:rPr>
        <w:t xml:space="preserve"> of Medicine, Mulago Hospital, Kampala, Uganda.</w:t>
      </w:r>
    </w:p>
    <w:p w14:paraId="62E1E5D1" w14:textId="373F0CBC"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8)Infectious</w:t>
      </w:r>
      <w:proofErr w:type="gramEnd"/>
      <w:r w:rsidRPr="0080202D">
        <w:rPr>
          <w:rFonts w:ascii="Times New Roman" w:eastAsia="宋体" w:hAnsi="Times New Roman" w:cs="宋体"/>
        </w:rPr>
        <w:t xml:space="preserve"> Diseases Institute, Makerere University College of Health Sciences, Kampala, Uganda.</w:t>
      </w:r>
    </w:p>
    <w:p w14:paraId="4EDFE789" w14:textId="08D869A2"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9)Infectious</w:t>
      </w:r>
      <w:proofErr w:type="gramEnd"/>
      <w:r w:rsidRPr="0080202D">
        <w:rPr>
          <w:rFonts w:ascii="Times New Roman" w:eastAsia="宋体" w:hAnsi="Times New Roman" w:cs="宋体"/>
        </w:rPr>
        <w:t xml:space="preserve"> Diseases Network for Treatment and Research in Africa (INTERACT), Kampala, Uganda.</w:t>
      </w:r>
    </w:p>
    <w:p w14:paraId="7EC256B8"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10)Global</w:t>
      </w:r>
      <w:proofErr w:type="gramEnd"/>
      <w:r w:rsidRPr="0080202D">
        <w:rPr>
          <w:rFonts w:ascii="Times New Roman" w:eastAsia="宋体" w:hAnsi="Times New Roman" w:cs="宋体"/>
        </w:rPr>
        <w:t xml:space="preserve"> Health Institute, University of Antwerp, Antwerp, Belgium.</w:t>
      </w:r>
    </w:p>
    <w:p w14:paraId="0085DCE4" w14:textId="77777777" w:rsidR="0026244A" w:rsidRPr="0080202D" w:rsidRDefault="0026244A" w:rsidP="0026244A">
      <w:pPr>
        <w:pStyle w:val="a3"/>
        <w:rPr>
          <w:rFonts w:ascii="Times New Roman" w:eastAsia="宋体" w:hAnsi="Times New Roman" w:cs="宋体"/>
          <w:b/>
        </w:rPr>
      </w:pPr>
    </w:p>
    <w:p w14:paraId="4E9459CC" w14:textId="272A314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Tuberculosis-associated immune reconstitution inflammatory syndrome (TB-IRIS) in HIV-TB co-infected patients receiving antiretroviral therapy (ART) has been linked to neutrophil activation. Anti-neutrophil cytoplasmic antibodies (ANCAs) are also associated with neutrophil activation. Since ANCAs are reportedly skewed in TB and HIV infections, we investigated plasma levels of 7 ANCAs in TB-IRIS patients.</w:t>
      </w:r>
    </w:p>
    <w:p w14:paraId="0E4C6813" w14:textId="3FC10074"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We retrospectively compared 17 HIV-TB patients who developed TB-IRIS with controls of similar CD4 count, age and gender who did not (HIV+TB+ n = 17), HIV-infected patients without TB (HIV+TB-, n = 17) and 10 HIV-negative (HIV-TB-) controls. Frozen plasma was collected before ART, at 3 and 9 months of ART, and examined by ELISA for levels of 7 ANCAs directed against; Proteinase 3 (PR3), Myeloperoxidase (MPO), Permeability-increasing protein (BPI), Elastase, Cathepsin, Lysozyme, and Lactoferrin.</w:t>
      </w:r>
    </w:p>
    <w:p w14:paraId="65888AAA" w14:textId="4F79A91F"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Compared to HIV+TB+ controls, pre-ART anti-elastase levels were lower in TB-IRIS patients (p = 0.026) and HIV-TB- controls (p = 0.044), whereas other ANCAs did not show significant differences between groups at any time point. A significant decrease over time could be observed in TB-IRIS patients during ART for anti -PR3 (p = 0.027), -lysozyme (p = 0.011), and -lactoferrin (p = 0.019). Conversely, HIV+TB+ controls showed a significant decrease over time for anti -MPO (p = 0.002), -</w:t>
      </w:r>
      <w:proofErr w:type="spellStart"/>
      <w:r w:rsidRPr="0080202D">
        <w:rPr>
          <w:rFonts w:ascii="Times New Roman" w:eastAsia="宋体" w:hAnsi="Times New Roman" w:cs="宋体"/>
        </w:rPr>
        <w:t>lyzosyme</w:t>
      </w:r>
      <w:proofErr w:type="spellEnd"/>
      <w:r w:rsidRPr="0080202D">
        <w:rPr>
          <w:rFonts w:ascii="Times New Roman" w:eastAsia="宋体" w:hAnsi="Times New Roman" w:cs="宋体"/>
        </w:rPr>
        <w:t xml:space="preserve"> (p = 0.002) and -elastase (p &lt; 0.001).</w:t>
      </w:r>
    </w:p>
    <w:p w14:paraId="0E07063C" w14:textId="040A1C5D" w:rsidR="0026244A" w:rsidRPr="00697575" w:rsidRDefault="0026244A" w:rsidP="0026244A">
      <w:pPr>
        <w:pStyle w:val="a3"/>
        <w:rPr>
          <w:rFonts w:ascii="Times New Roman" w:eastAsia="宋体" w:hAnsi="Times New Roman" w:cs="宋体" w:hint="eastAsia"/>
        </w:rPr>
      </w:pPr>
      <w:r w:rsidRPr="0080202D">
        <w:rPr>
          <w:rFonts w:ascii="Times New Roman" w:eastAsia="宋体" w:hAnsi="Times New Roman" w:cs="宋体"/>
          <w:b/>
        </w:rPr>
        <w:t>CONCLUSION</w:t>
      </w:r>
      <w:r w:rsidRPr="0080202D">
        <w:rPr>
          <w:rFonts w:ascii="Times New Roman" w:eastAsia="宋体" w:hAnsi="Times New Roman" w:cs="宋体"/>
        </w:rPr>
        <w:t>: The lack of elevated anti-elastase levels in TB-IRIS patients as opposed to HIV+TB+ controls correspond to previous findings of lowered immune capacity in patients that will develop TB-IRIS. This may suggest a specific role for anti-elastase, elastase or even matrix-metalloproteinases in TB-IRIS. The precise dynamics of neutrophil activation in HIV-TB merits further investigation and could provide more insight in the early mechanisms leading up to TB-IRIS.</w:t>
      </w:r>
    </w:p>
    <w:p w14:paraId="3E86E51E"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10.1371/journal.pone.0244800</w:t>
      </w:r>
    </w:p>
    <w:p w14:paraId="58108803"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33382831</w:t>
      </w:r>
    </w:p>
    <w:p w14:paraId="0D3ECC4F" w14:textId="12EED8DB" w:rsidR="0026244A" w:rsidRDefault="0026244A" w:rsidP="0026244A">
      <w:pPr>
        <w:pStyle w:val="a3"/>
        <w:rPr>
          <w:rFonts w:ascii="Times New Roman" w:eastAsia="宋体" w:hAnsi="Times New Roman" w:cs="宋体"/>
        </w:rPr>
      </w:pPr>
    </w:p>
    <w:p w14:paraId="7001FE75" w14:textId="77777777" w:rsidR="00697575" w:rsidRPr="0080202D" w:rsidRDefault="00697575" w:rsidP="0026244A">
      <w:pPr>
        <w:pStyle w:val="a3"/>
        <w:rPr>
          <w:rFonts w:ascii="Times New Roman" w:eastAsia="宋体" w:hAnsi="Times New Roman" w:cs="宋体" w:hint="eastAsia"/>
        </w:rPr>
      </w:pPr>
    </w:p>
    <w:p w14:paraId="11075FA2" w14:textId="178BB17D" w:rsidR="0026244A" w:rsidRPr="0080202D"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12. Pulmonology. 2021 Jan-Feb;27(1):35-42.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10.1016/j.pulmoe.2020.02.002.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Feb 29.</w:t>
      </w:r>
    </w:p>
    <w:p w14:paraId="51ADC826" w14:textId="4CFE0880"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Risk factors for early mortality in patients with pulmonary tuberculosis admitted to the emergency room.</w:t>
      </w:r>
    </w:p>
    <w:p w14:paraId="5A0536F0" w14:textId="4898E7F2"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Singla </w:t>
      </w:r>
      <w:proofErr w:type="gramStart"/>
      <w:r w:rsidRPr="0080202D">
        <w:rPr>
          <w:rFonts w:ascii="Times New Roman" w:eastAsia="宋体" w:hAnsi="Times New Roman" w:cs="宋体"/>
        </w:rPr>
        <w:t>R(</w:t>
      </w:r>
      <w:proofErr w:type="gramEnd"/>
      <w:r w:rsidRPr="0080202D">
        <w:rPr>
          <w:rFonts w:ascii="Times New Roman" w:eastAsia="宋体" w:hAnsi="Times New Roman" w:cs="宋体"/>
        </w:rPr>
        <w:t xml:space="preserve">1), Raghu B(2), Gupta A(2), </w:t>
      </w:r>
      <w:proofErr w:type="spellStart"/>
      <w:r w:rsidRPr="0080202D">
        <w:rPr>
          <w:rFonts w:ascii="Times New Roman" w:eastAsia="宋体" w:hAnsi="Times New Roman" w:cs="宋体"/>
        </w:rPr>
        <w:t>Caminero</w:t>
      </w:r>
      <w:proofErr w:type="spellEnd"/>
      <w:r w:rsidRPr="0080202D">
        <w:rPr>
          <w:rFonts w:ascii="Times New Roman" w:eastAsia="宋体" w:hAnsi="Times New Roman" w:cs="宋体"/>
        </w:rPr>
        <w:t xml:space="preserve"> JA(3), </w:t>
      </w:r>
      <w:proofErr w:type="spellStart"/>
      <w:r w:rsidRPr="0080202D">
        <w:rPr>
          <w:rFonts w:ascii="Times New Roman" w:eastAsia="宋体" w:hAnsi="Times New Roman" w:cs="宋体"/>
        </w:rPr>
        <w:t>Sethi</w:t>
      </w:r>
      <w:proofErr w:type="spellEnd"/>
      <w:r w:rsidRPr="0080202D">
        <w:rPr>
          <w:rFonts w:ascii="Times New Roman" w:eastAsia="宋体" w:hAnsi="Times New Roman" w:cs="宋体"/>
        </w:rPr>
        <w:t xml:space="preserve"> P(2), Tayal D(4), Chakraborty A(2), Jain Y(5), </w:t>
      </w:r>
      <w:proofErr w:type="spellStart"/>
      <w:r w:rsidRPr="0080202D">
        <w:rPr>
          <w:rFonts w:ascii="Times New Roman" w:eastAsia="宋体" w:hAnsi="Times New Roman" w:cs="宋体"/>
        </w:rPr>
        <w:t>Migliori</w:t>
      </w:r>
      <w:proofErr w:type="spellEnd"/>
      <w:r w:rsidRPr="0080202D">
        <w:rPr>
          <w:rFonts w:ascii="Times New Roman" w:eastAsia="宋体" w:hAnsi="Times New Roman" w:cs="宋体"/>
        </w:rPr>
        <w:t xml:space="preserve"> GB(6).</w:t>
      </w:r>
    </w:p>
    <w:p w14:paraId="15196F08" w14:textId="77777777" w:rsidR="0026244A" w:rsidRPr="0080202D" w:rsidRDefault="0026244A" w:rsidP="0026244A">
      <w:pPr>
        <w:pStyle w:val="a3"/>
        <w:rPr>
          <w:rFonts w:ascii="Times New Roman" w:eastAsia="宋体" w:hAnsi="Times New Roman" w:cs="宋体"/>
        </w:rPr>
      </w:pPr>
    </w:p>
    <w:p w14:paraId="0BC53138"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2223C46A" w14:textId="0474286F"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Tuberculosis and Chest Diseases, National Institute of Tuberculosis and Respiratory Diseases, New Delhi, 110030, India. Electronic address: drrupaksingla@yahoo.com.</w:t>
      </w:r>
    </w:p>
    <w:p w14:paraId="282A6FCD" w14:textId="773FCE96"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Tuberculosis and Chest Diseases, National Institute of Tuberculosis and Respiratory Diseases, New Delhi, 110030, India.</w:t>
      </w:r>
    </w:p>
    <w:p w14:paraId="35A38A77" w14:textId="28D7141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3)Pneumology</w:t>
      </w:r>
      <w:proofErr w:type="gramEnd"/>
      <w:r w:rsidRPr="0080202D">
        <w:rPr>
          <w:rFonts w:ascii="Times New Roman" w:eastAsia="宋体" w:hAnsi="Times New Roman" w:cs="宋体"/>
        </w:rPr>
        <w:t xml:space="preserve"> Department, Hospital General de Gran </w:t>
      </w:r>
      <w:proofErr w:type="spellStart"/>
      <w:r w:rsidRPr="0080202D">
        <w:rPr>
          <w:rFonts w:ascii="Times New Roman" w:eastAsia="宋体" w:hAnsi="Times New Roman" w:cs="宋体"/>
        </w:rPr>
        <w:t>Canaria</w:t>
      </w:r>
      <w:proofErr w:type="spellEnd"/>
      <w:r w:rsidRPr="0080202D">
        <w:rPr>
          <w:rFonts w:ascii="Times New Roman" w:eastAsia="宋体" w:hAnsi="Times New Roman" w:cs="宋体"/>
        </w:rPr>
        <w:t xml:space="preserve"> "Dr. </w:t>
      </w:r>
      <w:proofErr w:type="spellStart"/>
      <w:r w:rsidRPr="0080202D">
        <w:rPr>
          <w:rFonts w:ascii="Times New Roman" w:eastAsia="宋体" w:hAnsi="Times New Roman" w:cs="宋体"/>
        </w:rPr>
        <w:t>Negrin</w:t>
      </w:r>
      <w:proofErr w:type="spellEnd"/>
      <w:r w:rsidRPr="0080202D">
        <w:rPr>
          <w:rFonts w:ascii="Times New Roman" w:eastAsia="宋体" w:hAnsi="Times New Roman" w:cs="宋体"/>
        </w:rPr>
        <w:t xml:space="preserve">", Las Palmas de Gran </w:t>
      </w:r>
      <w:proofErr w:type="spellStart"/>
      <w:r w:rsidRPr="0080202D">
        <w:rPr>
          <w:rFonts w:ascii="Times New Roman" w:eastAsia="宋体" w:hAnsi="Times New Roman" w:cs="宋体"/>
        </w:rPr>
        <w:t>Canaria</w:t>
      </w:r>
      <w:proofErr w:type="spellEnd"/>
      <w:r w:rsidRPr="0080202D">
        <w:rPr>
          <w:rFonts w:ascii="Times New Roman" w:eastAsia="宋体" w:hAnsi="Times New Roman" w:cs="宋体"/>
        </w:rPr>
        <w:t>, 35010, Spain; MDR-TB Unit, Tuberculosis Division, International Union against Tuberculosis and Lung Disease, Paris 75006, France.</w:t>
      </w:r>
    </w:p>
    <w:p w14:paraId="5067B484" w14:textId="5E2AFF50"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Biochemistry, National Institute of Tuberculosis and Respiratory Diseases, New </w:t>
      </w:r>
      <w:r w:rsidRPr="0080202D">
        <w:rPr>
          <w:rFonts w:ascii="Times New Roman" w:eastAsia="宋体" w:hAnsi="Times New Roman" w:cs="宋体"/>
        </w:rPr>
        <w:lastRenderedPageBreak/>
        <w:t>Delhi 110030, India.</w:t>
      </w:r>
    </w:p>
    <w:p w14:paraId="358511DB"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(5)Jan </w:t>
      </w:r>
      <w:proofErr w:type="spellStart"/>
      <w:r w:rsidRPr="0080202D">
        <w:rPr>
          <w:rFonts w:ascii="Times New Roman" w:eastAsia="宋体" w:hAnsi="Times New Roman" w:cs="宋体"/>
        </w:rPr>
        <w:t>Swasthya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Sahyog</w:t>
      </w:r>
      <w:proofErr w:type="spellEnd"/>
      <w:r w:rsidRPr="0080202D">
        <w:rPr>
          <w:rFonts w:ascii="Times New Roman" w:eastAsia="宋体" w:hAnsi="Times New Roman" w:cs="宋体"/>
        </w:rPr>
        <w:t xml:space="preserve">, Bilaspur, </w:t>
      </w:r>
      <w:proofErr w:type="spellStart"/>
      <w:r w:rsidRPr="0080202D">
        <w:rPr>
          <w:rFonts w:ascii="Times New Roman" w:eastAsia="宋体" w:hAnsi="Times New Roman" w:cs="宋体"/>
        </w:rPr>
        <w:t>Ganiyari</w:t>
      </w:r>
      <w:proofErr w:type="spellEnd"/>
      <w:r w:rsidRPr="0080202D">
        <w:rPr>
          <w:rFonts w:ascii="Times New Roman" w:eastAsia="宋体" w:hAnsi="Times New Roman" w:cs="宋体"/>
        </w:rPr>
        <w:t>, Chhattisgarh 495112, India.</w:t>
      </w:r>
    </w:p>
    <w:p w14:paraId="294A28D7" w14:textId="39F3B948"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w:t>
      </w:r>
      <w:proofErr w:type="spellStart"/>
      <w:r w:rsidRPr="0080202D">
        <w:rPr>
          <w:rFonts w:ascii="Times New Roman" w:eastAsia="宋体" w:hAnsi="Times New Roman" w:cs="宋体"/>
        </w:rPr>
        <w:t>Servizio</w:t>
      </w:r>
      <w:proofErr w:type="spellEnd"/>
      <w:proofErr w:type="gramEnd"/>
      <w:r w:rsidRPr="0080202D">
        <w:rPr>
          <w:rFonts w:ascii="Times New Roman" w:eastAsia="宋体" w:hAnsi="Times New Roman" w:cs="宋体"/>
        </w:rPr>
        <w:t xml:space="preserve"> di </w:t>
      </w:r>
      <w:proofErr w:type="spellStart"/>
      <w:r w:rsidRPr="0080202D">
        <w:rPr>
          <w:rFonts w:ascii="Times New Roman" w:eastAsia="宋体" w:hAnsi="Times New Roman" w:cs="宋体"/>
        </w:rPr>
        <w:t>Epidemiologia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Clinica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delle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Malattie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Respiratorie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Istituti</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Clinici</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Scientifici</w:t>
      </w:r>
      <w:proofErr w:type="spellEnd"/>
      <w:r w:rsidRPr="0080202D">
        <w:rPr>
          <w:rFonts w:ascii="Times New Roman" w:eastAsia="宋体" w:hAnsi="Times New Roman" w:cs="宋体"/>
        </w:rPr>
        <w:t xml:space="preserve"> Maugeri IRCCS, </w:t>
      </w:r>
      <w:proofErr w:type="spellStart"/>
      <w:r w:rsidRPr="0080202D">
        <w:rPr>
          <w:rFonts w:ascii="Times New Roman" w:eastAsia="宋体" w:hAnsi="Times New Roman" w:cs="宋体"/>
        </w:rPr>
        <w:t>Tradate</w:t>
      </w:r>
      <w:proofErr w:type="spellEnd"/>
      <w:r w:rsidRPr="0080202D">
        <w:rPr>
          <w:rFonts w:ascii="Times New Roman" w:eastAsia="宋体" w:hAnsi="Times New Roman" w:cs="宋体"/>
        </w:rPr>
        <w:t xml:space="preserve">, 21049, Italy; </w:t>
      </w:r>
      <w:proofErr w:type="spellStart"/>
      <w:r w:rsidRPr="0080202D">
        <w:rPr>
          <w:rFonts w:ascii="Times New Roman" w:eastAsia="宋体" w:hAnsi="Times New Roman" w:cs="宋体"/>
        </w:rPr>
        <w:t>Blizard</w:t>
      </w:r>
      <w:proofErr w:type="spellEnd"/>
      <w:r w:rsidRPr="0080202D">
        <w:rPr>
          <w:rFonts w:ascii="Times New Roman" w:eastAsia="宋体" w:hAnsi="Times New Roman" w:cs="宋体"/>
        </w:rPr>
        <w:t xml:space="preserve"> Institute, Queen Mary University of London, 4 Newark St, Whitechapel, London E1 2AT, United Kingdom.</w:t>
      </w:r>
    </w:p>
    <w:p w14:paraId="1D0D79E1" w14:textId="77777777" w:rsidR="0026244A" w:rsidRPr="0080202D" w:rsidRDefault="0026244A" w:rsidP="0026244A">
      <w:pPr>
        <w:pStyle w:val="a3"/>
        <w:rPr>
          <w:rFonts w:ascii="Times New Roman" w:eastAsia="宋体" w:hAnsi="Times New Roman" w:cs="宋体"/>
        </w:rPr>
      </w:pPr>
    </w:p>
    <w:p w14:paraId="23B74957" w14:textId="3652E230"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BACKGROUND AND OBJECTIVES:</w:t>
      </w:r>
      <w:r w:rsidRPr="0080202D">
        <w:rPr>
          <w:rFonts w:ascii="Times New Roman" w:eastAsia="宋体" w:hAnsi="Times New Roman" w:cs="宋体"/>
        </w:rPr>
        <w:t xml:space="preserve"> Mortality of patients with pulmonary tuberculosis (TB) admitted to emergency departments is high. This study was aimed at </w:t>
      </w:r>
      <w:proofErr w:type="spellStart"/>
      <w:r w:rsidRPr="0080202D">
        <w:rPr>
          <w:rFonts w:ascii="Times New Roman" w:eastAsia="宋体" w:hAnsi="Times New Roman" w:cs="宋体"/>
        </w:rPr>
        <w:t>analysing</w:t>
      </w:r>
      <w:proofErr w:type="spellEnd"/>
      <w:r w:rsidRPr="0080202D">
        <w:rPr>
          <w:rFonts w:ascii="Times New Roman" w:eastAsia="宋体" w:hAnsi="Times New Roman" w:cs="宋体"/>
        </w:rPr>
        <w:t xml:space="preserve"> the risk factors associated with early mortality and designing a risk score based on simple parameters.</w:t>
      </w:r>
    </w:p>
    <w:p w14:paraId="7296545D" w14:textId="551C8174"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This prospective case-control study enrolled patients admitted to the emergency department of a referral TB hospital. Clinical, radiological, </w:t>
      </w:r>
      <w:proofErr w:type="gramStart"/>
      <w:r w:rsidRPr="0080202D">
        <w:rPr>
          <w:rFonts w:ascii="Times New Roman" w:eastAsia="宋体" w:hAnsi="Times New Roman" w:cs="宋体"/>
        </w:rPr>
        <w:t>biochemical</w:t>
      </w:r>
      <w:proofErr w:type="gramEnd"/>
      <w:r w:rsidRPr="0080202D">
        <w:rPr>
          <w:rFonts w:ascii="Times New Roman" w:eastAsia="宋体" w:hAnsi="Times New Roman" w:cs="宋体"/>
        </w:rPr>
        <w:t xml:space="preserve"> and microbiological risk factors associated with death were compared among patients dying within one week from admission (cases) and those surviving (controls).</w:t>
      </w:r>
    </w:p>
    <w:p w14:paraId="6A63CF85" w14:textId="0B9649D1"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Forty-nine of 250 patients (19.6%) experienced early mortality. Multiple logistic regression analysis showed that oxygen saturation (SaO2) ≤90%, severe malnutrition, tachypnoea, tachycardia, hypotension, advanced disease at chest radiography, severe </w:t>
      </w:r>
      <w:proofErr w:type="spellStart"/>
      <w:r w:rsidRPr="0080202D">
        <w:rPr>
          <w:rFonts w:ascii="Times New Roman" w:eastAsia="宋体" w:hAnsi="Times New Roman" w:cs="宋体"/>
        </w:rPr>
        <w:t>anaemia</w:t>
      </w:r>
      <w:proofErr w:type="spellEnd"/>
      <w:r w:rsidRPr="0080202D">
        <w:rPr>
          <w:rFonts w:ascii="Times New Roman" w:eastAsia="宋体" w:hAnsi="Times New Roman" w:cs="宋体"/>
        </w:rPr>
        <w:t>, hyponatremia, hypoproteinemia and hypercapnia were independently and significantly associated with early mortality. A clinical scoring system was further designed to stratify the risk of death by selecting five simple parameters (SpO2</w:t>
      </w:r>
      <w:r w:rsidRPr="0080202D">
        <w:rPr>
          <w:rFonts w:ascii="Times New Roman" w:eastAsia="宋体" w:hAnsi="Times New Roman" w:cs="Times New Roman"/>
        </w:rPr>
        <w:t> </w:t>
      </w:r>
      <w:r w:rsidRPr="0080202D">
        <w:rPr>
          <w:rFonts w:ascii="Times New Roman" w:eastAsia="宋体" w:hAnsi="Times New Roman" w:cs="宋体" w:hint="eastAsia"/>
        </w:rPr>
        <w:t>≤</w:t>
      </w:r>
      <w:r w:rsidRPr="0080202D">
        <w:rPr>
          <w:rFonts w:ascii="Times New Roman" w:eastAsia="宋体" w:hAnsi="Times New Roman" w:cs="Times New Roman"/>
        </w:rPr>
        <w:t> </w:t>
      </w:r>
      <w:r w:rsidRPr="0080202D">
        <w:rPr>
          <w:rFonts w:ascii="Times New Roman" w:eastAsia="宋体" w:hAnsi="Times New Roman" w:cs="宋体"/>
        </w:rPr>
        <w:t>90%, tachypnoea, hypotension, advanced disease at chest radiography and tachycardia). This model predicted early mortality with a positive predictive value of 94.88% and a negative predictive value of 19.90%.</w:t>
      </w:r>
    </w:p>
    <w:p w14:paraId="26796CF0" w14:textId="6A76AD40" w:rsidR="0026244A" w:rsidRPr="00697575" w:rsidRDefault="0026244A" w:rsidP="0026244A">
      <w:pPr>
        <w:pStyle w:val="a3"/>
        <w:rPr>
          <w:rFonts w:ascii="Times New Roman" w:eastAsia="宋体" w:hAnsi="Times New Roman" w:cs="宋体" w:hint="eastAsia"/>
        </w:rPr>
      </w:pPr>
      <w:r w:rsidRPr="0080202D">
        <w:rPr>
          <w:rFonts w:ascii="Times New Roman" w:eastAsia="宋体" w:hAnsi="Times New Roman" w:cs="宋体"/>
          <w:b/>
        </w:rPr>
        <w:t>CONCLUSIONS:</w:t>
      </w:r>
      <w:r w:rsidRPr="0080202D">
        <w:rPr>
          <w:rFonts w:ascii="Times New Roman" w:eastAsia="宋体" w:hAnsi="Times New Roman" w:cs="宋体"/>
        </w:rPr>
        <w:t xml:space="preserve"> The scoring system based on simple parameters may help to refer severely ill patients early to a higher level to reduce mortality, improve success rates, </w:t>
      </w:r>
      <w:proofErr w:type="spellStart"/>
      <w:r w:rsidRPr="0080202D">
        <w:rPr>
          <w:rFonts w:ascii="Times New Roman" w:eastAsia="宋体" w:hAnsi="Times New Roman" w:cs="宋体"/>
        </w:rPr>
        <w:t>minimise</w:t>
      </w:r>
      <w:proofErr w:type="spellEnd"/>
      <w:r w:rsidRPr="0080202D">
        <w:rPr>
          <w:rFonts w:ascii="Times New Roman" w:eastAsia="宋体" w:hAnsi="Times New Roman" w:cs="宋体"/>
        </w:rPr>
        <w:t xml:space="preserve"> the need for pulmonary rehabilitation and prevent post-treatment sequelae.</w:t>
      </w:r>
    </w:p>
    <w:p w14:paraId="680F9B28" w14:textId="1225C087" w:rsidR="0026244A" w:rsidRPr="00697575" w:rsidRDefault="0026244A" w:rsidP="0026244A">
      <w:pPr>
        <w:pStyle w:val="a3"/>
        <w:rPr>
          <w:rFonts w:ascii="Times New Roman" w:eastAsia="宋体" w:hAnsi="Times New Roman" w:cs="宋体" w:hint="eastAsia"/>
        </w:rPr>
      </w:pPr>
      <w:r w:rsidRPr="0080202D">
        <w:rPr>
          <w:rFonts w:ascii="Times New Roman" w:eastAsia="宋体" w:hAnsi="Times New Roman" w:cs="宋体"/>
        </w:rPr>
        <w:t xml:space="preserve">Copyright © 2020 </w:t>
      </w:r>
      <w:proofErr w:type="spellStart"/>
      <w:r w:rsidRPr="0080202D">
        <w:rPr>
          <w:rFonts w:ascii="Times New Roman" w:eastAsia="宋体" w:hAnsi="Times New Roman" w:cs="宋体"/>
        </w:rPr>
        <w:t>Sociedade</w:t>
      </w:r>
      <w:proofErr w:type="spellEnd"/>
      <w:r w:rsidRPr="0080202D">
        <w:rPr>
          <w:rFonts w:ascii="Times New Roman" w:eastAsia="宋体" w:hAnsi="Times New Roman" w:cs="宋体"/>
        </w:rPr>
        <w:t xml:space="preserve"> Portuguesa de </w:t>
      </w:r>
      <w:proofErr w:type="spellStart"/>
      <w:r w:rsidRPr="0080202D">
        <w:rPr>
          <w:rFonts w:ascii="Times New Roman" w:eastAsia="宋体" w:hAnsi="Times New Roman" w:cs="宋体"/>
        </w:rPr>
        <w:t>Pneumologia</w:t>
      </w:r>
      <w:proofErr w:type="spellEnd"/>
      <w:r w:rsidRPr="0080202D">
        <w:rPr>
          <w:rFonts w:ascii="Times New Roman" w:eastAsia="宋体" w:hAnsi="Times New Roman" w:cs="宋体"/>
        </w:rPr>
        <w:t xml:space="preserve">. Published by Elsevier </w:t>
      </w:r>
      <w:proofErr w:type="spellStart"/>
      <w:r w:rsidRPr="0080202D">
        <w:rPr>
          <w:rFonts w:ascii="Times New Roman" w:eastAsia="宋体" w:hAnsi="Times New Roman" w:cs="宋体"/>
        </w:rPr>
        <w:t>España</w:t>
      </w:r>
      <w:proofErr w:type="spellEnd"/>
      <w:r w:rsidRPr="0080202D">
        <w:rPr>
          <w:rFonts w:ascii="Times New Roman" w:eastAsia="宋体" w:hAnsi="Times New Roman" w:cs="宋体"/>
        </w:rPr>
        <w:t>, S.L.U. All rights reserved.</w:t>
      </w:r>
    </w:p>
    <w:p w14:paraId="39C0330F"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10.1016/j.pulmoe.2020.02.002</w:t>
      </w:r>
    </w:p>
    <w:p w14:paraId="1D73A503"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32127307</w:t>
      </w:r>
    </w:p>
    <w:p w14:paraId="788E2067" w14:textId="4D57A839" w:rsidR="0026244A" w:rsidRDefault="0026244A" w:rsidP="0026244A">
      <w:pPr>
        <w:pStyle w:val="a3"/>
        <w:rPr>
          <w:rFonts w:ascii="Times New Roman" w:eastAsia="宋体" w:hAnsi="Times New Roman" w:cs="宋体"/>
        </w:rPr>
      </w:pPr>
    </w:p>
    <w:p w14:paraId="36DD80DA" w14:textId="77777777" w:rsidR="00697575" w:rsidRPr="0080202D" w:rsidRDefault="00697575" w:rsidP="0026244A">
      <w:pPr>
        <w:pStyle w:val="a3"/>
        <w:rPr>
          <w:rFonts w:ascii="Times New Roman" w:eastAsia="宋体" w:hAnsi="Times New Roman" w:cs="宋体" w:hint="eastAsia"/>
        </w:rPr>
      </w:pPr>
    </w:p>
    <w:p w14:paraId="710CF16E" w14:textId="3B791643" w:rsidR="0026244A" w:rsidRPr="00697575"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13. </w:t>
      </w:r>
      <w:proofErr w:type="spellStart"/>
      <w:r w:rsidRPr="0080202D">
        <w:rPr>
          <w:rFonts w:ascii="Times New Roman" w:eastAsia="宋体" w:hAnsi="Times New Roman" w:cs="宋体"/>
          <w:b/>
        </w:rPr>
        <w:t>PLoS</w:t>
      </w:r>
      <w:proofErr w:type="spellEnd"/>
      <w:r w:rsidRPr="0080202D">
        <w:rPr>
          <w:rFonts w:ascii="Times New Roman" w:eastAsia="宋体" w:hAnsi="Times New Roman" w:cs="宋体"/>
          <w:b/>
        </w:rPr>
        <w:t xml:space="preserve"> One. 2020 Dec 31;15(12</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0244829.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10.1371/journal.pone.0244829. </w:t>
      </w:r>
      <w:proofErr w:type="spellStart"/>
      <w:r w:rsidRPr="0080202D">
        <w:rPr>
          <w:rFonts w:ascii="Times New Roman" w:eastAsia="宋体" w:hAnsi="Times New Roman" w:cs="宋体"/>
          <w:b/>
        </w:rPr>
        <w:t>eCollection</w:t>
      </w:r>
      <w:proofErr w:type="spellEnd"/>
      <w:r w:rsidRPr="0080202D">
        <w:rPr>
          <w:rFonts w:ascii="Times New Roman" w:eastAsia="宋体" w:hAnsi="Times New Roman" w:cs="宋体"/>
          <w:b/>
        </w:rPr>
        <w:t xml:space="preserve"> 2020.</w:t>
      </w:r>
    </w:p>
    <w:p w14:paraId="14C53B88" w14:textId="2C2BD593"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Whole-genome sequence analysis and comparisons between drug-resistance mutations and minimum inhibitory concentrations of Mycobacterium tuberculosis isolates causing M/XDR-TB.</w:t>
      </w:r>
    </w:p>
    <w:p w14:paraId="4EAF511E" w14:textId="28AD3A13"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Nonghanphithak</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D(</w:t>
      </w:r>
      <w:proofErr w:type="gramEnd"/>
      <w:r w:rsidRPr="0080202D">
        <w:rPr>
          <w:rFonts w:ascii="Times New Roman" w:eastAsia="宋体" w:hAnsi="Times New Roman" w:cs="宋体"/>
        </w:rPr>
        <w:t xml:space="preserve">1)(2), </w:t>
      </w:r>
      <w:proofErr w:type="spellStart"/>
      <w:r w:rsidRPr="0080202D">
        <w:rPr>
          <w:rFonts w:ascii="Times New Roman" w:eastAsia="宋体" w:hAnsi="Times New Roman" w:cs="宋体"/>
        </w:rPr>
        <w:t>Kaewprasert</w:t>
      </w:r>
      <w:proofErr w:type="spellEnd"/>
      <w:r w:rsidRPr="0080202D">
        <w:rPr>
          <w:rFonts w:ascii="Times New Roman" w:eastAsia="宋体" w:hAnsi="Times New Roman" w:cs="宋体"/>
        </w:rPr>
        <w:t xml:space="preserve"> O(1)(2), </w:t>
      </w:r>
      <w:proofErr w:type="spellStart"/>
      <w:r w:rsidRPr="0080202D">
        <w:rPr>
          <w:rFonts w:ascii="Times New Roman" w:eastAsia="宋体" w:hAnsi="Times New Roman" w:cs="宋体"/>
        </w:rPr>
        <w:t>Chaiyachat</w:t>
      </w:r>
      <w:proofErr w:type="spellEnd"/>
      <w:r w:rsidRPr="0080202D">
        <w:rPr>
          <w:rFonts w:ascii="Times New Roman" w:eastAsia="宋体" w:hAnsi="Times New Roman" w:cs="宋体"/>
        </w:rPr>
        <w:t xml:space="preserve"> P(1)(2), </w:t>
      </w:r>
      <w:proofErr w:type="spellStart"/>
      <w:r w:rsidRPr="0080202D">
        <w:rPr>
          <w:rFonts w:ascii="Times New Roman" w:eastAsia="宋体" w:hAnsi="Times New Roman" w:cs="宋体"/>
        </w:rPr>
        <w:t>Reechaipichitkul</w:t>
      </w:r>
      <w:proofErr w:type="spellEnd"/>
      <w:r w:rsidRPr="0080202D">
        <w:rPr>
          <w:rFonts w:ascii="Times New Roman" w:eastAsia="宋体" w:hAnsi="Times New Roman" w:cs="宋体"/>
        </w:rPr>
        <w:t xml:space="preserve"> W(2)(3), </w:t>
      </w:r>
      <w:proofErr w:type="spellStart"/>
      <w:r w:rsidRPr="0080202D">
        <w:rPr>
          <w:rFonts w:ascii="Times New Roman" w:eastAsia="宋体" w:hAnsi="Times New Roman" w:cs="宋体"/>
        </w:rPr>
        <w:t>Chaiprasert</w:t>
      </w:r>
      <w:proofErr w:type="spellEnd"/>
      <w:r w:rsidRPr="0080202D">
        <w:rPr>
          <w:rFonts w:ascii="Times New Roman" w:eastAsia="宋体" w:hAnsi="Times New Roman" w:cs="宋体"/>
        </w:rPr>
        <w:t xml:space="preserve"> A(4), </w:t>
      </w:r>
      <w:proofErr w:type="spellStart"/>
      <w:r w:rsidRPr="0080202D">
        <w:rPr>
          <w:rFonts w:ascii="Times New Roman" w:eastAsia="宋体" w:hAnsi="Times New Roman" w:cs="宋体"/>
        </w:rPr>
        <w:t>Faksri</w:t>
      </w:r>
      <w:proofErr w:type="spellEnd"/>
      <w:r w:rsidRPr="0080202D">
        <w:rPr>
          <w:rFonts w:ascii="Times New Roman" w:eastAsia="宋体" w:hAnsi="Times New Roman" w:cs="宋体"/>
        </w:rPr>
        <w:t xml:space="preserve"> K(1)(2).</w:t>
      </w:r>
    </w:p>
    <w:p w14:paraId="36C7DC38" w14:textId="77777777" w:rsidR="0026244A" w:rsidRPr="0080202D" w:rsidRDefault="0026244A" w:rsidP="0026244A">
      <w:pPr>
        <w:pStyle w:val="a3"/>
        <w:rPr>
          <w:rFonts w:ascii="Times New Roman" w:eastAsia="宋体" w:hAnsi="Times New Roman" w:cs="宋体"/>
        </w:rPr>
      </w:pPr>
    </w:p>
    <w:p w14:paraId="2C580E89"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2EC4BD1F" w14:textId="1899C44B"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Microbiology, Faculty of Medicine, </w:t>
      </w:r>
      <w:proofErr w:type="spellStart"/>
      <w:r w:rsidRPr="0080202D">
        <w:rPr>
          <w:rFonts w:ascii="Times New Roman" w:eastAsia="宋体" w:hAnsi="Times New Roman" w:cs="宋体"/>
        </w:rPr>
        <w:t>Khon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Kaen</w:t>
      </w:r>
      <w:proofErr w:type="spellEnd"/>
      <w:r w:rsidRPr="0080202D">
        <w:rPr>
          <w:rFonts w:ascii="Times New Roman" w:eastAsia="宋体" w:hAnsi="Times New Roman" w:cs="宋体"/>
        </w:rPr>
        <w:t xml:space="preserve"> University, </w:t>
      </w:r>
      <w:proofErr w:type="spellStart"/>
      <w:r w:rsidRPr="0080202D">
        <w:rPr>
          <w:rFonts w:ascii="Times New Roman" w:eastAsia="宋体" w:hAnsi="Times New Roman" w:cs="宋体"/>
        </w:rPr>
        <w:t>Khon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Kaen</w:t>
      </w:r>
      <w:proofErr w:type="spellEnd"/>
      <w:r w:rsidRPr="0080202D">
        <w:rPr>
          <w:rFonts w:ascii="Times New Roman" w:eastAsia="宋体" w:hAnsi="Times New Roman" w:cs="宋体"/>
        </w:rPr>
        <w:t>, Thailand.</w:t>
      </w:r>
    </w:p>
    <w:p w14:paraId="04D138EA" w14:textId="5E0C3F78"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2)Research</w:t>
      </w:r>
      <w:proofErr w:type="gramEnd"/>
      <w:r w:rsidRPr="0080202D">
        <w:rPr>
          <w:rFonts w:ascii="Times New Roman" w:eastAsia="宋体" w:hAnsi="Times New Roman" w:cs="宋体"/>
        </w:rPr>
        <w:t xml:space="preserve"> and Diagnostic Center for Emerging Infectious Diseases (RCEID), </w:t>
      </w:r>
      <w:proofErr w:type="spellStart"/>
      <w:r w:rsidRPr="0080202D">
        <w:rPr>
          <w:rFonts w:ascii="Times New Roman" w:eastAsia="宋体" w:hAnsi="Times New Roman" w:cs="宋体"/>
        </w:rPr>
        <w:t>Khon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Kaen</w:t>
      </w:r>
      <w:proofErr w:type="spellEnd"/>
      <w:r w:rsidRPr="0080202D">
        <w:rPr>
          <w:rFonts w:ascii="Times New Roman" w:eastAsia="宋体" w:hAnsi="Times New Roman" w:cs="宋体"/>
        </w:rPr>
        <w:t xml:space="preserve"> University, </w:t>
      </w:r>
      <w:proofErr w:type="spellStart"/>
      <w:r w:rsidRPr="0080202D">
        <w:rPr>
          <w:rFonts w:ascii="Times New Roman" w:eastAsia="宋体" w:hAnsi="Times New Roman" w:cs="宋体"/>
        </w:rPr>
        <w:t>Khon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Kaen</w:t>
      </w:r>
      <w:proofErr w:type="spellEnd"/>
      <w:r w:rsidRPr="0080202D">
        <w:rPr>
          <w:rFonts w:ascii="Times New Roman" w:eastAsia="宋体" w:hAnsi="Times New Roman" w:cs="宋体"/>
        </w:rPr>
        <w:t>, Thailand.</w:t>
      </w:r>
    </w:p>
    <w:p w14:paraId="18375DD8" w14:textId="16EBD0B6"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Medicine, Faculty of Medicine, </w:t>
      </w:r>
      <w:proofErr w:type="spellStart"/>
      <w:r w:rsidRPr="0080202D">
        <w:rPr>
          <w:rFonts w:ascii="Times New Roman" w:eastAsia="宋体" w:hAnsi="Times New Roman" w:cs="宋体"/>
        </w:rPr>
        <w:t>Khon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Kaen</w:t>
      </w:r>
      <w:proofErr w:type="spellEnd"/>
      <w:r w:rsidRPr="0080202D">
        <w:rPr>
          <w:rFonts w:ascii="Times New Roman" w:eastAsia="宋体" w:hAnsi="Times New Roman" w:cs="宋体"/>
        </w:rPr>
        <w:t xml:space="preserve"> University, </w:t>
      </w:r>
      <w:proofErr w:type="spellStart"/>
      <w:r w:rsidRPr="0080202D">
        <w:rPr>
          <w:rFonts w:ascii="Times New Roman" w:eastAsia="宋体" w:hAnsi="Times New Roman" w:cs="宋体"/>
        </w:rPr>
        <w:t>Khon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Kaen</w:t>
      </w:r>
      <w:proofErr w:type="spellEnd"/>
      <w:r w:rsidRPr="0080202D">
        <w:rPr>
          <w:rFonts w:ascii="Times New Roman" w:eastAsia="宋体" w:hAnsi="Times New Roman" w:cs="宋体"/>
        </w:rPr>
        <w:t>, Thailand.</w:t>
      </w:r>
    </w:p>
    <w:p w14:paraId="68AA1A32" w14:textId="3301539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lastRenderedPageBreak/>
        <w:t>(</w:t>
      </w:r>
      <w:proofErr w:type="gramStart"/>
      <w:r w:rsidRPr="0080202D">
        <w:rPr>
          <w:rFonts w:ascii="Times New Roman" w:eastAsia="宋体" w:hAnsi="Times New Roman" w:cs="宋体"/>
        </w:rPr>
        <w:t>4)Drug</w:t>
      </w:r>
      <w:proofErr w:type="gramEnd"/>
      <w:r w:rsidRPr="0080202D">
        <w:rPr>
          <w:rFonts w:ascii="Times New Roman" w:eastAsia="宋体" w:hAnsi="Times New Roman" w:cs="宋体"/>
        </w:rPr>
        <w:t xml:space="preserve"> Resistant Tuberculosis Research Fund Laboratory, Research and Development Affairs, Faculty of Medicine, Siriraj Hospital, Mahidol University, Bangkok, Thailand.</w:t>
      </w:r>
    </w:p>
    <w:p w14:paraId="60BBE9EC" w14:textId="77777777" w:rsidR="0026244A" w:rsidRPr="0080202D" w:rsidRDefault="0026244A" w:rsidP="0026244A">
      <w:pPr>
        <w:pStyle w:val="a3"/>
        <w:rPr>
          <w:rFonts w:ascii="Times New Roman" w:eastAsia="宋体" w:hAnsi="Times New Roman" w:cs="宋体"/>
        </w:rPr>
      </w:pPr>
    </w:p>
    <w:p w14:paraId="47002894" w14:textId="30EED69A" w:rsidR="0026244A" w:rsidRPr="00697575" w:rsidRDefault="0026244A" w:rsidP="0026244A">
      <w:pPr>
        <w:pStyle w:val="a3"/>
        <w:rPr>
          <w:rFonts w:ascii="Times New Roman" w:eastAsia="宋体" w:hAnsi="Times New Roman" w:cs="宋体" w:hint="eastAsia"/>
        </w:rPr>
      </w:pPr>
      <w:r w:rsidRPr="0080202D">
        <w:rPr>
          <w:rFonts w:ascii="Times New Roman" w:eastAsia="宋体" w:hAnsi="Times New Roman" w:cs="宋体"/>
        </w:rPr>
        <w:t xml:space="preserve">Drug resistance (DR) remains a major challenge for tuberculosis (TB) control. Whole-genome sequencing (WGS) provides the highest genetic resolution for genotypic drug-susceptibility tests (DST). We compared DST profiles of 60 Mycobacterium tuberculosis isolates which were drug resistant according to agar proportion tests (one poly DR-TB, 34 multidrug-resistant TB and 25 extensively drug-resistant TB). We additionally performed minimum inhibitory concentration (MIC) tests using </w:t>
      </w:r>
      <w:proofErr w:type="spellStart"/>
      <w:r w:rsidRPr="0080202D">
        <w:rPr>
          <w:rFonts w:ascii="Times New Roman" w:eastAsia="宋体" w:hAnsi="Times New Roman" w:cs="宋体"/>
        </w:rPr>
        <w:t>Sensititre</w:t>
      </w:r>
      <w:proofErr w:type="spellEnd"/>
      <w:r w:rsidRPr="0080202D">
        <w:rPr>
          <w:rFonts w:ascii="Times New Roman" w:eastAsia="宋体" w:hAnsi="Times New Roman" w:cs="宋体"/>
        </w:rPr>
        <w:t xml:space="preserve"> MYCOTBI plates (MYCOTB) and a WGS-based DST. Agreement between WGS-based DST and MYCOTB was high for all drugs except ethambutol (65%) and ethionamide (62%). Isolates harboring the -15 c/t </w:t>
      </w:r>
      <w:proofErr w:type="spellStart"/>
      <w:r w:rsidRPr="0080202D">
        <w:rPr>
          <w:rFonts w:ascii="Times New Roman" w:eastAsia="宋体" w:hAnsi="Times New Roman" w:cs="宋体"/>
        </w:rPr>
        <w:t>inhA</w:t>
      </w:r>
      <w:proofErr w:type="spellEnd"/>
      <w:r w:rsidRPr="0080202D">
        <w:rPr>
          <w:rFonts w:ascii="Times New Roman" w:eastAsia="宋体" w:hAnsi="Times New Roman" w:cs="宋体"/>
        </w:rPr>
        <w:t xml:space="preserve"> promoter mutation had a significantly lower MIC for isoniazid than did isolates with the </w:t>
      </w:r>
      <w:proofErr w:type="spellStart"/>
      <w:r w:rsidRPr="0080202D">
        <w:rPr>
          <w:rFonts w:ascii="Times New Roman" w:eastAsia="宋体" w:hAnsi="Times New Roman" w:cs="宋体"/>
        </w:rPr>
        <w:t>katG</w:t>
      </w:r>
      <w:proofErr w:type="spellEnd"/>
      <w:r w:rsidRPr="0080202D">
        <w:rPr>
          <w:rFonts w:ascii="Times New Roman" w:eastAsia="宋体" w:hAnsi="Times New Roman" w:cs="宋体"/>
        </w:rPr>
        <w:t xml:space="preserve"> Ser315Thr mutation (p &lt; 0.001). Similar patterns were seen for ethambutol (</w:t>
      </w:r>
      <w:proofErr w:type="spellStart"/>
      <w:r w:rsidRPr="0080202D">
        <w:rPr>
          <w:rFonts w:ascii="Times New Roman" w:eastAsia="宋体" w:hAnsi="Times New Roman" w:cs="宋体"/>
        </w:rPr>
        <w:t>embB</w:t>
      </w:r>
      <w:proofErr w:type="spellEnd"/>
      <w:r w:rsidRPr="0080202D">
        <w:rPr>
          <w:rFonts w:ascii="Times New Roman" w:eastAsia="宋体" w:hAnsi="Times New Roman" w:cs="宋体"/>
        </w:rPr>
        <w:t xml:space="preserve"> Gly406Asp vs. </w:t>
      </w:r>
      <w:proofErr w:type="spellStart"/>
      <w:r w:rsidRPr="0080202D">
        <w:rPr>
          <w:rFonts w:ascii="Times New Roman" w:eastAsia="宋体" w:hAnsi="Times New Roman" w:cs="宋体"/>
        </w:rPr>
        <w:t>embB</w:t>
      </w:r>
      <w:proofErr w:type="spellEnd"/>
      <w:r w:rsidRPr="0080202D">
        <w:rPr>
          <w:rFonts w:ascii="Times New Roman" w:eastAsia="宋体" w:hAnsi="Times New Roman" w:cs="宋体"/>
        </w:rPr>
        <w:t xml:space="preserve"> Met306Ile), streptomycin (gid Gly73Ala vs. </w:t>
      </w:r>
      <w:proofErr w:type="spellStart"/>
      <w:r w:rsidRPr="0080202D">
        <w:rPr>
          <w:rFonts w:ascii="Times New Roman" w:eastAsia="宋体" w:hAnsi="Times New Roman" w:cs="宋体"/>
        </w:rPr>
        <w:t>rpsL</w:t>
      </w:r>
      <w:proofErr w:type="spellEnd"/>
      <w:r w:rsidRPr="0080202D">
        <w:rPr>
          <w:rFonts w:ascii="Times New Roman" w:eastAsia="宋体" w:hAnsi="Times New Roman" w:cs="宋体"/>
        </w:rPr>
        <w:t xml:space="preserve"> Lys43Arg), moxifloxacin (</w:t>
      </w:r>
      <w:proofErr w:type="spellStart"/>
      <w:r w:rsidRPr="0080202D">
        <w:rPr>
          <w:rFonts w:ascii="Times New Roman" w:eastAsia="宋体" w:hAnsi="Times New Roman" w:cs="宋体"/>
        </w:rPr>
        <w:t>gyrA</w:t>
      </w:r>
      <w:proofErr w:type="spellEnd"/>
      <w:r w:rsidRPr="0080202D">
        <w:rPr>
          <w:rFonts w:ascii="Times New Roman" w:eastAsia="宋体" w:hAnsi="Times New Roman" w:cs="宋体"/>
        </w:rPr>
        <w:t xml:space="preserve"> Ala90Val vs. </w:t>
      </w:r>
      <w:proofErr w:type="spellStart"/>
      <w:r w:rsidRPr="0080202D">
        <w:rPr>
          <w:rFonts w:ascii="Times New Roman" w:eastAsia="宋体" w:hAnsi="Times New Roman" w:cs="宋体"/>
        </w:rPr>
        <w:t>gyrA</w:t>
      </w:r>
      <w:proofErr w:type="spellEnd"/>
      <w:r w:rsidRPr="0080202D">
        <w:rPr>
          <w:rFonts w:ascii="Times New Roman" w:eastAsia="宋体" w:hAnsi="Times New Roman" w:cs="宋体"/>
        </w:rPr>
        <w:t xml:space="preserve"> Asp94Gly) and rifabutin (</w:t>
      </w:r>
      <w:proofErr w:type="spellStart"/>
      <w:r w:rsidRPr="0080202D">
        <w:rPr>
          <w:rFonts w:ascii="Times New Roman" w:eastAsia="宋体" w:hAnsi="Times New Roman" w:cs="宋体"/>
        </w:rPr>
        <w:t>rpoB</w:t>
      </w:r>
      <w:proofErr w:type="spellEnd"/>
      <w:r w:rsidRPr="0080202D">
        <w:rPr>
          <w:rFonts w:ascii="Times New Roman" w:eastAsia="宋体" w:hAnsi="Times New Roman" w:cs="宋体"/>
        </w:rPr>
        <w:t xml:space="preserve"> Asp435Phe/Tyr/Val vs. </w:t>
      </w:r>
      <w:proofErr w:type="spellStart"/>
      <w:r w:rsidRPr="0080202D">
        <w:rPr>
          <w:rFonts w:ascii="Times New Roman" w:eastAsia="宋体" w:hAnsi="Times New Roman" w:cs="宋体"/>
        </w:rPr>
        <w:t>rpoB</w:t>
      </w:r>
      <w:proofErr w:type="spellEnd"/>
      <w:r w:rsidRPr="0080202D">
        <w:rPr>
          <w:rFonts w:ascii="Times New Roman" w:eastAsia="宋体" w:hAnsi="Times New Roman" w:cs="宋体"/>
        </w:rPr>
        <w:t xml:space="preserve"> Ser450Leu). For genotypic </w:t>
      </w:r>
      <w:proofErr w:type="spellStart"/>
      <w:r w:rsidRPr="0080202D">
        <w:rPr>
          <w:rFonts w:ascii="Times New Roman" w:eastAsia="宋体" w:hAnsi="Times New Roman" w:cs="宋体"/>
        </w:rPr>
        <w:t>heteroresistance</w:t>
      </w:r>
      <w:proofErr w:type="spellEnd"/>
      <w:r w:rsidRPr="0080202D">
        <w:rPr>
          <w:rFonts w:ascii="Times New Roman" w:eastAsia="宋体" w:hAnsi="Times New Roman" w:cs="宋体"/>
        </w:rPr>
        <w:t xml:space="preserve">, isolates with lower proportion of mapped read tended to has lower MIC of anti-TB drugs than those with higher proportion. These results emphasize the high applicability of WGS for determination of DR-TB and the association of </w:t>
      </w:r>
      <w:proofErr w:type="gramStart"/>
      <w:r w:rsidRPr="0080202D">
        <w:rPr>
          <w:rFonts w:ascii="Times New Roman" w:eastAsia="宋体" w:hAnsi="Times New Roman" w:cs="宋体"/>
        </w:rPr>
        <w:t>particular mutations</w:t>
      </w:r>
      <w:proofErr w:type="gramEnd"/>
      <w:r w:rsidRPr="0080202D">
        <w:rPr>
          <w:rFonts w:ascii="Times New Roman" w:eastAsia="宋体" w:hAnsi="Times New Roman" w:cs="宋体"/>
        </w:rPr>
        <w:t xml:space="preserve"> with MIC levels.</w:t>
      </w:r>
    </w:p>
    <w:p w14:paraId="6C218842"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10.1371/journal.pone.0244829</w:t>
      </w:r>
    </w:p>
    <w:p w14:paraId="5D754BA7"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33382836</w:t>
      </w:r>
    </w:p>
    <w:p w14:paraId="77E43349" w14:textId="77777777" w:rsidR="0026244A" w:rsidRPr="0080202D" w:rsidRDefault="0026244A" w:rsidP="0026244A">
      <w:pPr>
        <w:pStyle w:val="a3"/>
        <w:rPr>
          <w:rFonts w:ascii="Times New Roman" w:eastAsia="宋体" w:hAnsi="Times New Roman" w:cs="宋体"/>
        </w:rPr>
      </w:pPr>
    </w:p>
    <w:p w14:paraId="08906DC3" w14:textId="77777777" w:rsidR="0026244A" w:rsidRPr="0080202D" w:rsidRDefault="0026244A" w:rsidP="0026244A">
      <w:pPr>
        <w:pStyle w:val="a3"/>
        <w:rPr>
          <w:rFonts w:ascii="Times New Roman" w:eastAsia="宋体" w:hAnsi="Times New Roman" w:cs="宋体"/>
        </w:rPr>
      </w:pPr>
    </w:p>
    <w:p w14:paraId="5D1DDE69" w14:textId="55AB9B42" w:rsidR="0026244A" w:rsidRPr="00697575"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14. Clin </w:t>
      </w:r>
      <w:proofErr w:type="spellStart"/>
      <w:r w:rsidRPr="0080202D">
        <w:rPr>
          <w:rFonts w:ascii="Times New Roman" w:eastAsia="宋体" w:hAnsi="Times New Roman" w:cs="宋体"/>
          <w:b/>
        </w:rPr>
        <w:t>Radiol</w:t>
      </w:r>
      <w:proofErr w:type="spellEnd"/>
      <w:r w:rsidRPr="0080202D">
        <w:rPr>
          <w:rFonts w:ascii="Times New Roman" w:eastAsia="宋体" w:hAnsi="Times New Roman" w:cs="宋体"/>
          <w:b/>
        </w:rPr>
        <w:t xml:space="preserve">. 2021 Jan;76(1):50-59.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10.1016/j.crad.2020.07.029.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Aug 25.</w:t>
      </w:r>
    </w:p>
    <w:p w14:paraId="2156BAA9" w14:textId="4DBCFD51"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Chest complications in immunocompromised patients without acquired immunodeficiency syndrome (AIDS): differentiation between infectious and non-infectious diseases using high-resolution CT findings.</w:t>
      </w:r>
    </w:p>
    <w:p w14:paraId="185D8866" w14:textId="664EF2B3"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Tanaka </w:t>
      </w:r>
      <w:proofErr w:type="gramStart"/>
      <w:r w:rsidRPr="0080202D">
        <w:rPr>
          <w:rFonts w:ascii="Times New Roman" w:eastAsia="宋体" w:hAnsi="Times New Roman" w:cs="宋体"/>
        </w:rPr>
        <w:t>N(</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Kunihiro</w:t>
      </w:r>
      <w:proofErr w:type="spellEnd"/>
      <w:r w:rsidRPr="0080202D">
        <w:rPr>
          <w:rFonts w:ascii="Times New Roman" w:eastAsia="宋体" w:hAnsi="Times New Roman" w:cs="宋体"/>
        </w:rPr>
        <w:t xml:space="preserve"> Y(2), Kawano R(3), </w:t>
      </w:r>
      <w:proofErr w:type="spellStart"/>
      <w:r w:rsidRPr="0080202D">
        <w:rPr>
          <w:rFonts w:ascii="Times New Roman" w:eastAsia="宋体" w:hAnsi="Times New Roman" w:cs="宋体"/>
        </w:rPr>
        <w:t>Yujiri</w:t>
      </w:r>
      <w:proofErr w:type="spellEnd"/>
      <w:r w:rsidRPr="0080202D">
        <w:rPr>
          <w:rFonts w:ascii="Times New Roman" w:eastAsia="宋体" w:hAnsi="Times New Roman" w:cs="宋体"/>
        </w:rPr>
        <w:t xml:space="preserve"> T(4), Ueda K(5), </w:t>
      </w:r>
      <w:proofErr w:type="spellStart"/>
      <w:r w:rsidRPr="0080202D">
        <w:rPr>
          <w:rFonts w:ascii="Times New Roman" w:eastAsia="宋体" w:hAnsi="Times New Roman" w:cs="宋体"/>
        </w:rPr>
        <w:t>Gondo</w:t>
      </w:r>
      <w:proofErr w:type="spellEnd"/>
      <w:r w:rsidRPr="0080202D">
        <w:rPr>
          <w:rFonts w:ascii="Times New Roman" w:eastAsia="宋体" w:hAnsi="Times New Roman" w:cs="宋体"/>
        </w:rPr>
        <w:t xml:space="preserve"> T(6), Matsumoto T(7).</w:t>
      </w:r>
    </w:p>
    <w:p w14:paraId="57468293" w14:textId="77777777" w:rsidR="0026244A" w:rsidRPr="0080202D" w:rsidRDefault="0026244A" w:rsidP="0026244A">
      <w:pPr>
        <w:pStyle w:val="a3"/>
        <w:rPr>
          <w:rFonts w:ascii="Times New Roman" w:eastAsia="宋体" w:hAnsi="Times New Roman" w:cs="宋体"/>
        </w:rPr>
      </w:pPr>
    </w:p>
    <w:p w14:paraId="470C3338"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2A3074B3" w14:textId="0C2C361E"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Radiology, Yamaguchi University Graduate School of Medicine, 1-1-1 </w:t>
      </w:r>
      <w:proofErr w:type="spellStart"/>
      <w:r w:rsidRPr="0080202D">
        <w:rPr>
          <w:rFonts w:ascii="Times New Roman" w:eastAsia="宋体" w:hAnsi="Times New Roman" w:cs="宋体"/>
        </w:rPr>
        <w:t>Minamikogushi</w:t>
      </w:r>
      <w:proofErr w:type="spellEnd"/>
      <w:r w:rsidRPr="0080202D">
        <w:rPr>
          <w:rFonts w:ascii="Times New Roman" w:eastAsia="宋体" w:hAnsi="Times New Roman" w:cs="宋体"/>
        </w:rPr>
        <w:t>, Ube, Yamaguchi, 755-8505, Japan. Electronic address: golfernt17@me.com.</w:t>
      </w:r>
    </w:p>
    <w:p w14:paraId="498A5777" w14:textId="1724DCA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Radiology, Yamaguchi University Graduate School of Medicine, 1-1-1 </w:t>
      </w:r>
      <w:proofErr w:type="spellStart"/>
      <w:r w:rsidRPr="0080202D">
        <w:rPr>
          <w:rFonts w:ascii="Times New Roman" w:eastAsia="宋体" w:hAnsi="Times New Roman" w:cs="宋体"/>
        </w:rPr>
        <w:t>Minamikogushi</w:t>
      </w:r>
      <w:proofErr w:type="spellEnd"/>
      <w:r w:rsidRPr="0080202D">
        <w:rPr>
          <w:rFonts w:ascii="Times New Roman" w:eastAsia="宋体" w:hAnsi="Times New Roman" w:cs="宋体"/>
        </w:rPr>
        <w:t>, Ube, Yamaguchi, 755-8505, Japan.</w:t>
      </w:r>
    </w:p>
    <w:p w14:paraId="4AEEB2E2" w14:textId="7C322F56"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3)Center</w:t>
      </w:r>
      <w:proofErr w:type="gramEnd"/>
      <w:r w:rsidRPr="0080202D">
        <w:rPr>
          <w:rFonts w:ascii="Times New Roman" w:eastAsia="宋体" w:hAnsi="Times New Roman" w:cs="宋体"/>
        </w:rPr>
        <w:t xml:space="preserve"> for Clinical Research, Yamaguchi University Graduate School of Medicine, 1-1-1 </w:t>
      </w:r>
      <w:proofErr w:type="spellStart"/>
      <w:r w:rsidRPr="0080202D">
        <w:rPr>
          <w:rFonts w:ascii="Times New Roman" w:eastAsia="宋体" w:hAnsi="Times New Roman" w:cs="宋体"/>
        </w:rPr>
        <w:t>Minamikogushi</w:t>
      </w:r>
      <w:proofErr w:type="spellEnd"/>
      <w:r w:rsidRPr="0080202D">
        <w:rPr>
          <w:rFonts w:ascii="Times New Roman" w:eastAsia="宋体" w:hAnsi="Times New Roman" w:cs="宋体"/>
        </w:rPr>
        <w:t>, Ube, Yamaguchi, 755-8505, Japan.</w:t>
      </w:r>
    </w:p>
    <w:p w14:paraId="4A1E0A15" w14:textId="2C4EDE52"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Clinical Laboratory Sciences, Yamaguchi University Graduate School of Medicine, 1-1-1 </w:t>
      </w:r>
      <w:proofErr w:type="spellStart"/>
      <w:r w:rsidRPr="0080202D">
        <w:rPr>
          <w:rFonts w:ascii="Times New Roman" w:eastAsia="宋体" w:hAnsi="Times New Roman" w:cs="宋体"/>
        </w:rPr>
        <w:t>Minamikogushi</w:t>
      </w:r>
      <w:proofErr w:type="spellEnd"/>
      <w:r w:rsidRPr="0080202D">
        <w:rPr>
          <w:rFonts w:ascii="Times New Roman" w:eastAsia="宋体" w:hAnsi="Times New Roman" w:cs="宋体"/>
        </w:rPr>
        <w:t>, Ube, Yamaguchi, 755-8505, Japan.</w:t>
      </w:r>
    </w:p>
    <w:p w14:paraId="229E22D7" w14:textId="68B3AECD"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5)Department</w:t>
      </w:r>
      <w:proofErr w:type="gramEnd"/>
      <w:r w:rsidRPr="0080202D">
        <w:rPr>
          <w:rFonts w:ascii="Times New Roman" w:eastAsia="宋体" w:hAnsi="Times New Roman" w:cs="宋体"/>
        </w:rPr>
        <w:t xml:space="preserve"> of Surgery and Clinical Science, Yamaguchi University Graduate School of Medicine, 1-1-1 </w:t>
      </w:r>
      <w:proofErr w:type="spellStart"/>
      <w:r w:rsidRPr="0080202D">
        <w:rPr>
          <w:rFonts w:ascii="Times New Roman" w:eastAsia="宋体" w:hAnsi="Times New Roman" w:cs="宋体"/>
        </w:rPr>
        <w:t>Minamikogushi</w:t>
      </w:r>
      <w:proofErr w:type="spellEnd"/>
      <w:r w:rsidRPr="0080202D">
        <w:rPr>
          <w:rFonts w:ascii="Times New Roman" w:eastAsia="宋体" w:hAnsi="Times New Roman" w:cs="宋体"/>
        </w:rPr>
        <w:t>, Ube, Yamaguchi, 755-8505, Japan.</w:t>
      </w:r>
    </w:p>
    <w:p w14:paraId="72E39C6A" w14:textId="5045E575"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6)Division</w:t>
      </w:r>
      <w:proofErr w:type="gramEnd"/>
      <w:r w:rsidRPr="0080202D">
        <w:rPr>
          <w:rFonts w:ascii="Times New Roman" w:eastAsia="宋体" w:hAnsi="Times New Roman" w:cs="宋体"/>
        </w:rPr>
        <w:t xml:space="preserve"> of Surgical Pathology, Yamaguchi University Hospital, 1-1-1 Minami-</w:t>
      </w:r>
      <w:proofErr w:type="spellStart"/>
      <w:r w:rsidRPr="0080202D">
        <w:rPr>
          <w:rFonts w:ascii="Times New Roman" w:eastAsia="宋体" w:hAnsi="Times New Roman" w:cs="宋体"/>
        </w:rPr>
        <w:t>Kogushi</w:t>
      </w:r>
      <w:proofErr w:type="spellEnd"/>
      <w:r w:rsidRPr="0080202D">
        <w:rPr>
          <w:rFonts w:ascii="Times New Roman" w:eastAsia="宋体" w:hAnsi="Times New Roman" w:cs="宋体"/>
        </w:rPr>
        <w:t>, Ube, Yamaguchi, 755-8505, Japan.</w:t>
      </w:r>
    </w:p>
    <w:p w14:paraId="6180E8F3" w14:textId="2480A46E"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7)Yamaguchi</w:t>
      </w:r>
      <w:proofErr w:type="gramEnd"/>
      <w:r w:rsidRPr="0080202D">
        <w:rPr>
          <w:rFonts w:ascii="Times New Roman" w:eastAsia="宋体" w:hAnsi="Times New Roman" w:cs="宋体"/>
        </w:rPr>
        <w:t xml:space="preserve"> Health and Service Association, 3-1-1 </w:t>
      </w:r>
      <w:proofErr w:type="spellStart"/>
      <w:r w:rsidRPr="0080202D">
        <w:rPr>
          <w:rFonts w:ascii="Times New Roman" w:eastAsia="宋体" w:hAnsi="Times New Roman" w:cs="宋体"/>
        </w:rPr>
        <w:t>Yosiki-simohigashi</w:t>
      </w:r>
      <w:proofErr w:type="spellEnd"/>
      <w:r w:rsidRPr="0080202D">
        <w:rPr>
          <w:rFonts w:ascii="Times New Roman" w:eastAsia="宋体" w:hAnsi="Times New Roman" w:cs="宋体"/>
        </w:rPr>
        <w:t>, Yamaguchi, Yamaguchi, 753-0814, Japan.</w:t>
      </w:r>
    </w:p>
    <w:p w14:paraId="29758F7D" w14:textId="77777777" w:rsidR="0026244A" w:rsidRPr="0080202D" w:rsidRDefault="0026244A" w:rsidP="0026244A">
      <w:pPr>
        <w:pStyle w:val="a3"/>
        <w:rPr>
          <w:rFonts w:ascii="Times New Roman" w:eastAsia="宋体" w:hAnsi="Times New Roman" w:cs="宋体"/>
        </w:rPr>
      </w:pPr>
    </w:p>
    <w:p w14:paraId="7414814F" w14:textId="48EE840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lastRenderedPageBreak/>
        <w:t>AIM</w:t>
      </w:r>
      <w:r w:rsidRPr="0080202D">
        <w:rPr>
          <w:rFonts w:ascii="Times New Roman" w:eastAsia="宋体" w:hAnsi="Times New Roman" w:cs="宋体"/>
        </w:rPr>
        <w:t>: To differentiate between infectious and non-infectious diseases occurring in immunocompromised patients without acquired immunodeficiency syndrome (AIDS) using high-resolution computed tomography (HRCT).</w:t>
      </w:r>
    </w:p>
    <w:p w14:paraId="11EAF8F8" w14:textId="18E3D31D"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MATERIALS AND METHODS</w:t>
      </w:r>
      <w:r w:rsidRPr="0080202D">
        <w:rPr>
          <w:rFonts w:ascii="Times New Roman" w:eastAsia="宋体" w:hAnsi="Times New Roman" w:cs="宋体"/>
        </w:rPr>
        <w:t xml:space="preserve">: HRCT images of 555 patients with chest complications were reviewed retrospectively. Infectious diseases (n=341) included bacterial pneumonia (n=123), fungal infection (n=80), septic emboli (n=11), tuberculosis (n=15), pneumocystis pneumonia (n=101), and cytomegalovirus pneumonia (n=11), while non-infectious diseases (n=214) included drug toxicity (n=84), infiltration of underlying diseases (n=83), idiopathic pneumonia syndrome (n=34), diffuse alveolar </w:t>
      </w:r>
      <w:proofErr w:type="spellStart"/>
      <w:r w:rsidRPr="0080202D">
        <w:rPr>
          <w:rFonts w:ascii="Times New Roman" w:eastAsia="宋体" w:hAnsi="Times New Roman" w:cs="宋体"/>
        </w:rPr>
        <w:t>haemorrhage</w:t>
      </w:r>
      <w:proofErr w:type="spellEnd"/>
      <w:r w:rsidRPr="0080202D">
        <w:rPr>
          <w:rFonts w:ascii="Times New Roman" w:eastAsia="宋体" w:hAnsi="Times New Roman" w:cs="宋体"/>
        </w:rPr>
        <w:t xml:space="preserve"> (n=8), and pulmonary oedema (n=5). Lung parenchymal abnormalities were compared between the two groups using the χ2 test and multiple logistic regression analysis.</w:t>
      </w:r>
    </w:p>
    <w:p w14:paraId="60F5DF76" w14:textId="59572C68"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The χ2 test results showed significant differences in many HRCT findings between the two groups. Multiple logistic regression analysis results indicated the presence of nodules with a halo and the absence of interlobular septal (ILS) thickening were the significant indicators that could differentiate infectious from non-infectious diseases. ILS thickening was generally less frequent among most infectious diseases and more frequent among most non-infectious diseases, with a good odds ratio (7.887, p&lt;0.001). The sensitivity and accuracy for infectious diseases in the absence of ILS thickening were better (70% and 73%, respectively) than those of nodules with a halo (19% and 48%, respectively), while the specificity in the nodules with a halo was better (93%) than that of ILS thickening (78%).</w:t>
      </w:r>
    </w:p>
    <w:p w14:paraId="718EBC06" w14:textId="01F1C3A9"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CONCLUSIONS:</w:t>
      </w:r>
      <w:r w:rsidRPr="0080202D">
        <w:rPr>
          <w:rFonts w:ascii="Times New Roman" w:eastAsia="宋体" w:hAnsi="Times New Roman" w:cs="宋体"/>
        </w:rPr>
        <w:t xml:space="preserve"> The presence of nodules with a halo or the absence of ILS thickening tends to suggest infectious disease. Specifically, ILS thickening seems to be a more reliable indicator.</w:t>
      </w:r>
    </w:p>
    <w:p w14:paraId="0BD028B8"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Copyright © 2020 The Royal College of Radiologists. Published by Elsevier Ltd. </w:t>
      </w:r>
    </w:p>
    <w:p w14:paraId="4126D9AA" w14:textId="32EBEB0F" w:rsidR="0026244A" w:rsidRPr="0080202D" w:rsidRDefault="0026244A" w:rsidP="0026244A">
      <w:pPr>
        <w:pStyle w:val="a3"/>
        <w:rPr>
          <w:rFonts w:ascii="Times New Roman" w:eastAsia="宋体" w:hAnsi="Times New Roman" w:cs="宋体" w:hint="eastAsia"/>
        </w:rPr>
      </w:pPr>
      <w:r w:rsidRPr="0080202D">
        <w:rPr>
          <w:rFonts w:ascii="Times New Roman" w:eastAsia="宋体" w:hAnsi="Times New Roman" w:cs="宋体"/>
        </w:rPr>
        <w:t>All rights reserved.</w:t>
      </w:r>
    </w:p>
    <w:p w14:paraId="0A793124"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10.1016/j.crad.2020.07.029</w:t>
      </w:r>
    </w:p>
    <w:p w14:paraId="665EF882"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32859382</w:t>
      </w:r>
    </w:p>
    <w:p w14:paraId="64708989" w14:textId="1FA57D4D" w:rsidR="0026244A" w:rsidRDefault="0026244A" w:rsidP="0026244A">
      <w:pPr>
        <w:pStyle w:val="a3"/>
        <w:rPr>
          <w:rFonts w:ascii="Times New Roman" w:eastAsia="宋体" w:hAnsi="Times New Roman" w:cs="宋体"/>
        </w:rPr>
      </w:pPr>
    </w:p>
    <w:p w14:paraId="2AC4A4EA" w14:textId="77777777" w:rsidR="00697575" w:rsidRPr="0080202D" w:rsidRDefault="00697575" w:rsidP="0026244A">
      <w:pPr>
        <w:pStyle w:val="a3"/>
        <w:rPr>
          <w:rFonts w:ascii="Times New Roman" w:eastAsia="宋体" w:hAnsi="Times New Roman" w:cs="宋体" w:hint="eastAsia"/>
        </w:rPr>
      </w:pPr>
    </w:p>
    <w:p w14:paraId="17D3EAAD" w14:textId="54F76E19" w:rsidR="0026244A" w:rsidRPr="00697575"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15. Nat Prod Res. 2020 Dec 30:1-5.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10.1080/14786419.2020.1868461. Online ahead of print.</w:t>
      </w:r>
    </w:p>
    <w:p w14:paraId="53E2BA31" w14:textId="5F3AE7BA"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Natural products from Vitex polygama and their antimycobacterial and anti-inflammatory activity.</w:t>
      </w:r>
    </w:p>
    <w:p w14:paraId="759BCD51" w14:textId="71D8A874"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Jesus </w:t>
      </w:r>
      <w:proofErr w:type="gramStart"/>
      <w:r w:rsidRPr="0080202D">
        <w:rPr>
          <w:rFonts w:ascii="Times New Roman" w:eastAsia="宋体" w:hAnsi="Times New Roman" w:cs="宋体"/>
        </w:rPr>
        <w:t>CCM(</w:t>
      </w:r>
      <w:proofErr w:type="gramEnd"/>
      <w:r w:rsidRPr="0080202D">
        <w:rPr>
          <w:rFonts w:ascii="Times New Roman" w:eastAsia="宋体" w:hAnsi="Times New Roman" w:cs="宋体"/>
        </w:rPr>
        <w:t xml:space="preserve">1)(2), Araújo MH(1)(2), </w:t>
      </w:r>
      <w:proofErr w:type="spellStart"/>
      <w:r w:rsidRPr="0080202D">
        <w:rPr>
          <w:rFonts w:ascii="Times New Roman" w:eastAsia="宋体" w:hAnsi="Times New Roman" w:cs="宋体"/>
        </w:rPr>
        <w:t>Simão</w:t>
      </w:r>
      <w:proofErr w:type="spellEnd"/>
      <w:r w:rsidRPr="0080202D">
        <w:rPr>
          <w:rFonts w:ascii="Times New Roman" w:eastAsia="宋体" w:hAnsi="Times New Roman" w:cs="宋体"/>
        </w:rPr>
        <w:t xml:space="preserve"> TLBV(2)(3), </w:t>
      </w:r>
      <w:proofErr w:type="spellStart"/>
      <w:r w:rsidRPr="0080202D">
        <w:rPr>
          <w:rFonts w:ascii="Times New Roman" w:eastAsia="宋体" w:hAnsi="Times New Roman" w:cs="宋体"/>
        </w:rPr>
        <w:t>Lasunskaia</w:t>
      </w:r>
      <w:proofErr w:type="spellEnd"/>
      <w:r w:rsidRPr="0080202D">
        <w:rPr>
          <w:rFonts w:ascii="Times New Roman" w:eastAsia="宋体" w:hAnsi="Times New Roman" w:cs="宋体"/>
        </w:rPr>
        <w:t xml:space="preserve"> EB(3), Barth T(1)(2), </w:t>
      </w:r>
      <w:proofErr w:type="spellStart"/>
      <w:r w:rsidRPr="0080202D">
        <w:rPr>
          <w:rFonts w:ascii="Times New Roman" w:eastAsia="宋体" w:hAnsi="Times New Roman" w:cs="宋体"/>
        </w:rPr>
        <w:t>Muzitano</w:t>
      </w:r>
      <w:proofErr w:type="spellEnd"/>
      <w:r w:rsidRPr="0080202D">
        <w:rPr>
          <w:rFonts w:ascii="Times New Roman" w:eastAsia="宋体" w:hAnsi="Times New Roman" w:cs="宋体"/>
        </w:rPr>
        <w:t xml:space="preserve"> MF(1)(2), Pinto SC(2).</w:t>
      </w:r>
    </w:p>
    <w:p w14:paraId="7520A312" w14:textId="77777777" w:rsidR="0026244A" w:rsidRPr="0080202D" w:rsidRDefault="0026244A" w:rsidP="0026244A">
      <w:pPr>
        <w:pStyle w:val="a3"/>
        <w:rPr>
          <w:rFonts w:ascii="Times New Roman" w:eastAsia="宋体" w:hAnsi="Times New Roman" w:cs="宋体"/>
        </w:rPr>
      </w:pPr>
    </w:p>
    <w:p w14:paraId="001CD31E"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48CD4DF2" w14:textId="1FC35AD6"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w:t>
      </w:r>
      <w:proofErr w:type="spellStart"/>
      <w:r w:rsidRPr="0080202D">
        <w:rPr>
          <w:rFonts w:ascii="Times New Roman" w:eastAsia="宋体" w:hAnsi="Times New Roman" w:cs="宋体"/>
        </w:rPr>
        <w:t>Programa</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Pós-graduação</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em</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Produtos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Bioativos</w:t>
      </w:r>
      <w:proofErr w:type="spellEnd"/>
      <w:r w:rsidRPr="0080202D">
        <w:rPr>
          <w:rFonts w:ascii="Times New Roman" w:eastAsia="宋体" w:hAnsi="Times New Roman" w:cs="宋体"/>
        </w:rPr>
        <w:t xml:space="preserve"> e </w:t>
      </w:r>
      <w:proofErr w:type="spellStart"/>
      <w:r w:rsidRPr="0080202D">
        <w:rPr>
          <w:rFonts w:ascii="Times New Roman" w:eastAsia="宋体" w:hAnsi="Times New Roman" w:cs="宋体"/>
        </w:rPr>
        <w:t>Biociências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Federal do Rio de Janeiro, </w:t>
      </w:r>
      <w:proofErr w:type="spellStart"/>
      <w:r w:rsidRPr="0080202D">
        <w:rPr>
          <w:rFonts w:ascii="Times New Roman" w:eastAsia="宋体" w:hAnsi="Times New Roman" w:cs="宋体"/>
        </w:rPr>
        <w:t>Macaé</w:t>
      </w:r>
      <w:proofErr w:type="spellEnd"/>
      <w:r w:rsidRPr="0080202D">
        <w:rPr>
          <w:rFonts w:ascii="Times New Roman" w:eastAsia="宋体" w:hAnsi="Times New Roman" w:cs="宋体"/>
        </w:rPr>
        <w:t>, Brazil.</w:t>
      </w:r>
    </w:p>
    <w:p w14:paraId="7470BABF" w14:textId="24807E6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w:t>
      </w:r>
      <w:proofErr w:type="spellStart"/>
      <w:r w:rsidRPr="0080202D">
        <w:rPr>
          <w:rFonts w:ascii="Times New Roman" w:eastAsia="宋体" w:hAnsi="Times New Roman" w:cs="宋体"/>
        </w:rPr>
        <w:t>Laboratório</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Produtos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Bioativos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Farmácia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Federal do Rio de Janeiro, </w:t>
      </w:r>
      <w:proofErr w:type="spellStart"/>
      <w:r w:rsidRPr="0080202D">
        <w:rPr>
          <w:rFonts w:ascii="Times New Roman" w:eastAsia="宋体" w:hAnsi="Times New Roman" w:cs="宋体"/>
        </w:rPr>
        <w:t>Macaé</w:t>
      </w:r>
      <w:proofErr w:type="spellEnd"/>
      <w:r w:rsidRPr="0080202D">
        <w:rPr>
          <w:rFonts w:ascii="Times New Roman" w:eastAsia="宋体" w:hAnsi="Times New Roman" w:cs="宋体"/>
        </w:rPr>
        <w:t>, Brazil.</w:t>
      </w:r>
    </w:p>
    <w:p w14:paraId="136DF712" w14:textId="707E6499"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w:t>
      </w:r>
      <w:proofErr w:type="spellStart"/>
      <w:r w:rsidRPr="0080202D">
        <w:rPr>
          <w:rFonts w:ascii="Times New Roman" w:eastAsia="宋体" w:hAnsi="Times New Roman" w:cs="宋体"/>
        </w:rPr>
        <w:t>Laboratório</w:t>
      </w:r>
      <w:proofErr w:type="spellEnd"/>
      <w:proofErr w:type="gramEnd"/>
      <w:r w:rsidRPr="0080202D">
        <w:rPr>
          <w:rFonts w:ascii="Times New Roman" w:eastAsia="宋体" w:hAnsi="Times New Roman" w:cs="宋体"/>
        </w:rPr>
        <w:t xml:space="preserve"> de </w:t>
      </w:r>
      <w:proofErr w:type="spellStart"/>
      <w:r w:rsidRPr="0080202D">
        <w:rPr>
          <w:rFonts w:ascii="Times New Roman" w:eastAsia="宋体" w:hAnsi="Times New Roman" w:cs="宋体"/>
        </w:rPr>
        <w:t>Biologia</w:t>
      </w:r>
      <w:proofErr w:type="spellEnd"/>
      <w:r w:rsidRPr="0080202D">
        <w:rPr>
          <w:rFonts w:ascii="Times New Roman" w:eastAsia="宋体" w:hAnsi="Times New Roman" w:cs="宋体"/>
        </w:rPr>
        <w:t xml:space="preserve"> do </w:t>
      </w:r>
      <w:proofErr w:type="spellStart"/>
      <w:r w:rsidRPr="0080202D">
        <w:rPr>
          <w:rFonts w:ascii="Times New Roman" w:eastAsia="宋体" w:hAnsi="Times New Roman" w:cs="宋体"/>
        </w:rPr>
        <w:t>Reconhecer</w:t>
      </w:r>
      <w:proofErr w:type="spellEnd"/>
      <w:r w:rsidRPr="0080202D">
        <w:rPr>
          <w:rFonts w:ascii="Times New Roman" w:eastAsia="宋体" w:hAnsi="Times New Roman" w:cs="宋体"/>
        </w:rPr>
        <w:t xml:space="preserve">, Centro de </w:t>
      </w:r>
      <w:proofErr w:type="spellStart"/>
      <w:r w:rsidRPr="0080202D">
        <w:rPr>
          <w:rFonts w:ascii="Times New Roman" w:eastAsia="宋体" w:hAnsi="Times New Roman" w:cs="宋体"/>
        </w:rPr>
        <w:t>Biociências</w:t>
      </w:r>
      <w:proofErr w:type="spellEnd"/>
      <w:r w:rsidRPr="0080202D">
        <w:rPr>
          <w:rFonts w:ascii="Times New Roman" w:eastAsia="宋体" w:hAnsi="Times New Roman" w:cs="宋体"/>
        </w:rPr>
        <w:t xml:space="preserve"> e </w:t>
      </w:r>
      <w:proofErr w:type="spellStart"/>
      <w:r w:rsidRPr="0080202D">
        <w:rPr>
          <w:rFonts w:ascii="Times New Roman" w:eastAsia="宋体" w:hAnsi="Times New Roman" w:cs="宋体"/>
        </w:rPr>
        <w:t>Biotecnologia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Universidade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Estatual</w:t>
      </w:r>
      <w:proofErr w:type="spellEnd"/>
      <w:r w:rsidRPr="0080202D">
        <w:rPr>
          <w:rFonts w:ascii="Times New Roman" w:eastAsia="宋体" w:hAnsi="Times New Roman" w:cs="宋体"/>
        </w:rPr>
        <w:t xml:space="preserve"> do Norte Fluminense, Campos dos </w:t>
      </w:r>
      <w:proofErr w:type="spellStart"/>
      <w:r w:rsidRPr="0080202D">
        <w:rPr>
          <w:rFonts w:ascii="Times New Roman" w:eastAsia="宋体" w:hAnsi="Times New Roman" w:cs="宋体"/>
        </w:rPr>
        <w:t>Goytacazes</w:t>
      </w:r>
      <w:proofErr w:type="spellEnd"/>
      <w:r w:rsidRPr="0080202D">
        <w:rPr>
          <w:rFonts w:ascii="Times New Roman" w:eastAsia="宋体" w:hAnsi="Times New Roman" w:cs="宋体"/>
        </w:rPr>
        <w:t>, Brazil.</w:t>
      </w:r>
    </w:p>
    <w:p w14:paraId="7CAC2415" w14:textId="77777777" w:rsidR="0026244A" w:rsidRPr="0080202D" w:rsidRDefault="0026244A" w:rsidP="0026244A">
      <w:pPr>
        <w:pStyle w:val="a3"/>
        <w:rPr>
          <w:rFonts w:ascii="Times New Roman" w:eastAsia="宋体" w:hAnsi="Times New Roman" w:cs="宋体"/>
        </w:rPr>
      </w:pPr>
    </w:p>
    <w:p w14:paraId="059DE02A" w14:textId="251E6E23" w:rsidR="0026244A" w:rsidRPr="00697575" w:rsidRDefault="0026244A" w:rsidP="0026244A">
      <w:pPr>
        <w:pStyle w:val="a3"/>
        <w:rPr>
          <w:rFonts w:ascii="Times New Roman" w:eastAsia="宋体" w:hAnsi="Times New Roman" w:cs="宋体" w:hint="eastAsia"/>
        </w:rPr>
      </w:pPr>
      <w:r w:rsidRPr="0080202D">
        <w:rPr>
          <w:rFonts w:ascii="Times New Roman" w:eastAsia="宋体" w:hAnsi="Times New Roman" w:cs="宋体"/>
        </w:rPr>
        <w:t xml:space="preserve">Tuberculosis (TB) remains a worldwide public health threat because of the emergence of resistant </w:t>
      </w:r>
      <w:r w:rsidRPr="0080202D">
        <w:rPr>
          <w:rFonts w:ascii="Times New Roman" w:eastAsia="宋体" w:hAnsi="Times New Roman" w:cs="宋体"/>
        </w:rPr>
        <w:lastRenderedPageBreak/>
        <w:t xml:space="preserve">strains and subsequent inappropriate response to current therapy. We have been studying the </w:t>
      </w:r>
      <w:proofErr w:type="spellStart"/>
      <w:r w:rsidRPr="0080202D">
        <w:rPr>
          <w:rFonts w:ascii="Times New Roman" w:eastAsia="宋体" w:hAnsi="Times New Roman" w:cs="宋体"/>
        </w:rPr>
        <w:t>restinga</w:t>
      </w:r>
      <w:proofErr w:type="spellEnd"/>
      <w:r w:rsidRPr="0080202D">
        <w:rPr>
          <w:rFonts w:ascii="Times New Roman" w:eastAsia="宋体" w:hAnsi="Times New Roman" w:cs="宋体"/>
        </w:rPr>
        <w:t xml:space="preserve"> plants' antimycobacterial and anti-inflammatory potential. Dichloromethane fraction (DCM) from Vitex polygama Cham. showed high activity against Mycobacterium tuberculosis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H37Rv. In this context, DCM fraction and isolated compounds were investigated against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H37Rv and M299 (MDR strain) and for their immunomodulatory and cytotoxicity actions. Orientin showed the best antimycobacterial effect against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M299 MDR strain (MIC50 15.4</w:t>
      </w:r>
      <w:r w:rsidRPr="0080202D">
        <w:rPr>
          <w:rFonts w:ascii="Times New Roman" w:eastAsia="MS Gothic" w:hAnsi="Times New Roman" w:cs="MS Gothic" w:hint="eastAsia"/>
        </w:rPr>
        <w:t> </w:t>
      </w:r>
      <w:r w:rsidRPr="0080202D">
        <w:rPr>
          <w:rFonts w:ascii="Times New Roman" w:eastAsia="宋体" w:hAnsi="Times New Roman" w:cs="宋体" w:hint="eastAsia"/>
        </w:rPr>
        <w:t>±</w:t>
      </w:r>
      <w:r w:rsidRPr="0080202D">
        <w:rPr>
          <w:rFonts w:ascii="Times New Roman" w:eastAsia="MS Gothic" w:hAnsi="Times New Roman" w:cs="MS Gothic" w:hint="eastAsia"/>
        </w:rPr>
        <w:t> </w:t>
      </w:r>
      <w:r w:rsidRPr="0080202D">
        <w:rPr>
          <w:rFonts w:ascii="Times New Roman" w:eastAsia="宋体" w:hAnsi="Times New Roman" w:cs="宋体"/>
        </w:rPr>
        <w:t>1.6</w:t>
      </w:r>
      <w:r w:rsidRPr="0080202D">
        <w:rPr>
          <w:rFonts w:ascii="Times New Roman" w:eastAsia="MS Gothic" w:hAnsi="Times New Roman" w:cs="MS Gothic" w:hint="eastAsia"/>
        </w:rPr>
        <w:t> </w:t>
      </w:r>
      <w:r w:rsidRPr="0080202D">
        <w:rPr>
          <w:rFonts w:ascii="Times New Roman" w:eastAsia="宋体" w:hAnsi="Times New Roman" w:cs="宋体" w:hint="eastAsia"/>
        </w:rPr>
        <w:t>µ</w:t>
      </w:r>
      <w:r w:rsidRPr="0080202D">
        <w:rPr>
          <w:rFonts w:ascii="Times New Roman" w:eastAsia="宋体" w:hAnsi="Times New Roman" w:cs="宋体"/>
        </w:rPr>
        <w:t>g/mL), capacity of inhibiting NO production by macrophages (IC50 6.5</w:t>
      </w:r>
      <w:r w:rsidRPr="0080202D">
        <w:rPr>
          <w:rFonts w:ascii="Times New Roman" w:eastAsia="MS Gothic" w:hAnsi="Times New Roman" w:cs="MS Gothic" w:hint="eastAsia"/>
        </w:rPr>
        <w:t> </w:t>
      </w:r>
      <w:r w:rsidRPr="0080202D">
        <w:rPr>
          <w:rFonts w:ascii="Times New Roman" w:eastAsia="宋体" w:hAnsi="Times New Roman" w:cs="宋体" w:hint="eastAsia"/>
        </w:rPr>
        <w:t>±</w:t>
      </w:r>
      <w:r w:rsidRPr="0080202D">
        <w:rPr>
          <w:rFonts w:ascii="Times New Roman" w:eastAsia="MS Gothic" w:hAnsi="Times New Roman" w:cs="MS Gothic" w:hint="eastAsia"/>
        </w:rPr>
        <w:t> </w:t>
      </w:r>
      <w:r w:rsidRPr="0080202D">
        <w:rPr>
          <w:rFonts w:ascii="Times New Roman" w:eastAsia="宋体" w:hAnsi="Times New Roman" w:cs="宋体"/>
        </w:rPr>
        <w:t>1.2</w:t>
      </w:r>
      <w:r w:rsidRPr="0080202D">
        <w:rPr>
          <w:rFonts w:ascii="Times New Roman" w:eastAsia="MS Gothic" w:hAnsi="Times New Roman" w:cs="MS Gothic" w:hint="eastAsia"/>
        </w:rPr>
        <w:t> </w:t>
      </w:r>
      <w:r w:rsidRPr="0080202D">
        <w:rPr>
          <w:rFonts w:ascii="Times New Roman" w:eastAsia="宋体" w:hAnsi="Times New Roman" w:cs="宋体" w:hint="eastAsia"/>
        </w:rPr>
        <w:t>µ</w:t>
      </w:r>
      <w:r w:rsidRPr="0080202D">
        <w:rPr>
          <w:rFonts w:ascii="Times New Roman" w:eastAsia="宋体" w:hAnsi="Times New Roman" w:cs="宋体"/>
        </w:rPr>
        <w:t xml:space="preserve">g/mL) and no significant cytotoxicity. The antimycobacterial effect of orientin was also observed on </w:t>
      </w:r>
      <w:proofErr w:type="spellStart"/>
      <w:r w:rsidRPr="0080202D">
        <w:rPr>
          <w:rFonts w:ascii="Times New Roman" w:eastAsia="宋体" w:hAnsi="Times New Roman" w:cs="宋体"/>
        </w:rPr>
        <w:t>Mtb</w:t>
      </w:r>
      <w:proofErr w:type="spellEnd"/>
      <w:r w:rsidRPr="0080202D">
        <w:rPr>
          <w:rFonts w:ascii="Times New Roman" w:eastAsia="宋体" w:hAnsi="Times New Roman" w:cs="宋体"/>
        </w:rPr>
        <w:t xml:space="preserve"> H37Rv intracellular growth in RAW 264.7 macrophages (MIC50 3.5</w:t>
      </w:r>
      <w:r w:rsidRPr="0080202D">
        <w:rPr>
          <w:rFonts w:ascii="Times New Roman" w:eastAsia="MS Gothic" w:hAnsi="Times New Roman" w:cs="MS Gothic" w:hint="eastAsia"/>
        </w:rPr>
        <w:t> </w:t>
      </w:r>
      <w:r w:rsidRPr="0080202D">
        <w:rPr>
          <w:rFonts w:ascii="Times New Roman" w:eastAsia="宋体" w:hAnsi="Times New Roman" w:cs="宋体" w:hint="eastAsia"/>
        </w:rPr>
        <w:t>±</w:t>
      </w:r>
      <w:r w:rsidRPr="0080202D">
        <w:rPr>
          <w:rFonts w:ascii="Times New Roman" w:eastAsia="MS Gothic" w:hAnsi="Times New Roman" w:cs="MS Gothic" w:hint="eastAsia"/>
        </w:rPr>
        <w:t> </w:t>
      </w:r>
      <w:r w:rsidRPr="0080202D">
        <w:rPr>
          <w:rFonts w:ascii="Times New Roman" w:eastAsia="宋体" w:hAnsi="Times New Roman" w:cs="宋体"/>
        </w:rPr>
        <w:t>1.1 and MIC90 9.1</w:t>
      </w:r>
      <w:r w:rsidRPr="0080202D">
        <w:rPr>
          <w:rFonts w:ascii="Times New Roman" w:eastAsia="MS Gothic" w:hAnsi="Times New Roman" w:cs="MS Gothic" w:hint="eastAsia"/>
        </w:rPr>
        <w:t> </w:t>
      </w:r>
      <w:r w:rsidRPr="0080202D">
        <w:rPr>
          <w:rFonts w:ascii="Times New Roman" w:eastAsia="宋体" w:hAnsi="Times New Roman" w:cs="宋体" w:hint="eastAsia"/>
        </w:rPr>
        <w:t>±</w:t>
      </w:r>
      <w:r w:rsidRPr="0080202D">
        <w:rPr>
          <w:rFonts w:ascii="Times New Roman" w:eastAsia="MS Gothic" w:hAnsi="Times New Roman" w:cs="MS Gothic" w:hint="eastAsia"/>
        </w:rPr>
        <w:t> </w:t>
      </w:r>
      <w:r w:rsidRPr="0080202D">
        <w:rPr>
          <w:rFonts w:ascii="Times New Roman" w:eastAsia="宋体" w:hAnsi="Times New Roman" w:cs="宋体"/>
        </w:rPr>
        <w:t>1.0</w:t>
      </w:r>
      <w:r w:rsidRPr="0080202D">
        <w:rPr>
          <w:rFonts w:ascii="Times New Roman" w:eastAsia="MS Gothic" w:hAnsi="Times New Roman" w:cs="MS Gothic" w:hint="eastAsia"/>
        </w:rPr>
        <w:t> </w:t>
      </w:r>
      <w:r w:rsidRPr="0080202D">
        <w:rPr>
          <w:rFonts w:ascii="Times New Roman" w:eastAsia="宋体" w:hAnsi="Times New Roman" w:cs="宋体" w:hint="eastAsia"/>
        </w:rPr>
        <w:t>µ</w:t>
      </w:r>
      <w:r w:rsidRPr="0080202D">
        <w:rPr>
          <w:rFonts w:ascii="Times New Roman" w:eastAsia="宋体" w:hAnsi="Times New Roman" w:cs="宋体"/>
        </w:rPr>
        <w:t>g/mL). This is the first report describing the antimycobacterial effect of orientin, in both extra- and intracellular growth.</w:t>
      </w:r>
    </w:p>
    <w:p w14:paraId="14AD6D0C"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10.1080/14786419.2020.1868461</w:t>
      </w:r>
    </w:p>
    <w:p w14:paraId="5C3D2B44"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33380215</w:t>
      </w:r>
    </w:p>
    <w:p w14:paraId="31B1BB9A" w14:textId="1B73E9FE" w:rsidR="0026244A" w:rsidRDefault="0026244A" w:rsidP="0026244A">
      <w:pPr>
        <w:pStyle w:val="a3"/>
        <w:rPr>
          <w:rFonts w:ascii="Times New Roman" w:eastAsia="宋体" w:hAnsi="Times New Roman" w:cs="宋体"/>
        </w:rPr>
      </w:pPr>
    </w:p>
    <w:p w14:paraId="48E46E5E" w14:textId="77777777" w:rsidR="00697575" w:rsidRPr="0080202D" w:rsidRDefault="00697575" w:rsidP="0026244A">
      <w:pPr>
        <w:pStyle w:val="a3"/>
        <w:rPr>
          <w:rFonts w:ascii="Times New Roman" w:eastAsia="宋体" w:hAnsi="Times New Roman" w:cs="宋体" w:hint="eastAsia"/>
        </w:rPr>
      </w:pPr>
    </w:p>
    <w:p w14:paraId="0A7CF9AA" w14:textId="7E6AF5B8" w:rsidR="0026244A" w:rsidRPr="00697575"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16. BMJ Open. 2020 Dec 29;10(12</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040161.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10.1136/bmjopen-2020-040161.</w:t>
      </w:r>
    </w:p>
    <w:p w14:paraId="0716FB25" w14:textId="0214C690"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Poor treatment outcomes of children on highly active antiretroviral therapy: protocol for a systematic review and meta-analysis.</w:t>
      </w:r>
    </w:p>
    <w:p w14:paraId="17AD6C0C" w14:textId="77777777"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Atalell</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KA(</w:t>
      </w:r>
      <w:proofErr w:type="gramEnd"/>
      <w:r w:rsidRPr="0080202D">
        <w:rPr>
          <w:rFonts w:ascii="Times New Roman" w:eastAsia="宋体" w:hAnsi="Times New Roman" w:cs="宋体"/>
        </w:rPr>
        <w:t>1), Alene KA(2)(3).</w:t>
      </w:r>
    </w:p>
    <w:p w14:paraId="7316C546" w14:textId="77777777" w:rsidR="0026244A" w:rsidRPr="0080202D" w:rsidRDefault="0026244A" w:rsidP="0026244A">
      <w:pPr>
        <w:pStyle w:val="a3"/>
        <w:rPr>
          <w:rFonts w:ascii="Times New Roman" w:eastAsia="宋体" w:hAnsi="Times New Roman" w:cs="宋体"/>
        </w:rPr>
      </w:pPr>
    </w:p>
    <w:p w14:paraId="4B9B021E"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7460C2E6" w14:textId="3E3388BE"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Pediatrics and Child Health Nursing, School of </w:t>
      </w:r>
      <w:proofErr w:type="spellStart"/>
      <w:r w:rsidRPr="0080202D">
        <w:rPr>
          <w:rFonts w:ascii="Times New Roman" w:eastAsia="宋体" w:hAnsi="Times New Roman" w:cs="宋体"/>
        </w:rPr>
        <w:t>Nursing,College</w:t>
      </w:r>
      <w:proofErr w:type="spellEnd"/>
      <w:r w:rsidRPr="0080202D">
        <w:rPr>
          <w:rFonts w:ascii="Times New Roman" w:eastAsia="宋体" w:hAnsi="Times New Roman" w:cs="宋体"/>
        </w:rPr>
        <w:t xml:space="preserve"> of Medicine and Health Sciences, University of Gondar, Gondar, Amhara, Ethiopia kedasmar@gmail.com.</w:t>
      </w:r>
    </w:p>
    <w:p w14:paraId="140DD39C" w14:textId="5A11A595"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2)Faculty</w:t>
      </w:r>
      <w:proofErr w:type="gramEnd"/>
      <w:r w:rsidRPr="0080202D">
        <w:rPr>
          <w:rFonts w:ascii="Times New Roman" w:eastAsia="宋体" w:hAnsi="Times New Roman" w:cs="宋体"/>
        </w:rPr>
        <w:t xml:space="preserve"> of Health Sciences, Curtin University, Bentley Campus, Perth, Western Australia, Australia.</w:t>
      </w:r>
    </w:p>
    <w:p w14:paraId="32F2908A" w14:textId="720A26AF"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3)Wesfarmers</w:t>
      </w:r>
      <w:proofErr w:type="gramEnd"/>
      <w:r w:rsidRPr="0080202D">
        <w:rPr>
          <w:rFonts w:ascii="Times New Roman" w:eastAsia="宋体" w:hAnsi="Times New Roman" w:cs="宋体"/>
        </w:rPr>
        <w:t xml:space="preserve"> Centre of Vaccines and Infectious Diseases, Telethon Kids Institute, Perth, Western Australia, Australia.</w:t>
      </w:r>
    </w:p>
    <w:p w14:paraId="1E9FC026" w14:textId="77777777" w:rsidR="0026244A" w:rsidRPr="0080202D" w:rsidRDefault="0026244A" w:rsidP="0026244A">
      <w:pPr>
        <w:pStyle w:val="a3"/>
        <w:rPr>
          <w:rFonts w:ascii="Times New Roman" w:eastAsia="宋体" w:hAnsi="Times New Roman" w:cs="宋体"/>
        </w:rPr>
      </w:pPr>
    </w:p>
    <w:p w14:paraId="48CC0EA6" w14:textId="0879FC3E"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INTRODUCTION:</w:t>
      </w:r>
      <w:r w:rsidRPr="0080202D">
        <w:rPr>
          <w:rFonts w:ascii="Times New Roman" w:eastAsia="宋体" w:hAnsi="Times New Roman" w:cs="宋体"/>
        </w:rPr>
        <w:t xml:space="preserve"> While access to highly active antiretroviral therapy (HAART) for children with HIV has expanded and the use of HAART has substantially reduced the morbidity and mortality of children due to HIV, poor treatment outcomes among children with HIV are still a major public health problem globally. The aim of this systematic review and meta-analysis is to quantify treatment outcomes among children with HIV.</w:t>
      </w:r>
    </w:p>
    <w:p w14:paraId="1EDF7245" w14:textId="47E6BEAF"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METHODS AND ANALYSIS</w:t>
      </w:r>
      <w:r w:rsidRPr="0080202D">
        <w:rPr>
          <w:rFonts w:ascii="Times New Roman" w:eastAsia="宋体" w:hAnsi="Times New Roman" w:cs="宋体"/>
        </w:rPr>
        <w:t xml:space="preserve">: Systematic searches will be conducted in three electronic databases (PubMed, </w:t>
      </w:r>
      <w:proofErr w:type="gramStart"/>
      <w:r w:rsidRPr="0080202D">
        <w:rPr>
          <w:rFonts w:ascii="Times New Roman" w:eastAsia="宋体" w:hAnsi="Times New Roman" w:cs="宋体"/>
        </w:rPr>
        <w:t>SCOPUS</w:t>
      </w:r>
      <w:proofErr w:type="gramEnd"/>
      <w:r w:rsidRPr="0080202D">
        <w:rPr>
          <w:rFonts w:ascii="Times New Roman" w:eastAsia="宋体" w:hAnsi="Times New Roman" w:cs="宋体"/>
        </w:rPr>
        <w:t xml:space="preserve"> and Web of Science) for recent studies published from 01 Jan 2000 up to 28 October 2020, without geographical restriction. The primary outcomes of the study will be poor treatment outcomes, which include death, treatment failure and loss to follow-up. We will include quantitative studies that report treatment outcomes among children under the age of 18 years with HIV. Studies will be excluded if they are case report, case series, conducted among adults only or do not provide data on treatment outcomes for children. Two researchers will screen the titles and abstracts of all citations identified in our search, then review the full text of the remaining papers to identify those that meet the inclusion criteria. The Newcastle-Ottawa Scale will be used for quality assessment. A random-effects meta-analysis will be used to obtain pooled estimates of the proportion of poor treatment outcomes. The heterogeneity between studies will be </w:t>
      </w:r>
      <w:r w:rsidRPr="0080202D">
        <w:rPr>
          <w:rFonts w:ascii="Times New Roman" w:eastAsia="宋体" w:hAnsi="Times New Roman" w:cs="宋体"/>
        </w:rPr>
        <w:lastRenderedPageBreak/>
        <w:t>checked visually by using forest plots and quantitatively measured by the index of heterogeneity (I2). Pooled estimates of poor treatment outcomes will be calculated with a random-effects model. Subgroup analysis will be conducted by study settings, treatment regimen, comorbidity (such as tuberculosis), study period and HIV type (HIV-1 and HIV-2).</w:t>
      </w:r>
    </w:p>
    <w:p w14:paraId="5261CF54" w14:textId="0457D951" w:rsidR="0026244A" w:rsidRPr="00697575" w:rsidRDefault="0026244A" w:rsidP="0026244A">
      <w:pPr>
        <w:pStyle w:val="a3"/>
        <w:rPr>
          <w:rFonts w:ascii="Times New Roman" w:eastAsia="宋体" w:hAnsi="Times New Roman" w:cs="宋体" w:hint="eastAsia"/>
        </w:rPr>
      </w:pPr>
      <w:r w:rsidRPr="0080202D">
        <w:rPr>
          <w:rFonts w:ascii="Times New Roman" w:eastAsia="宋体" w:hAnsi="Times New Roman" w:cs="宋体"/>
          <w:b/>
        </w:rPr>
        <w:t>ETHICS AND DISSEMINATION</w:t>
      </w:r>
      <w:r w:rsidRPr="0080202D">
        <w:rPr>
          <w:rFonts w:ascii="Times New Roman" w:eastAsia="宋体" w:hAnsi="Times New Roman" w:cs="宋体"/>
        </w:rPr>
        <w:t>: Ethical approval will not be required for this study as it will be based on published papers. The final report of this review will be published in a peer-reviewed scientific journal.</w:t>
      </w:r>
    </w:p>
    <w:p w14:paraId="10DE5CFE" w14:textId="3938A409"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hint="eastAsia"/>
        </w:rPr>
        <w:t>©</w:t>
      </w:r>
      <w:r w:rsidRPr="0080202D">
        <w:rPr>
          <w:rFonts w:ascii="Times New Roman" w:eastAsia="宋体" w:hAnsi="Times New Roman" w:cs="宋体"/>
        </w:rPr>
        <w:t xml:space="preserve"> Author(s) (or their employer(s)) 2020. Re-use permitted under CC BY-NC. No commercial re-use. See rights and permissions. Published by BMJ.</w:t>
      </w:r>
    </w:p>
    <w:p w14:paraId="3DA225DC"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10.1136/bmjopen-2020-040161</w:t>
      </w:r>
    </w:p>
    <w:p w14:paraId="10933B7F"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33376164</w:t>
      </w:r>
    </w:p>
    <w:p w14:paraId="7B5E310E" w14:textId="4CF9BC2B" w:rsidR="0026244A" w:rsidRDefault="0026244A" w:rsidP="0026244A">
      <w:pPr>
        <w:pStyle w:val="a3"/>
        <w:rPr>
          <w:rFonts w:ascii="Times New Roman" w:eastAsia="宋体" w:hAnsi="Times New Roman" w:cs="宋体"/>
        </w:rPr>
      </w:pPr>
    </w:p>
    <w:p w14:paraId="23B4A1BA" w14:textId="77777777" w:rsidR="00697575" w:rsidRPr="0080202D" w:rsidRDefault="00697575" w:rsidP="0026244A">
      <w:pPr>
        <w:pStyle w:val="a3"/>
        <w:rPr>
          <w:rFonts w:ascii="Times New Roman" w:eastAsia="宋体" w:hAnsi="Times New Roman" w:cs="宋体" w:hint="eastAsia"/>
        </w:rPr>
      </w:pPr>
    </w:p>
    <w:p w14:paraId="20047DBE" w14:textId="31B4A36E" w:rsidR="0026244A" w:rsidRPr="00203587"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17. Ann Anat. 2021 Jan;233:151605.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10.1016/j.aanat.2020.151605.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Sep 16.</w:t>
      </w:r>
    </w:p>
    <w:p w14:paraId="60E52E4E" w14:textId="4EE18E8D"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Macrophage activating lipopeptide 2 is effective in mycobacterial lung infection.</w:t>
      </w:r>
    </w:p>
    <w:p w14:paraId="532E4EDC" w14:textId="77777777"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Tschernig</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T(</w:t>
      </w:r>
      <w:proofErr w:type="gramEnd"/>
      <w:r w:rsidRPr="0080202D">
        <w:rPr>
          <w:rFonts w:ascii="Times New Roman" w:eastAsia="宋体" w:hAnsi="Times New Roman" w:cs="宋体"/>
        </w:rPr>
        <w:t>1), Pabst R(2).</w:t>
      </w:r>
    </w:p>
    <w:p w14:paraId="329436AC" w14:textId="77777777" w:rsidR="0026244A" w:rsidRPr="0080202D" w:rsidRDefault="0026244A" w:rsidP="0026244A">
      <w:pPr>
        <w:pStyle w:val="a3"/>
        <w:rPr>
          <w:rFonts w:ascii="Times New Roman" w:eastAsia="宋体" w:hAnsi="Times New Roman" w:cs="宋体"/>
        </w:rPr>
      </w:pPr>
    </w:p>
    <w:p w14:paraId="7B023BC6"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502FA454" w14:textId="686FA64B"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1)Institute</w:t>
      </w:r>
      <w:proofErr w:type="gramEnd"/>
      <w:r w:rsidRPr="0080202D">
        <w:rPr>
          <w:rFonts w:ascii="Times New Roman" w:eastAsia="宋体" w:hAnsi="Times New Roman" w:cs="宋体"/>
        </w:rPr>
        <w:t xml:space="preserve"> of Anatomy and Cell Biology, Saarland University, 61 </w:t>
      </w:r>
      <w:proofErr w:type="spellStart"/>
      <w:r w:rsidRPr="0080202D">
        <w:rPr>
          <w:rFonts w:ascii="Times New Roman" w:eastAsia="宋体" w:hAnsi="Times New Roman" w:cs="宋体"/>
        </w:rPr>
        <w:t>Kirrberger</w:t>
      </w:r>
      <w:proofErr w:type="spellEnd"/>
      <w:r w:rsidRPr="0080202D">
        <w:rPr>
          <w:rFonts w:ascii="Times New Roman" w:eastAsia="宋体" w:hAnsi="Times New Roman" w:cs="宋体"/>
        </w:rPr>
        <w:t xml:space="preserve"> Strasse Bldg., 66421 Homburg/Saar, Germany. Electronic address: thomas.tschernig@uks.eu.</w:t>
      </w:r>
    </w:p>
    <w:p w14:paraId="4EBFFAEA"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2)Institute</w:t>
      </w:r>
      <w:proofErr w:type="gramEnd"/>
      <w:r w:rsidRPr="0080202D">
        <w:rPr>
          <w:rFonts w:ascii="Times New Roman" w:eastAsia="宋体" w:hAnsi="Times New Roman" w:cs="宋体"/>
        </w:rPr>
        <w:t xml:space="preserve"> of Immunomorphology, Hannover Medical School, Hannover, Germany.</w:t>
      </w:r>
    </w:p>
    <w:p w14:paraId="3609B907" w14:textId="77777777" w:rsidR="0026244A" w:rsidRPr="0080202D" w:rsidRDefault="0026244A" w:rsidP="0026244A">
      <w:pPr>
        <w:pStyle w:val="a3"/>
        <w:rPr>
          <w:rFonts w:ascii="Times New Roman" w:eastAsia="宋体" w:hAnsi="Times New Roman" w:cs="宋体"/>
        </w:rPr>
      </w:pPr>
    </w:p>
    <w:p w14:paraId="715E3790" w14:textId="35C0A386" w:rsidR="0026244A" w:rsidRPr="00203587" w:rsidRDefault="0026244A" w:rsidP="0026244A">
      <w:pPr>
        <w:pStyle w:val="a3"/>
        <w:rPr>
          <w:rFonts w:ascii="Times New Roman" w:eastAsia="宋体" w:hAnsi="Times New Roman" w:cs="宋体" w:hint="eastAsia"/>
        </w:rPr>
      </w:pPr>
      <w:r w:rsidRPr="0080202D">
        <w:rPr>
          <w:rFonts w:ascii="Times New Roman" w:eastAsia="宋体" w:hAnsi="Times New Roman" w:cs="宋体"/>
        </w:rPr>
        <w:t xml:space="preserve">MALP-2, a synthetic lipopeptide is a Toll-like receptor 2 and -6 ligand and agonist. MALP-2 stimulates immune cells at different sites. Local stimulation in the lungs has beneficial effects in experimental pneumococci infection. The presented study investigated local effects of MALP-2 in the mycobacterial infection of lungs. MALP-2 was applied prior, simultaneously or after the pulmonary infection with Mycobacterium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BCG. Colony forming units were determined in the bronchoalveolar lavage fluid and lung homogenate. Numbers of Mycobacterium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BCG colony forming units were found to be reduced in two compartments, bronchoalveolar lavage fluid and lung homogenate after treatment with MALP-2 simultaneously to the infection for up to eight weeks. Reduction of the bacterial load in both compartments was also found up to two weeks after local treatment before and after the infection. Thus, macrophage activating lipopeptide-2 enhances the host </w:t>
      </w:r>
      <w:proofErr w:type="spellStart"/>
      <w:r w:rsidRPr="0080202D">
        <w:rPr>
          <w:rFonts w:ascii="Times New Roman" w:eastAsia="宋体" w:hAnsi="Times New Roman" w:cs="宋体"/>
        </w:rPr>
        <w:t>defence</w:t>
      </w:r>
      <w:proofErr w:type="spellEnd"/>
      <w:r w:rsidRPr="0080202D">
        <w:rPr>
          <w:rFonts w:ascii="Times New Roman" w:eastAsia="宋体" w:hAnsi="Times New Roman" w:cs="宋体"/>
        </w:rPr>
        <w:t xml:space="preserve"> in the lung in acute and </w:t>
      </w:r>
      <w:proofErr w:type="gramStart"/>
      <w:r w:rsidRPr="0080202D">
        <w:rPr>
          <w:rFonts w:ascii="Times New Roman" w:eastAsia="宋体" w:hAnsi="Times New Roman" w:cs="宋体"/>
        </w:rPr>
        <w:t>long term</w:t>
      </w:r>
      <w:proofErr w:type="gramEnd"/>
      <w:r w:rsidRPr="0080202D">
        <w:rPr>
          <w:rFonts w:ascii="Times New Roman" w:eastAsia="宋体" w:hAnsi="Times New Roman" w:cs="宋体"/>
        </w:rPr>
        <w:t xml:space="preserve"> bacterial infections.</w:t>
      </w:r>
    </w:p>
    <w:p w14:paraId="2F401A89" w14:textId="3A4E1629" w:rsidR="0026244A" w:rsidRPr="0080202D" w:rsidRDefault="0026244A" w:rsidP="0026244A">
      <w:pPr>
        <w:pStyle w:val="a3"/>
        <w:rPr>
          <w:rFonts w:ascii="Times New Roman" w:eastAsia="宋体" w:hAnsi="Times New Roman" w:cs="宋体" w:hint="eastAsia"/>
        </w:rPr>
      </w:pPr>
      <w:r w:rsidRPr="0080202D">
        <w:rPr>
          <w:rFonts w:ascii="Times New Roman" w:eastAsia="宋体" w:hAnsi="Times New Roman" w:cs="宋体"/>
        </w:rPr>
        <w:t>Copyright © 2020 Elsevier GmbH. All rights reserved.</w:t>
      </w:r>
    </w:p>
    <w:p w14:paraId="4946D854"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10.1016/j.aanat.2020.151605</w:t>
      </w:r>
    </w:p>
    <w:p w14:paraId="3DE5F132"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32949720</w:t>
      </w:r>
    </w:p>
    <w:p w14:paraId="3962ED79" w14:textId="60B4EB80" w:rsidR="0026244A" w:rsidRDefault="0026244A" w:rsidP="0026244A">
      <w:pPr>
        <w:pStyle w:val="a3"/>
        <w:rPr>
          <w:rFonts w:ascii="Times New Roman" w:eastAsia="宋体" w:hAnsi="Times New Roman" w:cs="宋体"/>
        </w:rPr>
      </w:pPr>
    </w:p>
    <w:p w14:paraId="17BB67B7" w14:textId="77777777" w:rsidR="00203587" w:rsidRPr="0080202D" w:rsidRDefault="00203587" w:rsidP="0026244A">
      <w:pPr>
        <w:pStyle w:val="a3"/>
        <w:rPr>
          <w:rFonts w:ascii="Times New Roman" w:eastAsia="宋体" w:hAnsi="Times New Roman" w:cs="宋体" w:hint="eastAsia"/>
        </w:rPr>
      </w:pPr>
    </w:p>
    <w:p w14:paraId="7886E387" w14:textId="478CFCA3" w:rsidR="0026244A" w:rsidRPr="00203587"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18. Am J Trop Med </w:t>
      </w:r>
      <w:proofErr w:type="spellStart"/>
      <w:r w:rsidRPr="0080202D">
        <w:rPr>
          <w:rFonts w:ascii="Times New Roman" w:eastAsia="宋体" w:hAnsi="Times New Roman" w:cs="宋体"/>
          <w:b/>
        </w:rPr>
        <w:t>Hyg</w:t>
      </w:r>
      <w:proofErr w:type="spellEnd"/>
      <w:r w:rsidRPr="0080202D">
        <w:rPr>
          <w:rFonts w:ascii="Times New Roman" w:eastAsia="宋体" w:hAnsi="Times New Roman" w:cs="宋体"/>
          <w:b/>
        </w:rPr>
        <w:t xml:space="preserve">. 2020 Dec 28.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10.4269/ajtmh.20-1553. Online ahead of print.</w:t>
      </w:r>
    </w:p>
    <w:p w14:paraId="2883508F" w14:textId="466BE292" w:rsidR="0026244A" w:rsidRPr="005D6522" w:rsidRDefault="0026244A" w:rsidP="0026244A">
      <w:pPr>
        <w:pStyle w:val="a3"/>
        <w:rPr>
          <w:rFonts w:ascii="Times New Roman" w:eastAsia="宋体" w:hAnsi="Times New Roman" w:cs="宋体"/>
          <w:b/>
          <w:bCs/>
          <w:color w:val="FF0000"/>
        </w:rPr>
      </w:pPr>
      <w:r w:rsidRPr="005D6522">
        <w:rPr>
          <w:rFonts w:ascii="Times New Roman" w:eastAsia="宋体" w:hAnsi="Times New Roman" w:cs="宋体"/>
          <w:b/>
          <w:bCs/>
          <w:color w:val="FF0000"/>
        </w:rPr>
        <w:t xml:space="preserve">Effect of SARS-CoV-2 Infection in Pregnancy on Maternal and Neonatal Outcomes in Africa: An </w:t>
      </w:r>
      <w:proofErr w:type="spellStart"/>
      <w:r w:rsidRPr="005D6522">
        <w:rPr>
          <w:rFonts w:ascii="Times New Roman" w:eastAsia="宋体" w:hAnsi="Times New Roman" w:cs="宋体"/>
          <w:b/>
          <w:bCs/>
          <w:color w:val="FF0000"/>
        </w:rPr>
        <w:t>AFREhealth</w:t>
      </w:r>
      <w:proofErr w:type="spellEnd"/>
      <w:r w:rsidRPr="005D6522">
        <w:rPr>
          <w:rFonts w:ascii="Times New Roman" w:eastAsia="宋体" w:hAnsi="Times New Roman" w:cs="宋体"/>
          <w:b/>
          <w:bCs/>
          <w:color w:val="FF0000"/>
        </w:rPr>
        <w:t xml:space="preserve"> Call for Evidence through </w:t>
      </w:r>
      <w:proofErr w:type="spellStart"/>
      <w:r w:rsidRPr="005D6522">
        <w:rPr>
          <w:rFonts w:ascii="Times New Roman" w:eastAsia="宋体" w:hAnsi="Times New Roman" w:cs="宋体"/>
          <w:b/>
          <w:bCs/>
          <w:color w:val="FF0000"/>
        </w:rPr>
        <w:t>Multicountry</w:t>
      </w:r>
      <w:proofErr w:type="spellEnd"/>
      <w:r w:rsidRPr="005D6522">
        <w:rPr>
          <w:rFonts w:ascii="Times New Roman" w:eastAsia="宋体" w:hAnsi="Times New Roman" w:cs="宋体"/>
          <w:b/>
          <w:bCs/>
          <w:color w:val="FF0000"/>
        </w:rPr>
        <w:t xml:space="preserve"> Research Collaboration.</w:t>
      </w:r>
    </w:p>
    <w:p w14:paraId="50B653E4" w14:textId="77777777" w:rsidR="0026244A" w:rsidRPr="0080202D" w:rsidRDefault="0026244A" w:rsidP="0026244A">
      <w:pPr>
        <w:pStyle w:val="a3"/>
        <w:rPr>
          <w:rFonts w:ascii="Times New Roman" w:eastAsia="宋体" w:hAnsi="Times New Roman" w:cs="宋体"/>
        </w:rPr>
      </w:pPr>
    </w:p>
    <w:p w14:paraId="5B8BFFE2" w14:textId="74989E82"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Nachega</w:t>
      </w:r>
      <w:proofErr w:type="spellEnd"/>
      <w:r w:rsidRPr="0080202D">
        <w:rPr>
          <w:rFonts w:ascii="Times New Roman" w:eastAsia="宋体" w:hAnsi="Times New Roman" w:cs="宋体"/>
        </w:rPr>
        <w:t xml:space="preserve"> JB(1)(2)(3)(4), Sam-</w:t>
      </w:r>
      <w:proofErr w:type="spellStart"/>
      <w:r w:rsidRPr="0080202D">
        <w:rPr>
          <w:rFonts w:ascii="Times New Roman" w:eastAsia="宋体" w:hAnsi="Times New Roman" w:cs="宋体"/>
        </w:rPr>
        <w:t>Agudu</w:t>
      </w:r>
      <w:proofErr w:type="spellEnd"/>
      <w:r w:rsidRPr="0080202D">
        <w:rPr>
          <w:rFonts w:ascii="Times New Roman" w:eastAsia="宋体" w:hAnsi="Times New Roman" w:cs="宋体"/>
        </w:rPr>
        <w:t xml:space="preserve"> NA(5)(6)(7), </w:t>
      </w:r>
      <w:proofErr w:type="spellStart"/>
      <w:r w:rsidRPr="0080202D">
        <w:rPr>
          <w:rFonts w:ascii="Times New Roman" w:eastAsia="宋体" w:hAnsi="Times New Roman" w:cs="宋体"/>
        </w:rPr>
        <w:t>Budhram</w:t>
      </w:r>
      <w:proofErr w:type="spellEnd"/>
      <w:r w:rsidRPr="0080202D">
        <w:rPr>
          <w:rFonts w:ascii="Times New Roman" w:eastAsia="宋体" w:hAnsi="Times New Roman" w:cs="宋体"/>
        </w:rPr>
        <w:t xml:space="preserve"> S(8), Taha TE(4), </w:t>
      </w:r>
      <w:proofErr w:type="spellStart"/>
      <w:r w:rsidRPr="0080202D">
        <w:rPr>
          <w:rFonts w:ascii="Times New Roman" w:eastAsia="宋体" w:hAnsi="Times New Roman" w:cs="宋体"/>
        </w:rPr>
        <w:t>Vannevel</w:t>
      </w:r>
      <w:proofErr w:type="spellEnd"/>
      <w:r w:rsidRPr="0080202D">
        <w:rPr>
          <w:rFonts w:ascii="Times New Roman" w:eastAsia="宋体" w:hAnsi="Times New Roman" w:cs="宋体"/>
        </w:rPr>
        <w:t xml:space="preserve"> V(9), </w:t>
      </w:r>
      <w:proofErr w:type="spellStart"/>
      <w:r w:rsidRPr="0080202D">
        <w:rPr>
          <w:rFonts w:ascii="Times New Roman" w:eastAsia="宋体" w:hAnsi="Times New Roman" w:cs="宋体"/>
        </w:rPr>
        <w:t>Somapillay</w:t>
      </w:r>
      <w:proofErr w:type="spellEnd"/>
      <w:r w:rsidRPr="0080202D">
        <w:rPr>
          <w:rFonts w:ascii="Times New Roman" w:eastAsia="宋体" w:hAnsi="Times New Roman" w:cs="宋体"/>
        </w:rPr>
        <w:t xml:space="preserve"> P(10), </w:t>
      </w:r>
      <w:proofErr w:type="spellStart"/>
      <w:r w:rsidRPr="0080202D">
        <w:rPr>
          <w:rFonts w:ascii="Times New Roman" w:eastAsia="宋体" w:hAnsi="Times New Roman" w:cs="宋体"/>
        </w:rPr>
        <w:t>Ishoso</w:t>
      </w:r>
      <w:proofErr w:type="spellEnd"/>
      <w:r w:rsidRPr="0080202D">
        <w:rPr>
          <w:rFonts w:ascii="Times New Roman" w:eastAsia="宋体" w:hAnsi="Times New Roman" w:cs="宋体"/>
        </w:rPr>
        <w:t xml:space="preserve"> DK(11), </w:t>
      </w:r>
      <w:proofErr w:type="spellStart"/>
      <w:r w:rsidRPr="0080202D">
        <w:rPr>
          <w:rFonts w:ascii="Times New Roman" w:eastAsia="宋体" w:hAnsi="Times New Roman" w:cs="宋体"/>
        </w:rPr>
        <w:t>Tshiasuma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Pipo</w:t>
      </w:r>
      <w:proofErr w:type="spellEnd"/>
      <w:r w:rsidRPr="0080202D">
        <w:rPr>
          <w:rFonts w:ascii="Times New Roman" w:eastAsia="宋体" w:hAnsi="Times New Roman" w:cs="宋体"/>
        </w:rPr>
        <w:t xml:space="preserve"> M(12), Bongo-</w:t>
      </w:r>
      <w:proofErr w:type="spellStart"/>
      <w:r w:rsidRPr="0080202D">
        <w:rPr>
          <w:rFonts w:ascii="Times New Roman" w:eastAsia="宋体" w:hAnsi="Times New Roman" w:cs="宋体"/>
        </w:rPr>
        <w:t>Pasi</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Nswe</w:t>
      </w:r>
      <w:proofErr w:type="spellEnd"/>
      <w:r w:rsidRPr="0080202D">
        <w:rPr>
          <w:rFonts w:ascii="Times New Roman" w:eastAsia="宋体" w:hAnsi="Times New Roman" w:cs="宋体"/>
        </w:rPr>
        <w:t xml:space="preserve"> C(13)(12), </w:t>
      </w:r>
      <w:proofErr w:type="spellStart"/>
      <w:r w:rsidRPr="0080202D">
        <w:rPr>
          <w:rFonts w:ascii="Times New Roman" w:eastAsia="宋体" w:hAnsi="Times New Roman" w:cs="宋体"/>
        </w:rPr>
        <w:lastRenderedPageBreak/>
        <w:t>Ditekemena</w:t>
      </w:r>
      <w:proofErr w:type="spellEnd"/>
      <w:r w:rsidRPr="0080202D">
        <w:rPr>
          <w:rFonts w:ascii="Times New Roman" w:eastAsia="宋体" w:hAnsi="Times New Roman" w:cs="宋体"/>
        </w:rPr>
        <w:t xml:space="preserve"> J(11), </w:t>
      </w:r>
      <w:proofErr w:type="spellStart"/>
      <w:r w:rsidRPr="0080202D">
        <w:rPr>
          <w:rFonts w:ascii="Times New Roman" w:eastAsia="宋体" w:hAnsi="Times New Roman" w:cs="宋体"/>
        </w:rPr>
        <w:t>Ayele</w:t>
      </w:r>
      <w:proofErr w:type="spellEnd"/>
      <w:r w:rsidRPr="0080202D">
        <w:rPr>
          <w:rFonts w:ascii="Times New Roman" w:eastAsia="宋体" w:hAnsi="Times New Roman" w:cs="宋体"/>
        </w:rPr>
        <w:t xml:space="preserve"> BT(14), </w:t>
      </w:r>
      <w:proofErr w:type="spellStart"/>
      <w:r w:rsidRPr="0080202D">
        <w:rPr>
          <w:rFonts w:ascii="Times New Roman" w:eastAsia="宋体" w:hAnsi="Times New Roman" w:cs="宋体"/>
        </w:rPr>
        <w:t>Machekano</w:t>
      </w:r>
      <w:proofErr w:type="spellEnd"/>
      <w:r w:rsidRPr="0080202D">
        <w:rPr>
          <w:rFonts w:ascii="Times New Roman" w:eastAsia="宋体" w:hAnsi="Times New Roman" w:cs="宋体"/>
        </w:rPr>
        <w:t xml:space="preserve"> RN(14), </w:t>
      </w:r>
      <w:proofErr w:type="spellStart"/>
      <w:r w:rsidRPr="0080202D">
        <w:rPr>
          <w:rFonts w:ascii="Times New Roman" w:eastAsia="宋体" w:hAnsi="Times New Roman" w:cs="宋体"/>
        </w:rPr>
        <w:t>Gachuno</w:t>
      </w:r>
      <w:proofErr w:type="spellEnd"/>
      <w:r w:rsidRPr="0080202D">
        <w:rPr>
          <w:rFonts w:ascii="Times New Roman" w:eastAsia="宋体" w:hAnsi="Times New Roman" w:cs="宋体"/>
        </w:rPr>
        <w:t xml:space="preserve"> OW(15), Kinuthia J(16)(15), </w:t>
      </w:r>
      <w:proofErr w:type="spellStart"/>
      <w:r w:rsidRPr="0080202D">
        <w:rPr>
          <w:rFonts w:ascii="Times New Roman" w:eastAsia="宋体" w:hAnsi="Times New Roman" w:cs="宋体"/>
        </w:rPr>
        <w:t>Mwongeli</w:t>
      </w:r>
      <w:proofErr w:type="spellEnd"/>
      <w:r w:rsidRPr="0080202D">
        <w:rPr>
          <w:rFonts w:ascii="Times New Roman" w:eastAsia="宋体" w:hAnsi="Times New Roman" w:cs="宋体"/>
        </w:rPr>
        <w:t xml:space="preserve"> N(16), </w:t>
      </w:r>
      <w:proofErr w:type="spellStart"/>
      <w:r w:rsidRPr="0080202D">
        <w:rPr>
          <w:rFonts w:ascii="Times New Roman" w:eastAsia="宋体" w:hAnsi="Times New Roman" w:cs="宋体"/>
        </w:rPr>
        <w:t>Sekikubo</w:t>
      </w:r>
      <w:proofErr w:type="spellEnd"/>
      <w:r w:rsidRPr="0080202D">
        <w:rPr>
          <w:rFonts w:ascii="Times New Roman" w:eastAsia="宋体" w:hAnsi="Times New Roman" w:cs="宋体"/>
        </w:rPr>
        <w:t xml:space="preserve"> M(17), </w:t>
      </w:r>
      <w:proofErr w:type="spellStart"/>
      <w:r w:rsidRPr="0080202D">
        <w:rPr>
          <w:rFonts w:ascii="Times New Roman" w:eastAsia="宋体" w:hAnsi="Times New Roman" w:cs="宋体"/>
        </w:rPr>
        <w:t>Musoke</w:t>
      </w:r>
      <w:proofErr w:type="spellEnd"/>
      <w:r w:rsidRPr="0080202D">
        <w:rPr>
          <w:rFonts w:ascii="Times New Roman" w:eastAsia="宋体" w:hAnsi="Times New Roman" w:cs="宋体"/>
        </w:rPr>
        <w:t xml:space="preserve"> P(18), </w:t>
      </w:r>
      <w:proofErr w:type="spellStart"/>
      <w:r w:rsidRPr="0080202D">
        <w:rPr>
          <w:rFonts w:ascii="Times New Roman" w:eastAsia="宋体" w:hAnsi="Times New Roman" w:cs="宋体"/>
        </w:rPr>
        <w:t>Agbeno</w:t>
      </w:r>
      <w:proofErr w:type="spellEnd"/>
      <w:r w:rsidRPr="0080202D">
        <w:rPr>
          <w:rFonts w:ascii="Times New Roman" w:eastAsia="宋体" w:hAnsi="Times New Roman" w:cs="宋体"/>
        </w:rPr>
        <w:t xml:space="preserve"> EK(19), Umar LW(20), </w:t>
      </w:r>
      <w:proofErr w:type="spellStart"/>
      <w:r w:rsidRPr="0080202D">
        <w:rPr>
          <w:rFonts w:ascii="Times New Roman" w:eastAsia="宋体" w:hAnsi="Times New Roman" w:cs="宋体"/>
        </w:rPr>
        <w:t>Ntakwinja</w:t>
      </w:r>
      <w:proofErr w:type="spellEnd"/>
      <w:r w:rsidRPr="0080202D">
        <w:rPr>
          <w:rFonts w:ascii="Times New Roman" w:eastAsia="宋体" w:hAnsi="Times New Roman" w:cs="宋体"/>
        </w:rPr>
        <w:t xml:space="preserve"> M(21), Mukwege DM(21), Smith ER(22), Mills EJ(23), </w:t>
      </w:r>
      <w:proofErr w:type="spellStart"/>
      <w:r w:rsidRPr="0080202D">
        <w:rPr>
          <w:rFonts w:ascii="Times New Roman" w:eastAsia="宋体" w:hAnsi="Times New Roman" w:cs="宋体"/>
        </w:rPr>
        <w:t>Otshudiema</w:t>
      </w:r>
      <w:proofErr w:type="spellEnd"/>
      <w:r w:rsidRPr="0080202D">
        <w:rPr>
          <w:rFonts w:ascii="Times New Roman" w:eastAsia="宋体" w:hAnsi="Times New Roman" w:cs="宋体"/>
        </w:rPr>
        <w:t xml:space="preserve"> JO(24), </w:t>
      </w:r>
      <w:proofErr w:type="spellStart"/>
      <w:r w:rsidRPr="0080202D">
        <w:rPr>
          <w:rFonts w:ascii="Times New Roman" w:eastAsia="宋体" w:hAnsi="Times New Roman" w:cs="宋体"/>
        </w:rPr>
        <w:t>Mbala-Kingebeni</w:t>
      </w:r>
      <w:proofErr w:type="spellEnd"/>
      <w:r w:rsidRPr="0080202D">
        <w:rPr>
          <w:rFonts w:ascii="Times New Roman" w:eastAsia="宋体" w:hAnsi="Times New Roman" w:cs="宋体"/>
        </w:rPr>
        <w:t xml:space="preserve"> P(14), </w:t>
      </w:r>
      <w:proofErr w:type="spellStart"/>
      <w:r w:rsidRPr="0080202D">
        <w:rPr>
          <w:rFonts w:ascii="Times New Roman" w:eastAsia="宋体" w:hAnsi="Times New Roman" w:cs="宋体"/>
        </w:rPr>
        <w:t>Kayembe</w:t>
      </w:r>
      <w:proofErr w:type="spellEnd"/>
      <w:r w:rsidRPr="0080202D">
        <w:rPr>
          <w:rFonts w:ascii="Times New Roman" w:eastAsia="宋体" w:hAnsi="Times New Roman" w:cs="宋体"/>
        </w:rPr>
        <w:t xml:space="preserve"> JN(25), </w:t>
      </w:r>
      <w:proofErr w:type="spellStart"/>
      <w:r w:rsidRPr="0080202D">
        <w:rPr>
          <w:rFonts w:ascii="Times New Roman" w:eastAsia="宋体" w:hAnsi="Times New Roman" w:cs="宋体"/>
        </w:rPr>
        <w:t>Mavungu</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Landu</w:t>
      </w:r>
      <w:proofErr w:type="spellEnd"/>
      <w:r w:rsidRPr="0080202D">
        <w:rPr>
          <w:rFonts w:ascii="Times New Roman" w:eastAsia="宋体" w:hAnsi="Times New Roman" w:cs="宋体"/>
        </w:rPr>
        <w:t xml:space="preserve"> DJ(13)(12), </w:t>
      </w:r>
      <w:proofErr w:type="spellStart"/>
      <w:r w:rsidRPr="0080202D">
        <w:rPr>
          <w:rFonts w:ascii="Times New Roman" w:eastAsia="宋体" w:hAnsi="Times New Roman" w:cs="宋体"/>
        </w:rPr>
        <w:t>Muyembe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Tamfum</w:t>
      </w:r>
      <w:proofErr w:type="spellEnd"/>
      <w:r w:rsidRPr="0080202D">
        <w:rPr>
          <w:rFonts w:ascii="Times New Roman" w:eastAsia="宋体" w:hAnsi="Times New Roman" w:cs="宋体"/>
        </w:rPr>
        <w:t xml:space="preserve"> JJ(26), </w:t>
      </w:r>
      <w:proofErr w:type="spellStart"/>
      <w:r w:rsidRPr="0080202D">
        <w:rPr>
          <w:rFonts w:ascii="Times New Roman" w:eastAsia="宋体" w:hAnsi="Times New Roman" w:cs="宋体"/>
        </w:rPr>
        <w:t>Zumla</w:t>
      </w:r>
      <w:proofErr w:type="spellEnd"/>
      <w:r w:rsidRPr="0080202D">
        <w:rPr>
          <w:rFonts w:ascii="Times New Roman" w:eastAsia="宋体" w:hAnsi="Times New Roman" w:cs="宋体"/>
        </w:rPr>
        <w:t xml:space="preserve"> A(27)(28), </w:t>
      </w:r>
      <w:proofErr w:type="spellStart"/>
      <w:r w:rsidRPr="0080202D">
        <w:rPr>
          <w:rFonts w:ascii="Times New Roman" w:eastAsia="宋体" w:hAnsi="Times New Roman" w:cs="宋体"/>
        </w:rPr>
        <w:t>Langenegger</w:t>
      </w:r>
      <w:proofErr w:type="spellEnd"/>
      <w:r w:rsidRPr="0080202D">
        <w:rPr>
          <w:rFonts w:ascii="Times New Roman" w:eastAsia="宋体" w:hAnsi="Times New Roman" w:cs="宋体"/>
        </w:rPr>
        <w:t xml:space="preserve"> EJ(29), </w:t>
      </w:r>
      <w:proofErr w:type="spellStart"/>
      <w:r w:rsidRPr="0080202D">
        <w:rPr>
          <w:rFonts w:ascii="Times New Roman" w:eastAsia="宋体" w:hAnsi="Times New Roman" w:cs="宋体"/>
        </w:rPr>
        <w:t>Mofenson</w:t>
      </w:r>
      <w:proofErr w:type="spellEnd"/>
      <w:r w:rsidRPr="0080202D">
        <w:rPr>
          <w:rFonts w:ascii="Times New Roman" w:eastAsia="宋体" w:hAnsi="Times New Roman" w:cs="宋体"/>
        </w:rPr>
        <w:t xml:space="preserve"> LM(30), For The </w:t>
      </w:r>
      <w:proofErr w:type="spellStart"/>
      <w:r w:rsidRPr="0080202D">
        <w:rPr>
          <w:rFonts w:ascii="Times New Roman" w:eastAsia="宋体" w:hAnsi="Times New Roman" w:cs="宋体"/>
        </w:rPr>
        <w:t>AFREhealth</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Covid</w:t>
      </w:r>
      <w:proofErr w:type="spellEnd"/>
      <w:r w:rsidRPr="0080202D">
        <w:rPr>
          <w:rFonts w:ascii="Times New Roman" w:eastAsia="宋体" w:hAnsi="Times New Roman" w:cs="宋体"/>
        </w:rPr>
        <w:t>-Research Collaboration Working Group.</w:t>
      </w:r>
    </w:p>
    <w:p w14:paraId="24E459BE" w14:textId="77777777" w:rsidR="0026244A" w:rsidRPr="0080202D" w:rsidRDefault="0026244A" w:rsidP="0026244A">
      <w:pPr>
        <w:pStyle w:val="a3"/>
        <w:rPr>
          <w:rFonts w:ascii="Times New Roman" w:eastAsia="宋体" w:hAnsi="Times New Roman" w:cs="宋体"/>
        </w:rPr>
      </w:pPr>
    </w:p>
    <w:p w14:paraId="6753A34A"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0EAC42D9"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Medicine, Stellenbosch University, Cape Town, South Africa.</w:t>
      </w:r>
    </w:p>
    <w:p w14:paraId="23EC0E8D" w14:textId="1E05DCB6"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International Health, Bloomberg School of Public Health, Johns Hopkins University, Baltimore, Maryland.</w:t>
      </w:r>
    </w:p>
    <w:p w14:paraId="69ECC2CF" w14:textId="61F0F2C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Epidemiology, Infectious Diseases and Microbiology, Center for Global Health, University of Pittsburgh, Pittsburgh, Pennsylvania.</w:t>
      </w:r>
    </w:p>
    <w:p w14:paraId="34966F68" w14:textId="739EB320"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Epidemiology, Johns Hopkins Bloomberg School of Public Health, Baltimore, Maryland.</w:t>
      </w:r>
    </w:p>
    <w:p w14:paraId="55CFB8C8" w14:textId="2A4AD5F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5)Department</w:t>
      </w:r>
      <w:proofErr w:type="gramEnd"/>
      <w:r w:rsidRPr="0080202D">
        <w:rPr>
          <w:rFonts w:ascii="Times New Roman" w:eastAsia="宋体" w:hAnsi="Times New Roman" w:cs="宋体"/>
        </w:rPr>
        <w:t xml:space="preserve"> of Pediatrics, Institute of Human Virology, University of Maryland School of Medicine, Baltimore, Maryland.</w:t>
      </w:r>
    </w:p>
    <w:p w14:paraId="5808D8F6" w14:textId="13FF9B55"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6)Department</w:t>
      </w:r>
      <w:proofErr w:type="gramEnd"/>
      <w:r w:rsidRPr="0080202D">
        <w:rPr>
          <w:rFonts w:ascii="Times New Roman" w:eastAsia="宋体" w:hAnsi="Times New Roman" w:cs="宋体"/>
        </w:rPr>
        <w:t xml:space="preserve"> of </w:t>
      </w:r>
      <w:proofErr w:type="spellStart"/>
      <w:r w:rsidRPr="0080202D">
        <w:rPr>
          <w:rFonts w:ascii="Times New Roman" w:eastAsia="宋体" w:hAnsi="Times New Roman" w:cs="宋体"/>
        </w:rPr>
        <w:t>Paediatrics</w:t>
      </w:r>
      <w:proofErr w:type="spellEnd"/>
      <w:r w:rsidRPr="0080202D">
        <w:rPr>
          <w:rFonts w:ascii="Times New Roman" w:eastAsia="宋体" w:hAnsi="Times New Roman" w:cs="宋体"/>
        </w:rPr>
        <w:t xml:space="preserve"> and Child Health, University of Cape Coast School of Medical Sciences, Cape Coast, Ghana.</w:t>
      </w:r>
    </w:p>
    <w:p w14:paraId="2F4FAC8B" w14:textId="4FF6D89B"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7)International</w:t>
      </w:r>
      <w:proofErr w:type="gramEnd"/>
      <w:r w:rsidRPr="0080202D">
        <w:rPr>
          <w:rFonts w:ascii="Times New Roman" w:eastAsia="宋体" w:hAnsi="Times New Roman" w:cs="宋体"/>
        </w:rPr>
        <w:t xml:space="preserve"> Research Center of Excellence, Department of Pediatrics and Institute of Human Virology Nigeria, Abuja, Nigeria.</w:t>
      </w:r>
    </w:p>
    <w:p w14:paraId="3F7AD085" w14:textId="4BE08C26"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8)Department</w:t>
      </w:r>
      <w:proofErr w:type="gramEnd"/>
      <w:r w:rsidRPr="0080202D">
        <w:rPr>
          <w:rFonts w:ascii="Times New Roman" w:eastAsia="宋体" w:hAnsi="Times New Roman" w:cs="宋体"/>
        </w:rPr>
        <w:t xml:space="preserve"> of Obstetrics and Gynecology, University of KwaZulu Natal, Durban, South Africa.</w:t>
      </w:r>
    </w:p>
    <w:p w14:paraId="7063E5D8" w14:textId="7EF4A4B5"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9)UP</w:t>
      </w:r>
      <w:proofErr w:type="gramEnd"/>
      <w:r w:rsidRPr="0080202D">
        <w:rPr>
          <w:rFonts w:ascii="Times New Roman" w:eastAsia="宋体" w:hAnsi="Times New Roman" w:cs="宋体"/>
        </w:rPr>
        <w:t xml:space="preserve">/SAMRC Maternal and Infant Health Care Strategies Unit, Department of Obstetrics and Gynecology, </w:t>
      </w:r>
      <w:proofErr w:type="spellStart"/>
      <w:r w:rsidRPr="0080202D">
        <w:rPr>
          <w:rFonts w:ascii="Times New Roman" w:eastAsia="宋体" w:hAnsi="Times New Roman" w:cs="宋体"/>
        </w:rPr>
        <w:t>Kalafong</w:t>
      </w:r>
      <w:proofErr w:type="spellEnd"/>
      <w:r w:rsidRPr="0080202D">
        <w:rPr>
          <w:rFonts w:ascii="Times New Roman" w:eastAsia="宋体" w:hAnsi="Times New Roman" w:cs="宋体"/>
        </w:rPr>
        <w:t xml:space="preserve"> Hospital, University of Pretoria, Pretoria, South Africa.</w:t>
      </w:r>
    </w:p>
    <w:p w14:paraId="10016C11" w14:textId="0A5FA859"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10)Maternal</w:t>
      </w:r>
      <w:proofErr w:type="gramEnd"/>
      <w:r w:rsidRPr="0080202D">
        <w:rPr>
          <w:rFonts w:ascii="Times New Roman" w:eastAsia="宋体" w:hAnsi="Times New Roman" w:cs="宋体"/>
        </w:rPr>
        <w:t xml:space="preserve"> </w:t>
      </w:r>
      <w:proofErr w:type="spellStart"/>
      <w:r w:rsidRPr="0080202D">
        <w:rPr>
          <w:rFonts w:ascii="Times New Roman" w:eastAsia="宋体" w:hAnsi="Times New Roman" w:cs="宋体"/>
        </w:rPr>
        <w:t>Foetal</w:t>
      </w:r>
      <w:proofErr w:type="spellEnd"/>
      <w:r w:rsidRPr="0080202D">
        <w:rPr>
          <w:rFonts w:ascii="Times New Roman" w:eastAsia="宋体" w:hAnsi="Times New Roman" w:cs="宋体"/>
        </w:rPr>
        <w:t xml:space="preserve"> Medicine, Steve Biko Hospital, University of Pretoria, Pretoria, South Africa.</w:t>
      </w:r>
    </w:p>
    <w:p w14:paraId="6365388A" w14:textId="12CA0F43"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11)Department</w:t>
      </w:r>
      <w:proofErr w:type="gramEnd"/>
      <w:r w:rsidRPr="0080202D">
        <w:rPr>
          <w:rFonts w:ascii="Times New Roman" w:eastAsia="宋体" w:hAnsi="Times New Roman" w:cs="宋体"/>
        </w:rPr>
        <w:t xml:space="preserve"> of Community Health, School of Public Health, University of Kinshasa, Kinshasa, Democratic Republic of the Congo.</w:t>
      </w:r>
    </w:p>
    <w:p w14:paraId="7ED072E4" w14:textId="6CB84844"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12)Faculty</w:t>
      </w:r>
      <w:proofErr w:type="gramEnd"/>
      <w:r w:rsidRPr="0080202D">
        <w:rPr>
          <w:rFonts w:ascii="Times New Roman" w:eastAsia="宋体" w:hAnsi="Times New Roman" w:cs="宋体"/>
        </w:rPr>
        <w:t xml:space="preserve"> of Public Health, </w:t>
      </w:r>
      <w:proofErr w:type="spellStart"/>
      <w:r w:rsidRPr="0080202D">
        <w:rPr>
          <w:rFonts w:ascii="Times New Roman" w:eastAsia="宋体" w:hAnsi="Times New Roman" w:cs="宋体"/>
        </w:rPr>
        <w:t>Université</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Moderne</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Kinkole</w:t>
      </w:r>
      <w:proofErr w:type="spellEnd"/>
      <w:r w:rsidRPr="0080202D">
        <w:rPr>
          <w:rFonts w:ascii="Times New Roman" w:eastAsia="宋体" w:hAnsi="Times New Roman" w:cs="宋体"/>
        </w:rPr>
        <w:t>, Kinshasa, Democratic Republic of Congo.</w:t>
      </w:r>
    </w:p>
    <w:p w14:paraId="287AB6C1" w14:textId="0383A5D4"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13)Department</w:t>
      </w:r>
      <w:proofErr w:type="gramEnd"/>
      <w:r w:rsidRPr="0080202D">
        <w:rPr>
          <w:rFonts w:ascii="Times New Roman" w:eastAsia="宋体" w:hAnsi="Times New Roman" w:cs="宋体"/>
        </w:rPr>
        <w:t xml:space="preserve"> of Public Health, Faculty of Medicine, Centre </w:t>
      </w:r>
      <w:proofErr w:type="spellStart"/>
      <w:r w:rsidRPr="0080202D">
        <w:rPr>
          <w:rFonts w:ascii="Times New Roman" w:eastAsia="宋体" w:hAnsi="Times New Roman" w:cs="宋体"/>
        </w:rPr>
        <w:t>Interdisciplinaire</w:t>
      </w:r>
      <w:proofErr w:type="spellEnd"/>
      <w:r w:rsidRPr="0080202D">
        <w:rPr>
          <w:rFonts w:ascii="Times New Roman" w:eastAsia="宋体" w:hAnsi="Times New Roman" w:cs="宋体"/>
        </w:rPr>
        <w:t xml:space="preserve"> de Recherche </w:t>
      </w:r>
      <w:proofErr w:type="spellStart"/>
      <w:r w:rsidRPr="0080202D">
        <w:rPr>
          <w:rFonts w:ascii="Times New Roman" w:eastAsia="宋体" w:hAnsi="Times New Roman" w:cs="宋体"/>
        </w:rPr>
        <w:t>en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Ethnopharmacologie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Université</w:t>
      </w:r>
      <w:proofErr w:type="spellEnd"/>
      <w:r w:rsidRPr="0080202D">
        <w:rPr>
          <w:rFonts w:ascii="Times New Roman" w:eastAsia="宋体" w:hAnsi="Times New Roman" w:cs="宋体"/>
        </w:rPr>
        <w:t xml:space="preserve"> Notre-Dame du </w:t>
      </w:r>
      <w:proofErr w:type="spellStart"/>
      <w:r w:rsidRPr="0080202D">
        <w:rPr>
          <w:rFonts w:ascii="Times New Roman" w:eastAsia="宋体" w:hAnsi="Times New Roman" w:cs="宋体"/>
        </w:rPr>
        <w:t>Kasayi</w:t>
      </w:r>
      <w:proofErr w:type="spellEnd"/>
      <w:r w:rsidRPr="0080202D">
        <w:rPr>
          <w:rFonts w:ascii="Times New Roman" w:eastAsia="宋体" w:hAnsi="Times New Roman" w:cs="宋体"/>
        </w:rPr>
        <w:t>, Kananga, Democratic Republic of Congo.</w:t>
      </w:r>
    </w:p>
    <w:p w14:paraId="6D7F2482" w14:textId="21E8DC96"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14)Division</w:t>
      </w:r>
      <w:proofErr w:type="gramEnd"/>
      <w:r w:rsidRPr="0080202D">
        <w:rPr>
          <w:rFonts w:ascii="Times New Roman" w:eastAsia="宋体" w:hAnsi="Times New Roman" w:cs="宋体"/>
        </w:rPr>
        <w:t xml:space="preserve"> of Epidemiology and Biostatistics, Department of Global Health, Faculty of Medicine and Health Sciences, Stellenbosch University, Cape Town, South Africa.</w:t>
      </w:r>
    </w:p>
    <w:p w14:paraId="75D35756" w14:textId="7D632A73"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15)Department</w:t>
      </w:r>
      <w:proofErr w:type="gramEnd"/>
      <w:r w:rsidRPr="0080202D">
        <w:rPr>
          <w:rFonts w:ascii="Times New Roman" w:eastAsia="宋体" w:hAnsi="Times New Roman" w:cs="宋体"/>
        </w:rPr>
        <w:t xml:space="preserve"> of Obstetrics and </w:t>
      </w:r>
      <w:proofErr w:type="spellStart"/>
      <w:r w:rsidRPr="0080202D">
        <w:rPr>
          <w:rFonts w:ascii="Times New Roman" w:eastAsia="宋体" w:hAnsi="Times New Roman" w:cs="宋体"/>
        </w:rPr>
        <w:t>Gynaecology</w:t>
      </w:r>
      <w:proofErr w:type="spellEnd"/>
      <w:r w:rsidRPr="0080202D">
        <w:rPr>
          <w:rFonts w:ascii="Times New Roman" w:eastAsia="宋体" w:hAnsi="Times New Roman" w:cs="宋体"/>
        </w:rPr>
        <w:t>, University of Nairobi, Nairobi, Kenya.</w:t>
      </w:r>
    </w:p>
    <w:p w14:paraId="3B177321" w14:textId="60607450"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16)Department</w:t>
      </w:r>
      <w:proofErr w:type="gramEnd"/>
      <w:r w:rsidRPr="0080202D">
        <w:rPr>
          <w:rFonts w:ascii="Times New Roman" w:eastAsia="宋体" w:hAnsi="Times New Roman" w:cs="宋体"/>
        </w:rPr>
        <w:t xml:space="preserve"> of Research, Department of Reproductive Health, Kenyatta National Hospital, Nairobi, Kenya.</w:t>
      </w:r>
    </w:p>
    <w:p w14:paraId="1615CC33" w14:textId="6F5B08B0"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17)Department</w:t>
      </w:r>
      <w:proofErr w:type="gramEnd"/>
      <w:r w:rsidRPr="0080202D">
        <w:rPr>
          <w:rFonts w:ascii="Times New Roman" w:eastAsia="宋体" w:hAnsi="Times New Roman" w:cs="宋体"/>
        </w:rPr>
        <w:t xml:space="preserve"> of Obstetrics and </w:t>
      </w:r>
      <w:proofErr w:type="spellStart"/>
      <w:r w:rsidRPr="0080202D">
        <w:rPr>
          <w:rFonts w:ascii="Times New Roman" w:eastAsia="宋体" w:hAnsi="Times New Roman" w:cs="宋体"/>
        </w:rPr>
        <w:t>Gynaecology</w:t>
      </w:r>
      <w:proofErr w:type="spellEnd"/>
      <w:r w:rsidRPr="0080202D">
        <w:rPr>
          <w:rFonts w:ascii="Times New Roman" w:eastAsia="宋体" w:hAnsi="Times New Roman" w:cs="宋体"/>
        </w:rPr>
        <w:t>, School of Medicine, College of Health Sciences, Makerere University, Kampala, Uganda.</w:t>
      </w:r>
    </w:p>
    <w:p w14:paraId="1C61D7B2" w14:textId="126929CC"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18)Department</w:t>
      </w:r>
      <w:proofErr w:type="gramEnd"/>
      <w:r w:rsidRPr="0080202D">
        <w:rPr>
          <w:rFonts w:ascii="Times New Roman" w:eastAsia="宋体" w:hAnsi="Times New Roman" w:cs="宋体"/>
        </w:rPr>
        <w:t xml:space="preserve"> of </w:t>
      </w:r>
      <w:proofErr w:type="spellStart"/>
      <w:r w:rsidRPr="0080202D">
        <w:rPr>
          <w:rFonts w:ascii="Times New Roman" w:eastAsia="宋体" w:hAnsi="Times New Roman" w:cs="宋体"/>
        </w:rPr>
        <w:t>Paediatrics</w:t>
      </w:r>
      <w:proofErr w:type="spellEnd"/>
      <w:r w:rsidRPr="0080202D">
        <w:rPr>
          <w:rFonts w:ascii="Times New Roman" w:eastAsia="宋体" w:hAnsi="Times New Roman" w:cs="宋体"/>
        </w:rPr>
        <w:t xml:space="preserve"> and Child Health, School of Medicine, College of Health Sciences, Makerere University, Kampala, Uganda.</w:t>
      </w:r>
    </w:p>
    <w:p w14:paraId="42CA5099" w14:textId="67753346"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19)Department</w:t>
      </w:r>
      <w:proofErr w:type="gramEnd"/>
      <w:r w:rsidRPr="0080202D">
        <w:rPr>
          <w:rFonts w:ascii="Times New Roman" w:eastAsia="宋体" w:hAnsi="Times New Roman" w:cs="宋体"/>
        </w:rPr>
        <w:t xml:space="preserve"> of Obstetrics and Gynecology, Cape Coast Teaching Hospital, University of Cape Coast, Cape Coast, Ghana.</w:t>
      </w:r>
    </w:p>
    <w:p w14:paraId="43A36683" w14:textId="163CFF2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lastRenderedPageBreak/>
        <w:t>(</w:t>
      </w:r>
      <w:proofErr w:type="gramStart"/>
      <w:r w:rsidRPr="0080202D">
        <w:rPr>
          <w:rFonts w:ascii="Times New Roman" w:eastAsia="宋体" w:hAnsi="Times New Roman" w:cs="宋体"/>
        </w:rPr>
        <w:t>20)Department</w:t>
      </w:r>
      <w:proofErr w:type="gramEnd"/>
      <w:r w:rsidRPr="0080202D">
        <w:rPr>
          <w:rFonts w:ascii="Times New Roman" w:eastAsia="宋体" w:hAnsi="Times New Roman" w:cs="宋体"/>
        </w:rPr>
        <w:t xml:space="preserve"> of Pediatrics, College of Health Sciences, Ahmadu Bello Teaching Hospital, Ahmadu Bello University, Zaria, Nigeria.</w:t>
      </w:r>
    </w:p>
    <w:p w14:paraId="1E9A2016" w14:textId="3D15B5F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21)</w:t>
      </w:r>
      <w:proofErr w:type="spellStart"/>
      <w:r w:rsidRPr="0080202D">
        <w:rPr>
          <w:rFonts w:ascii="Times New Roman" w:eastAsia="宋体" w:hAnsi="Times New Roman" w:cs="宋体"/>
        </w:rPr>
        <w:t>Gynaecology</w:t>
      </w:r>
      <w:proofErr w:type="spellEnd"/>
      <w:proofErr w:type="gramEnd"/>
      <w:r w:rsidRPr="0080202D">
        <w:rPr>
          <w:rFonts w:ascii="Times New Roman" w:eastAsia="宋体" w:hAnsi="Times New Roman" w:cs="宋体"/>
        </w:rPr>
        <w:t xml:space="preserve"> and General Surgery, </w:t>
      </w:r>
      <w:proofErr w:type="spellStart"/>
      <w:r w:rsidRPr="0080202D">
        <w:rPr>
          <w:rFonts w:ascii="Times New Roman" w:eastAsia="宋体" w:hAnsi="Times New Roman" w:cs="宋体"/>
        </w:rPr>
        <w:t>Panzi</w:t>
      </w:r>
      <w:proofErr w:type="spellEnd"/>
      <w:r w:rsidRPr="0080202D">
        <w:rPr>
          <w:rFonts w:ascii="Times New Roman" w:eastAsia="宋体" w:hAnsi="Times New Roman" w:cs="宋体"/>
        </w:rPr>
        <w:t xml:space="preserve"> General Referral Hospital, </w:t>
      </w:r>
      <w:proofErr w:type="spellStart"/>
      <w:r w:rsidRPr="0080202D">
        <w:rPr>
          <w:rFonts w:ascii="Times New Roman" w:eastAsia="宋体" w:hAnsi="Times New Roman" w:cs="宋体"/>
        </w:rPr>
        <w:t>Bukavu</w:t>
      </w:r>
      <w:proofErr w:type="spellEnd"/>
      <w:r w:rsidRPr="0080202D">
        <w:rPr>
          <w:rFonts w:ascii="Times New Roman" w:eastAsia="宋体" w:hAnsi="Times New Roman" w:cs="宋体"/>
        </w:rPr>
        <w:t>, Democratic Republic of the Congo.</w:t>
      </w:r>
    </w:p>
    <w:p w14:paraId="015D0568" w14:textId="04F2980E"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22)Department</w:t>
      </w:r>
      <w:proofErr w:type="gramEnd"/>
      <w:r w:rsidRPr="0080202D">
        <w:rPr>
          <w:rFonts w:ascii="Times New Roman" w:eastAsia="宋体" w:hAnsi="Times New Roman" w:cs="宋体"/>
        </w:rPr>
        <w:t xml:space="preserve"> of Global Health, Milken Institute School of Public Health, George Washington University, Washington, District of Columbia.</w:t>
      </w:r>
    </w:p>
    <w:p w14:paraId="20B969FB" w14:textId="69C003F6"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23)Department</w:t>
      </w:r>
      <w:proofErr w:type="gramEnd"/>
      <w:r w:rsidRPr="0080202D">
        <w:rPr>
          <w:rFonts w:ascii="Times New Roman" w:eastAsia="宋体" w:hAnsi="Times New Roman" w:cs="宋体"/>
        </w:rPr>
        <w:t xml:space="preserve"> of Health Research Evidence and Impact, Faculty of Health Sciences, McMaster University, Hamilton, Canada.</w:t>
      </w:r>
    </w:p>
    <w:p w14:paraId="60AA7773" w14:textId="0664DB06"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24)Epidemiological</w:t>
      </w:r>
      <w:proofErr w:type="gramEnd"/>
      <w:r w:rsidRPr="0080202D">
        <w:rPr>
          <w:rFonts w:ascii="Times New Roman" w:eastAsia="宋体" w:hAnsi="Times New Roman" w:cs="宋体"/>
        </w:rPr>
        <w:t xml:space="preserve"> Surveillance Team, COVID-19 Response, Health Emergencies Program, World Health Organization, Kinshasa, Democratic Republic of the Congo.</w:t>
      </w:r>
    </w:p>
    <w:p w14:paraId="79C4F6CF" w14:textId="663322CF"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25)Department</w:t>
      </w:r>
      <w:proofErr w:type="gramEnd"/>
      <w:r w:rsidRPr="0080202D">
        <w:rPr>
          <w:rFonts w:ascii="Times New Roman" w:eastAsia="宋体" w:hAnsi="Times New Roman" w:cs="宋体"/>
        </w:rPr>
        <w:t xml:space="preserve"> of Medicine, Faculty of Medicine, University of Kinshasa, Kinshasa, Democratic Republic of the Congo.</w:t>
      </w:r>
    </w:p>
    <w:p w14:paraId="03D8A735" w14:textId="5CE73D4F"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26)Department</w:t>
      </w:r>
      <w:proofErr w:type="gramEnd"/>
      <w:r w:rsidRPr="0080202D">
        <w:rPr>
          <w:rFonts w:ascii="Times New Roman" w:eastAsia="宋体" w:hAnsi="Times New Roman" w:cs="宋体"/>
        </w:rPr>
        <w:t xml:space="preserve"> of Medical Microbiology and Virology, Faculty of Medicine, National Institute of Biomedical Research (INRB), University of Kinshasa, Kinshasa, Democratic Republic of the Congo.</w:t>
      </w:r>
    </w:p>
    <w:p w14:paraId="1360CADE" w14:textId="2E27D711"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27)National</w:t>
      </w:r>
      <w:proofErr w:type="gramEnd"/>
      <w:r w:rsidRPr="0080202D">
        <w:rPr>
          <w:rFonts w:ascii="Times New Roman" w:eastAsia="宋体" w:hAnsi="Times New Roman" w:cs="宋体"/>
        </w:rPr>
        <w:t xml:space="preserve"> Institute for Health Research Biomedical Research Centre, University College London Hospitals, London, United Kingdom.</w:t>
      </w:r>
    </w:p>
    <w:p w14:paraId="30E041D9" w14:textId="49727912"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28)Division</w:t>
      </w:r>
      <w:proofErr w:type="gramEnd"/>
      <w:r w:rsidRPr="0080202D">
        <w:rPr>
          <w:rFonts w:ascii="Times New Roman" w:eastAsia="宋体" w:hAnsi="Times New Roman" w:cs="宋体"/>
        </w:rPr>
        <w:t xml:space="preserve"> of Infection and Immunity, Department of Infection, Centre for Clinical Microbiology, University College London, London, United Kingdom.</w:t>
      </w:r>
    </w:p>
    <w:p w14:paraId="696DB97E" w14:textId="36CFF49B"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29)Department</w:t>
      </w:r>
      <w:proofErr w:type="gramEnd"/>
      <w:r w:rsidRPr="0080202D">
        <w:rPr>
          <w:rFonts w:ascii="Times New Roman" w:eastAsia="宋体" w:hAnsi="Times New Roman" w:cs="宋体"/>
        </w:rPr>
        <w:t xml:space="preserve"> of Obstetrics and Gynecology, </w:t>
      </w:r>
      <w:proofErr w:type="spellStart"/>
      <w:r w:rsidRPr="0080202D">
        <w:rPr>
          <w:rFonts w:ascii="Times New Roman" w:eastAsia="宋体" w:hAnsi="Times New Roman" w:cs="宋体"/>
        </w:rPr>
        <w:t>Tyberberg</w:t>
      </w:r>
      <w:proofErr w:type="spellEnd"/>
      <w:r w:rsidRPr="0080202D">
        <w:rPr>
          <w:rFonts w:ascii="Times New Roman" w:eastAsia="宋体" w:hAnsi="Times New Roman" w:cs="宋体"/>
        </w:rPr>
        <w:t xml:space="preserve"> Teaching Hospital, Stellenbosch University Faculty of Medicine and Health Sciences, Cape Town, South Africa.</w:t>
      </w:r>
    </w:p>
    <w:p w14:paraId="7FC313AE" w14:textId="62E7AB2F"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30)Elizabeth</w:t>
      </w:r>
      <w:proofErr w:type="gramEnd"/>
      <w:r w:rsidRPr="0080202D">
        <w:rPr>
          <w:rFonts w:ascii="Times New Roman" w:eastAsia="宋体" w:hAnsi="Times New Roman" w:cs="宋体"/>
        </w:rPr>
        <w:t xml:space="preserve"> Glaser Pediatric AIDS Foundation, Washington, District of Columbia.</w:t>
      </w:r>
    </w:p>
    <w:p w14:paraId="79D6F850" w14:textId="77777777" w:rsidR="0026244A" w:rsidRPr="0080202D" w:rsidRDefault="0026244A" w:rsidP="0026244A">
      <w:pPr>
        <w:pStyle w:val="a3"/>
        <w:rPr>
          <w:rFonts w:ascii="Times New Roman" w:eastAsia="宋体" w:hAnsi="Times New Roman" w:cs="宋体"/>
        </w:rPr>
      </w:pPr>
    </w:p>
    <w:p w14:paraId="682BB4EE" w14:textId="332AE38E" w:rsidR="0026244A" w:rsidRPr="00D939AE" w:rsidRDefault="0026244A" w:rsidP="0026244A">
      <w:pPr>
        <w:pStyle w:val="a3"/>
        <w:rPr>
          <w:rFonts w:ascii="Times New Roman" w:eastAsia="宋体" w:hAnsi="Times New Roman" w:cs="宋体" w:hint="eastAsia"/>
        </w:rPr>
      </w:pPr>
      <w:r w:rsidRPr="0080202D">
        <w:rPr>
          <w:rFonts w:ascii="Times New Roman" w:eastAsia="宋体" w:hAnsi="Times New Roman" w:cs="宋体"/>
        </w:rPr>
        <w:t xml:space="preserve">In the African context, there is a paucity of data on SARS-CoV-2 infection and associated COVID-19 in pregnancy. Given the endemicity of infections such as malaria, HIV, and tuberculosis (TB) in sub-Saharan Africa (SSA), it is important to evaluate coinfections with SARS-CoV-2 and their impact on maternal/infant outcomes. Robust research is critically needed to evaluate the effects of the added burden of COVID-19 in pregnancy, to help develop evidence-based policies toward improving maternal and infant outcomes. In this perspective, we briefly review current knowledge on the clinical features of COVID-19 in pregnancy; the risks of preterm birth and cesarean delivery secondary to comorbid severity; the effects of maternal SARS-CoV-2 infection on the fetus/neonate; and in utero mother-to-child SARS-CoV-2 transmission. We further highlight the need to conduct </w:t>
      </w:r>
      <w:proofErr w:type="spellStart"/>
      <w:r w:rsidRPr="0080202D">
        <w:rPr>
          <w:rFonts w:ascii="Times New Roman" w:eastAsia="宋体" w:hAnsi="Times New Roman" w:cs="宋体"/>
        </w:rPr>
        <w:t>multicountry</w:t>
      </w:r>
      <w:proofErr w:type="spellEnd"/>
      <w:r w:rsidRPr="0080202D">
        <w:rPr>
          <w:rFonts w:ascii="Times New Roman" w:eastAsia="宋体" w:hAnsi="Times New Roman" w:cs="宋体"/>
        </w:rPr>
        <w:t xml:space="preserve"> surveillance as well as retrospective and prospective cohort studies across SSA. This will enable assessments of SARS-CoV-2 burden among pregnant African women and improve the understanding of the spectrum of COVID-19 manifestations in this population, which may be living with or without HIV, TB, and/or other coinfections/comorbidities. In addition, </w:t>
      </w:r>
      <w:proofErr w:type="spellStart"/>
      <w:r w:rsidRPr="0080202D">
        <w:rPr>
          <w:rFonts w:ascii="Times New Roman" w:eastAsia="宋体" w:hAnsi="Times New Roman" w:cs="宋体"/>
        </w:rPr>
        <w:t>multicountry</w:t>
      </w:r>
      <w:proofErr w:type="spellEnd"/>
      <w:r w:rsidRPr="0080202D">
        <w:rPr>
          <w:rFonts w:ascii="Times New Roman" w:eastAsia="宋体" w:hAnsi="Times New Roman" w:cs="宋体"/>
        </w:rPr>
        <w:t xml:space="preserve"> studies will allow a better understanding of risk factors and outcomes to be compared across countries and subregions. Such an approach will encourage and strengthen much-needed intra-African, south-to-south multidisciplinary and interprofessional research collaborations. The African Forum for Research and Education in Health's COVID-19 Research Working Group has embarked upon such a collaboration across Western, Central, Eastern and Southern Africa.</w:t>
      </w:r>
    </w:p>
    <w:p w14:paraId="6FC90D3D"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10.4269/ajtmh.20-1553</w:t>
      </w:r>
    </w:p>
    <w:p w14:paraId="0F0DC3E4"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33372651</w:t>
      </w:r>
    </w:p>
    <w:p w14:paraId="1E20B681" w14:textId="0F687B6E" w:rsidR="0026244A" w:rsidRDefault="0026244A" w:rsidP="0026244A">
      <w:pPr>
        <w:pStyle w:val="a3"/>
        <w:rPr>
          <w:rFonts w:ascii="Times New Roman" w:eastAsia="宋体" w:hAnsi="Times New Roman" w:cs="宋体"/>
        </w:rPr>
      </w:pPr>
    </w:p>
    <w:p w14:paraId="3653F152" w14:textId="77777777" w:rsidR="00D939AE" w:rsidRPr="0080202D" w:rsidRDefault="00D939AE" w:rsidP="0026244A">
      <w:pPr>
        <w:pStyle w:val="a3"/>
        <w:rPr>
          <w:rFonts w:ascii="Times New Roman" w:eastAsia="宋体" w:hAnsi="Times New Roman" w:cs="宋体" w:hint="eastAsia"/>
        </w:rPr>
      </w:pPr>
    </w:p>
    <w:p w14:paraId="4684B95E" w14:textId="1BC71F43" w:rsidR="0026244A" w:rsidRPr="00D939AE"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19. </w:t>
      </w:r>
      <w:proofErr w:type="spellStart"/>
      <w:r w:rsidRPr="0080202D">
        <w:rPr>
          <w:rFonts w:ascii="Times New Roman" w:eastAsia="宋体" w:hAnsi="Times New Roman" w:cs="宋体"/>
          <w:b/>
        </w:rPr>
        <w:t>PLoS</w:t>
      </w:r>
      <w:proofErr w:type="spellEnd"/>
      <w:r w:rsidRPr="0080202D">
        <w:rPr>
          <w:rFonts w:ascii="Times New Roman" w:eastAsia="宋体" w:hAnsi="Times New Roman" w:cs="宋体"/>
          <w:b/>
        </w:rPr>
        <w:t xml:space="preserve"> One. 2020 Dec 31;15(12</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0240497.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10.1371/journal.pone.0240497. </w:t>
      </w:r>
      <w:proofErr w:type="spellStart"/>
      <w:r w:rsidRPr="0080202D">
        <w:rPr>
          <w:rFonts w:ascii="Times New Roman" w:eastAsia="宋体" w:hAnsi="Times New Roman" w:cs="宋体"/>
          <w:b/>
        </w:rPr>
        <w:t>eCollection</w:t>
      </w:r>
      <w:proofErr w:type="spellEnd"/>
      <w:r w:rsidRPr="0080202D">
        <w:rPr>
          <w:rFonts w:ascii="Times New Roman" w:eastAsia="宋体" w:hAnsi="Times New Roman" w:cs="宋体"/>
          <w:b/>
        </w:rPr>
        <w:t xml:space="preserve"> 2020.</w:t>
      </w:r>
    </w:p>
    <w:p w14:paraId="3B261F7C" w14:textId="3986CC69"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Genome-wide identification of novel genes involved in </w:t>
      </w:r>
      <w:proofErr w:type="spellStart"/>
      <w:r w:rsidRPr="005D6522">
        <w:rPr>
          <w:rFonts w:ascii="Times New Roman" w:eastAsia="宋体" w:hAnsi="Times New Roman" w:cs="宋体"/>
          <w:b/>
          <w:bCs/>
          <w:color w:val="FF0000"/>
        </w:rPr>
        <w:t>Corynebacteriales</w:t>
      </w:r>
      <w:proofErr w:type="spellEnd"/>
      <w:r w:rsidRPr="005D6522">
        <w:rPr>
          <w:rFonts w:ascii="Times New Roman" w:eastAsia="宋体" w:hAnsi="Times New Roman" w:cs="宋体"/>
          <w:b/>
          <w:bCs/>
          <w:color w:val="FF0000"/>
        </w:rPr>
        <w:t xml:space="preserve"> cell envelope biogenesis using Corynebacterium </w:t>
      </w:r>
      <w:proofErr w:type="spellStart"/>
      <w:r w:rsidRPr="005D6522">
        <w:rPr>
          <w:rFonts w:ascii="Times New Roman" w:eastAsia="宋体" w:hAnsi="Times New Roman" w:cs="宋体"/>
          <w:b/>
          <w:bCs/>
          <w:color w:val="FF0000"/>
        </w:rPr>
        <w:t>glutamicum</w:t>
      </w:r>
      <w:proofErr w:type="spellEnd"/>
      <w:r w:rsidRPr="005D6522">
        <w:rPr>
          <w:rFonts w:ascii="Times New Roman" w:eastAsia="宋体" w:hAnsi="Times New Roman" w:cs="宋体"/>
          <w:b/>
          <w:bCs/>
          <w:color w:val="FF0000"/>
        </w:rPr>
        <w:t xml:space="preserve"> as a model.</w:t>
      </w:r>
    </w:p>
    <w:p w14:paraId="560FCB06" w14:textId="459FF91F"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de Sousa-</w:t>
      </w:r>
      <w:proofErr w:type="spellStart"/>
      <w:r w:rsidRPr="0080202D">
        <w:rPr>
          <w:rFonts w:ascii="Times New Roman" w:eastAsia="宋体" w:hAnsi="Times New Roman" w:cs="宋体"/>
        </w:rPr>
        <w:t>d'Auria</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C(</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Constantinesco</w:t>
      </w:r>
      <w:proofErr w:type="spellEnd"/>
      <w:r w:rsidRPr="0080202D">
        <w:rPr>
          <w:rFonts w:ascii="Times New Roman" w:eastAsia="宋体" w:hAnsi="Times New Roman" w:cs="宋体"/>
        </w:rPr>
        <w:t xml:space="preserve">-Becker F(1), Constant P(2), </w:t>
      </w:r>
      <w:proofErr w:type="spellStart"/>
      <w:r w:rsidRPr="0080202D">
        <w:rPr>
          <w:rFonts w:ascii="Times New Roman" w:eastAsia="宋体" w:hAnsi="Times New Roman" w:cs="宋体"/>
        </w:rPr>
        <w:t>Tropis</w:t>
      </w:r>
      <w:proofErr w:type="spellEnd"/>
      <w:r w:rsidRPr="0080202D">
        <w:rPr>
          <w:rFonts w:ascii="Times New Roman" w:eastAsia="宋体" w:hAnsi="Times New Roman" w:cs="宋体"/>
        </w:rPr>
        <w:t xml:space="preserve"> M(2), </w:t>
      </w:r>
      <w:proofErr w:type="spellStart"/>
      <w:r w:rsidRPr="0080202D">
        <w:rPr>
          <w:rFonts w:ascii="Times New Roman" w:eastAsia="宋体" w:hAnsi="Times New Roman" w:cs="宋体"/>
        </w:rPr>
        <w:t>Houssin</w:t>
      </w:r>
      <w:proofErr w:type="spellEnd"/>
      <w:r w:rsidRPr="0080202D">
        <w:rPr>
          <w:rFonts w:ascii="Times New Roman" w:eastAsia="宋体" w:hAnsi="Times New Roman" w:cs="宋体"/>
        </w:rPr>
        <w:t xml:space="preserve"> C(1).</w:t>
      </w:r>
    </w:p>
    <w:p w14:paraId="36EC93C6" w14:textId="77777777" w:rsidR="0026244A" w:rsidRPr="0080202D" w:rsidRDefault="0026244A" w:rsidP="0026244A">
      <w:pPr>
        <w:pStyle w:val="a3"/>
        <w:rPr>
          <w:rFonts w:ascii="Times New Roman" w:eastAsia="宋体" w:hAnsi="Times New Roman" w:cs="宋体"/>
        </w:rPr>
      </w:pPr>
    </w:p>
    <w:p w14:paraId="2CEDF0AB"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2AB966DE" w14:textId="2524FF1E"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1)Institute</w:t>
      </w:r>
      <w:proofErr w:type="gramEnd"/>
      <w:r w:rsidRPr="0080202D">
        <w:rPr>
          <w:rFonts w:ascii="Times New Roman" w:eastAsia="宋体" w:hAnsi="Times New Roman" w:cs="宋体"/>
        </w:rPr>
        <w:t xml:space="preserve"> for Integrative Biology of the Cell (I2BC), </w:t>
      </w:r>
      <w:proofErr w:type="spellStart"/>
      <w:r w:rsidRPr="0080202D">
        <w:rPr>
          <w:rFonts w:ascii="Times New Roman" w:eastAsia="宋体" w:hAnsi="Times New Roman" w:cs="宋体"/>
        </w:rPr>
        <w:t>Université</w:t>
      </w:r>
      <w:proofErr w:type="spellEnd"/>
      <w:r w:rsidRPr="0080202D">
        <w:rPr>
          <w:rFonts w:ascii="Times New Roman" w:eastAsia="宋体" w:hAnsi="Times New Roman" w:cs="宋体"/>
        </w:rPr>
        <w:t xml:space="preserve"> Paris-</w:t>
      </w:r>
      <w:proofErr w:type="spellStart"/>
      <w:r w:rsidRPr="0080202D">
        <w:rPr>
          <w:rFonts w:ascii="Times New Roman" w:eastAsia="宋体" w:hAnsi="Times New Roman" w:cs="宋体"/>
        </w:rPr>
        <w:t>Saclay</w:t>
      </w:r>
      <w:proofErr w:type="spellEnd"/>
      <w:r w:rsidRPr="0080202D">
        <w:rPr>
          <w:rFonts w:ascii="Times New Roman" w:eastAsia="宋体" w:hAnsi="Times New Roman" w:cs="宋体"/>
        </w:rPr>
        <w:t>, CEA, CNRS, Gif-sur-Yvette, France.</w:t>
      </w:r>
    </w:p>
    <w:p w14:paraId="572C6A84" w14:textId="3BE4353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w:t>
      </w:r>
      <w:proofErr w:type="spellStart"/>
      <w:r w:rsidRPr="0080202D">
        <w:rPr>
          <w:rFonts w:ascii="Times New Roman" w:eastAsia="宋体" w:hAnsi="Times New Roman" w:cs="宋体"/>
        </w:rPr>
        <w:t>Département</w:t>
      </w:r>
      <w:proofErr w:type="spellEnd"/>
      <w:proofErr w:type="gramEnd"/>
      <w:r w:rsidRPr="0080202D">
        <w:rPr>
          <w:rFonts w:ascii="Times New Roman" w:eastAsia="宋体" w:hAnsi="Times New Roman" w:cs="宋体"/>
        </w:rPr>
        <w:t xml:space="preserve"> </w:t>
      </w:r>
      <w:proofErr w:type="spellStart"/>
      <w:r w:rsidRPr="0080202D">
        <w:rPr>
          <w:rFonts w:ascii="Times New Roman" w:eastAsia="宋体" w:hAnsi="Times New Roman" w:cs="宋体"/>
        </w:rPr>
        <w:t>Tuberculose</w:t>
      </w:r>
      <w:proofErr w:type="spellEnd"/>
      <w:r w:rsidRPr="0080202D">
        <w:rPr>
          <w:rFonts w:ascii="Times New Roman" w:eastAsia="宋体" w:hAnsi="Times New Roman" w:cs="宋体"/>
        </w:rPr>
        <w:t xml:space="preserve"> &amp; </w:t>
      </w:r>
      <w:proofErr w:type="spellStart"/>
      <w:r w:rsidRPr="0080202D">
        <w:rPr>
          <w:rFonts w:ascii="Times New Roman" w:eastAsia="宋体" w:hAnsi="Times New Roman" w:cs="宋体"/>
        </w:rPr>
        <w:t>Biologie</w:t>
      </w:r>
      <w:proofErr w:type="spellEnd"/>
      <w:r w:rsidRPr="0080202D">
        <w:rPr>
          <w:rFonts w:ascii="Times New Roman" w:eastAsia="宋体" w:hAnsi="Times New Roman" w:cs="宋体"/>
        </w:rPr>
        <w:t xml:space="preserve"> des Infections, </w:t>
      </w:r>
      <w:proofErr w:type="spellStart"/>
      <w:r w:rsidRPr="0080202D">
        <w:rPr>
          <w:rFonts w:ascii="Times New Roman" w:eastAsia="宋体" w:hAnsi="Times New Roman" w:cs="宋体"/>
        </w:rPr>
        <w:t>Institut</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Pharmacologie</w:t>
      </w:r>
      <w:proofErr w:type="spellEnd"/>
      <w:r w:rsidRPr="0080202D">
        <w:rPr>
          <w:rFonts w:ascii="Times New Roman" w:eastAsia="宋体" w:hAnsi="Times New Roman" w:cs="宋体"/>
        </w:rPr>
        <w:t xml:space="preserve"> et de </w:t>
      </w:r>
      <w:proofErr w:type="spellStart"/>
      <w:r w:rsidRPr="0080202D">
        <w:rPr>
          <w:rFonts w:ascii="Times New Roman" w:eastAsia="宋体" w:hAnsi="Times New Roman" w:cs="宋体"/>
        </w:rPr>
        <w:t>Biologie</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Structurale</w:t>
      </w:r>
      <w:proofErr w:type="spellEnd"/>
      <w:r w:rsidRPr="0080202D">
        <w:rPr>
          <w:rFonts w:ascii="Times New Roman" w:eastAsia="宋体" w:hAnsi="Times New Roman" w:cs="宋体"/>
        </w:rPr>
        <w:t xml:space="preserve"> IPBS, UMR5089, </w:t>
      </w:r>
      <w:proofErr w:type="spellStart"/>
      <w:r w:rsidRPr="0080202D">
        <w:rPr>
          <w:rFonts w:ascii="Times New Roman" w:eastAsia="宋体" w:hAnsi="Times New Roman" w:cs="宋体"/>
        </w:rPr>
        <w:t>Université</w:t>
      </w:r>
      <w:proofErr w:type="spellEnd"/>
      <w:r w:rsidRPr="0080202D">
        <w:rPr>
          <w:rFonts w:ascii="Times New Roman" w:eastAsia="宋体" w:hAnsi="Times New Roman" w:cs="宋体"/>
        </w:rPr>
        <w:t xml:space="preserve"> de Toulouse, CNRS, UPS, Toulouse, France.</w:t>
      </w:r>
    </w:p>
    <w:p w14:paraId="5DFF3F84" w14:textId="77777777" w:rsidR="0026244A" w:rsidRPr="0080202D" w:rsidRDefault="0026244A" w:rsidP="0026244A">
      <w:pPr>
        <w:pStyle w:val="a3"/>
        <w:rPr>
          <w:rFonts w:ascii="Times New Roman" w:eastAsia="宋体" w:hAnsi="Times New Roman" w:cs="宋体"/>
        </w:rPr>
      </w:pPr>
    </w:p>
    <w:p w14:paraId="4F8544B1" w14:textId="46309A8E" w:rsidR="0026244A" w:rsidRPr="00D939AE" w:rsidRDefault="0026244A" w:rsidP="0026244A">
      <w:pPr>
        <w:pStyle w:val="a3"/>
        <w:rPr>
          <w:rFonts w:ascii="Times New Roman" w:eastAsia="宋体" w:hAnsi="Times New Roman" w:cs="宋体" w:hint="eastAsia"/>
        </w:rPr>
      </w:pPr>
      <w:proofErr w:type="spellStart"/>
      <w:r w:rsidRPr="0080202D">
        <w:rPr>
          <w:rFonts w:ascii="Times New Roman" w:eastAsia="宋体" w:hAnsi="Times New Roman" w:cs="宋体"/>
        </w:rPr>
        <w:t>Corynebacteriales</w:t>
      </w:r>
      <w:proofErr w:type="spellEnd"/>
      <w:r w:rsidRPr="0080202D">
        <w:rPr>
          <w:rFonts w:ascii="Times New Roman" w:eastAsia="宋体" w:hAnsi="Times New Roman" w:cs="宋体"/>
        </w:rPr>
        <w:t xml:space="preserve"> are Actinobacteria that possess an atypical </w:t>
      </w:r>
      <w:proofErr w:type="spellStart"/>
      <w:r w:rsidRPr="0080202D">
        <w:rPr>
          <w:rFonts w:ascii="Times New Roman" w:eastAsia="宋体" w:hAnsi="Times New Roman" w:cs="宋体"/>
        </w:rPr>
        <w:t>didermic</w:t>
      </w:r>
      <w:proofErr w:type="spellEnd"/>
      <w:r w:rsidRPr="0080202D">
        <w:rPr>
          <w:rFonts w:ascii="Times New Roman" w:eastAsia="宋体" w:hAnsi="Times New Roman" w:cs="宋体"/>
        </w:rPr>
        <w:t xml:space="preserve"> cell envelope. One of the principal features of this cell envelope is the presence of a large complex made up of peptidoglycan, </w:t>
      </w:r>
      <w:proofErr w:type="gramStart"/>
      <w:r w:rsidRPr="0080202D">
        <w:rPr>
          <w:rFonts w:ascii="Times New Roman" w:eastAsia="宋体" w:hAnsi="Times New Roman" w:cs="宋体"/>
        </w:rPr>
        <w:t>arabinogalactan</w:t>
      </w:r>
      <w:proofErr w:type="gramEnd"/>
      <w:r w:rsidRPr="0080202D">
        <w:rPr>
          <w:rFonts w:ascii="Times New Roman" w:eastAsia="宋体" w:hAnsi="Times New Roman" w:cs="宋体"/>
        </w:rPr>
        <w:t xml:space="preserve"> and mycolic acids. This covalent complex constitutes the backbone of the cell wall and supports an outer membrane, called </w:t>
      </w:r>
      <w:proofErr w:type="spellStart"/>
      <w:r w:rsidRPr="0080202D">
        <w:rPr>
          <w:rFonts w:ascii="Times New Roman" w:eastAsia="宋体" w:hAnsi="Times New Roman" w:cs="宋体"/>
        </w:rPr>
        <w:t>mycomembrane</w:t>
      </w:r>
      <w:proofErr w:type="spellEnd"/>
      <w:r w:rsidRPr="0080202D">
        <w:rPr>
          <w:rFonts w:ascii="Times New Roman" w:eastAsia="宋体" w:hAnsi="Times New Roman" w:cs="宋体"/>
        </w:rPr>
        <w:t xml:space="preserve"> in reference to the mycolic acids that are its major component. The biosynthesis of the cell envelope of </w:t>
      </w:r>
      <w:proofErr w:type="spellStart"/>
      <w:r w:rsidRPr="0080202D">
        <w:rPr>
          <w:rFonts w:ascii="Times New Roman" w:eastAsia="宋体" w:hAnsi="Times New Roman" w:cs="宋体"/>
        </w:rPr>
        <w:t>Corynebacteriales</w:t>
      </w:r>
      <w:proofErr w:type="spellEnd"/>
      <w:r w:rsidRPr="0080202D">
        <w:rPr>
          <w:rFonts w:ascii="Times New Roman" w:eastAsia="宋体" w:hAnsi="Times New Roman" w:cs="宋体"/>
        </w:rPr>
        <w:t xml:space="preserve"> has been extensively studied, </w:t>
      </w:r>
      <w:proofErr w:type="gramStart"/>
      <w:r w:rsidRPr="0080202D">
        <w:rPr>
          <w:rFonts w:ascii="Times New Roman" w:eastAsia="宋体" w:hAnsi="Times New Roman" w:cs="宋体"/>
        </w:rPr>
        <w:t>in particular because</w:t>
      </w:r>
      <w:proofErr w:type="gramEnd"/>
      <w:r w:rsidRPr="0080202D">
        <w:rPr>
          <w:rFonts w:ascii="Times New Roman" w:eastAsia="宋体" w:hAnsi="Times New Roman" w:cs="宋体"/>
        </w:rPr>
        <w:t xml:space="preserve"> it is crucial for the survival of important pathogens such as Mycobacterium tuberculosis and is therefore a key target for anti-tuberculosis drugs. In this study, we explore the biogenesis of the cell envelope of Corynebacterium </w:t>
      </w:r>
      <w:proofErr w:type="spellStart"/>
      <w:r w:rsidRPr="0080202D">
        <w:rPr>
          <w:rFonts w:ascii="Times New Roman" w:eastAsia="宋体" w:hAnsi="Times New Roman" w:cs="宋体"/>
        </w:rPr>
        <w:t>glutamicum</w:t>
      </w:r>
      <w:proofErr w:type="spellEnd"/>
      <w:r w:rsidRPr="0080202D">
        <w:rPr>
          <w:rFonts w:ascii="Times New Roman" w:eastAsia="宋体" w:hAnsi="Times New Roman" w:cs="宋体"/>
        </w:rPr>
        <w:t xml:space="preserve">, a non-pathogenic </w:t>
      </w:r>
      <w:proofErr w:type="spellStart"/>
      <w:r w:rsidRPr="0080202D">
        <w:rPr>
          <w:rFonts w:ascii="Times New Roman" w:eastAsia="宋体" w:hAnsi="Times New Roman" w:cs="宋体"/>
        </w:rPr>
        <w:t>Corynebacteriales</w:t>
      </w:r>
      <w:proofErr w:type="spellEnd"/>
      <w:r w:rsidRPr="0080202D">
        <w:rPr>
          <w:rFonts w:ascii="Times New Roman" w:eastAsia="宋体" w:hAnsi="Times New Roman" w:cs="宋体"/>
        </w:rPr>
        <w:t xml:space="preserve">, which can tolerate dramatic modifications of its cell envelope as important as the loss of its </w:t>
      </w:r>
      <w:proofErr w:type="spellStart"/>
      <w:r w:rsidRPr="0080202D">
        <w:rPr>
          <w:rFonts w:ascii="Times New Roman" w:eastAsia="宋体" w:hAnsi="Times New Roman" w:cs="宋体"/>
        </w:rPr>
        <w:t>mycomembrane</w:t>
      </w:r>
      <w:proofErr w:type="spellEnd"/>
      <w:r w:rsidRPr="0080202D">
        <w:rPr>
          <w:rFonts w:ascii="Times New Roman" w:eastAsia="宋体" w:hAnsi="Times New Roman" w:cs="宋体"/>
        </w:rPr>
        <w:t xml:space="preserve">. For this purpose, we used a genetic approach based on genome-wide transposon mutagenesis. We developed a highly effective immunological test based on the use of anti-cell wall antibodies that allowed us to rapidly identify bacteria exhibiting an altered cell envelope. A very large number (10,073) of insertional mutants were screened by means of this test, and 80 were finally selected, representing 55 different loci. Bioinformatics analyses of these loci showed that approximately 60% corresponded to genes already characterized, 63% of which are known to be directly involved in cell wall processes, and more specifically in the biosynthesis of the </w:t>
      </w:r>
      <w:proofErr w:type="spellStart"/>
      <w:r w:rsidRPr="0080202D">
        <w:rPr>
          <w:rFonts w:ascii="Times New Roman" w:eastAsia="宋体" w:hAnsi="Times New Roman" w:cs="宋体"/>
        </w:rPr>
        <w:t>mycoloyl</w:t>
      </w:r>
      <w:proofErr w:type="spellEnd"/>
      <w:r w:rsidRPr="0080202D">
        <w:rPr>
          <w:rFonts w:ascii="Times New Roman" w:eastAsia="宋体" w:hAnsi="Times New Roman" w:cs="宋体"/>
        </w:rPr>
        <w:t xml:space="preserve">-arabinogalactan-peptidoglycan complex. We identified 22 new loci potentially involved in cell envelope biogenesis, 76% of which encode putative cell envelope proteins. A mutant of particular interest was further characterized and revealed a new player in mycolic acid metabolism. Because a large proportion of the genes identified by our study is conserved in </w:t>
      </w:r>
      <w:proofErr w:type="spellStart"/>
      <w:r w:rsidRPr="0080202D">
        <w:rPr>
          <w:rFonts w:ascii="Times New Roman" w:eastAsia="宋体" w:hAnsi="Times New Roman" w:cs="宋体"/>
        </w:rPr>
        <w:t>Corynebacteriales</w:t>
      </w:r>
      <w:proofErr w:type="spellEnd"/>
      <w:r w:rsidRPr="0080202D">
        <w:rPr>
          <w:rFonts w:ascii="Times New Roman" w:eastAsia="宋体" w:hAnsi="Times New Roman" w:cs="宋体"/>
        </w:rPr>
        <w:t>, the library described here provides a new resource of genes whose characterization could lead to a better understanding of the biosynthesis of the envelope components of these bacteria.</w:t>
      </w:r>
    </w:p>
    <w:p w14:paraId="46A9230D"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10.1371/journal.pone.0240497</w:t>
      </w:r>
    </w:p>
    <w:p w14:paraId="61B28103"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33383576</w:t>
      </w:r>
    </w:p>
    <w:p w14:paraId="180C4162" w14:textId="51A6027E" w:rsidR="0026244A" w:rsidRDefault="0026244A" w:rsidP="0026244A">
      <w:pPr>
        <w:pStyle w:val="a3"/>
        <w:rPr>
          <w:rFonts w:ascii="Times New Roman" w:eastAsia="宋体" w:hAnsi="Times New Roman" w:cs="宋体"/>
        </w:rPr>
      </w:pPr>
    </w:p>
    <w:p w14:paraId="68BA6B7F" w14:textId="77777777" w:rsidR="00D939AE" w:rsidRPr="0080202D" w:rsidRDefault="00D939AE" w:rsidP="0026244A">
      <w:pPr>
        <w:pStyle w:val="a3"/>
        <w:rPr>
          <w:rFonts w:ascii="Times New Roman" w:eastAsia="宋体" w:hAnsi="Times New Roman" w:cs="宋体" w:hint="eastAsia"/>
        </w:rPr>
      </w:pPr>
    </w:p>
    <w:p w14:paraId="0EA40CB8" w14:textId="6310F6E7" w:rsidR="0026244A" w:rsidRPr="00D939AE"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20. </w:t>
      </w:r>
      <w:proofErr w:type="spellStart"/>
      <w:r w:rsidRPr="0080202D">
        <w:rPr>
          <w:rFonts w:ascii="Times New Roman" w:eastAsia="宋体" w:hAnsi="Times New Roman" w:cs="宋体"/>
          <w:b/>
        </w:rPr>
        <w:t>PLoS</w:t>
      </w:r>
      <w:proofErr w:type="spellEnd"/>
      <w:r w:rsidRPr="0080202D">
        <w:rPr>
          <w:rFonts w:ascii="Times New Roman" w:eastAsia="宋体" w:hAnsi="Times New Roman" w:cs="宋体"/>
          <w:b/>
        </w:rPr>
        <w:t xml:space="preserve"> One. 2020 Dec 31;15(12</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0244239.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10.1371/journal.pone.0244239. </w:t>
      </w:r>
      <w:proofErr w:type="spellStart"/>
      <w:r w:rsidRPr="0080202D">
        <w:rPr>
          <w:rFonts w:ascii="Times New Roman" w:eastAsia="宋体" w:hAnsi="Times New Roman" w:cs="宋体"/>
          <w:b/>
        </w:rPr>
        <w:t>eCollection</w:t>
      </w:r>
      <w:proofErr w:type="spellEnd"/>
      <w:r w:rsidRPr="0080202D">
        <w:rPr>
          <w:rFonts w:ascii="Times New Roman" w:eastAsia="宋体" w:hAnsi="Times New Roman" w:cs="宋体"/>
          <w:b/>
        </w:rPr>
        <w:t xml:space="preserve"> 2020.</w:t>
      </w:r>
    </w:p>
    <w:p w14:paraId="7256CD10" w14:textId="6022DAFB"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Risk-benefit analysis of isoniazid monotherapy to prevent tuberculosis in patients with </w:t>
      </w:r>
      <w:r w:rsidRPr="005D6522">
        <w:rPr>
          <w:rFonts w:ascii="Times New Roman" w:eastAsia="宋体" w:hAnsi="Times New Roman" w:cs="宋体"/>
          <w:b/>
          <w:bCs/>
          <w:color w:val="FF0000"/>
        </w:rPr>
        <w:lastRenderedPageBreak/>
        <w:t>rheumatic diseases exposed to prolonged, high-dose glucocorticoids.</w:t>
      </w:r>
    </w:p>
    <w:p w14:paraId="0705D833"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Park </w:t>
      </w:r>
      <w:proofErr w:type="gramStart"/>
      <w:r w:rsidRPr="0080202D">
        <w:rPr>
          <w:rFonts w:ascii="Times New Roman" w:eastAsia="宋体" w:hAnsi="Times New Roman" w:cs="宋体"/>
        </w:rPr>
        <w:t>JW(</w:t>
      </w:r>
      <w:proofErr w:type="gramEnd"/>
      <w:r w:rsidRPr="0080202D">
        <w:rPr>
          <w:rFonts w:ascii="Times New Roman" w:eastAsia="宋体" w:hAnsi="Times New Roman" w:cs="宋体"/>
        </w:rPr>
        <w:t>1), Curtis JR(2), Lee H(3), Lee JK(4), Song YW(1), Lee EB(1)(5)(6).</w:t>
      </w:r>
    </w:p>
    <w:p w14:paraId="0643D9E6" w14:textId="77777777" w:rsidR="0026244A" w:rsidRPr="0080202D" w:rsidRDefault="0026244A" w:rsidP="0026244A">
      <w:pPr>
        <w:pStyle w:val="a3"/>
        <w:rPr>
          <w:rFonts w:ascii="Times New Roman" w:eastAsia="宋体" w:hAnsi="Times New Roman" w:cs="宋体"/>
        </w:rPr>
      </w:pPr>
    </w:p>
    <w:p w14:paraId="740AF6F6"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202D6E76" w14:textId="3437BFB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1)Division</w:t>
      </w:r>
      <w:proofErr w:type="gramEnd"/>
      <w:r w:rsidRPr="0080202D">
        <w:rPr>
          <w:rFonts w:ascii="Times New Roman" w:eastAsia="宋体" w:hAnsi="Times New Roman" w:cs="宋体"/>
        </w:rPr>
        <w:t xml:space="preserve"> of Rheumatology, Department of Internal Medicine, Seoul National University College of Medicine, Seoul, Republic of Korea.</w:t>
      </w:r>
    </w:p>
    <w:p w14:paraId="5B932B78" w14:textId="59C315A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2)Division</w:t>
      </w:r>
      <w:proofErr w:type="gramEnd"/>
      <w:r w:rsidRPr="0080202D">
        <w:rPr>
          <w:rFonts w:ascii="Times New Roman" w:eastAsia="宋体" w:hAnsi="Times New Roman" w:cs="宋体"/>
        </w:rPr>
        <w:t xml:space="preserve"> of Clinical Immunology &amp; Rheumatology, University of Alabama at Birmingham, Birmingham, AL, United States of America.</w:t>
      </w:r>
    </w:p>
    <w:p w14:paraId="2EE68DB5" w14:textId="2C230575"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3)Division</w:t>
      </w:r>
      <w:proofErr w:type="gramEnd"/>
      <w:r w:rsidRPr="0080202D">
        <w:rPr>
          <w:rFonts w:ascii="Times New Roman" w:eastAsia="宋体" w:hAnsi="Times New Roman" w:cs="宋体"/>
        </w:rPr>
        <w:t xml:space="preserve"> of Nephrology, Department of Internal Medicine, Seoul National University College of Medicine, Seoul, Republic of Korea.</w:t>
      </w:r>
    </w:p>
    <w:p w14:paraId="06061FFC" w14:textId="32E59F6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4)Division</w:t>
      </w:r>
      <w:proofErr w:type="gramEnd"/>
      <w:r w:rsidRPr="0080202D">
        <w:rPr>
          <w:rFonts w:ascii="Times New Roman" w:eastAsia="宋体" w:hAnsi="Times New Roman" w:cs="宋体"/>
        </w:rPr>
        <w:t xml:space="preserve"> of Pulmonary and Critical Care Medicine, Department of Internal Medicine, Seoul Metropolitan Government Seoul National University </w:t>
      </w:r>
      <w:proofErr w:type="spellStart"/>
      <w:r w:rsidRPr="0080202D">
        <w:rPr>
          <w:rFonts w:ascii="Times New Roman" w:eastAsia="宋体" w:hAnsi="Times New Roman" w:cs="宋体"/>
        </w:rPr>
        <w:t>Boramae</w:t>
      </w:r>
      <w:proofErr w:type="spellEnd"/>
      <w:r w:rsidRPr="0080202D">
        <w:rPr>
          <w:rFonts w:ascii="Times New Roman" w:eastAsia="宋体" w:hAnsi="Times New Roman" w:cs="宋体"/>
        </w:rPr>
        <w:t xml:space="preserve"> Medical Center, Seoul, Republic of Korea.</w:t>
      </w:r>
    </w:p>
    <w:p w14:paraId="2DB0DD5E" w14:textId="4444D8A2"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5)Department</w:t>
      </w:r>
      <w:proofErr w:type="gramEnd"/>
      <w:r w:rsidRPr="0080202D">
        <w:rPr>
          <w:rFonts w:ascii="Times New Roman" w:eastAsia="宋体" w:hAnsi="Times New Roman" w:cs="宋体"/>
        </w:rPr>
        <w:t xml:space="preserve"> of Molecular Medicine and Biopharmaceutical Sciences, Graduate School of Convergence Science and Technology, Seoul National University, Seoul, Republic of Korea.</w:t>
      </w:r>
    </w:p>
    <w:p w14:paraId="47DB4656" w14:textId="2037909A"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6)Wide</w:t>
      </w:r>
      <w:proofErr w:type="gramEnd"/>
      <w:r w:rsidRPr="0080202D">
        <w:rPr>
          <w:rFonts w:ascii="Times New Roman" w:eastAsia="宋体" w:hAnsi="Times New Roman" w:cs="宋体"/>
        </w:rPr>
        <w:t xml:space="preserve"> River Institute of Immunology, Seoul National University College of Medicine, </w:t>
      </w:r>
      <w:proofErr w:type="spellStart"/>
      <w:r w:rsidRPr="0080202D">
        <w:rPr>
          <w:rFonts w:ascii="Times New Roman" w:eastAsia="宋体" w:hAnsi="Times New Roman" w:cs="宋体"/>
        </w:rPr>
        <w:t>Hongcheon</w:t>
      </w:r>
      <w:proofErr w:type="spellEnd"/>
      <w:r w:rsidRPr="0080202D">
        <w:rPr>
          <w:rFonts w:ascii="Times New Roman" w:eastAsia="宋体" w:hAnsi="Times New Roman" w:cs="宋体"/>
        </w:rPr>
        <w:t>, Republic of Korea.</w:t>
      </w:r>
    </w:p>
    <w:p w14:paraId="42261A73" w14:textId="77777777" w:rsidR="0026244A" w:rsidRPr="0080202D" w:rsidRDefault="0026244A" w:rsidP="0026244A">
      <w:pPr>
        <w:pStyle w:val="a3"/>
        <w:rPr>
          <w:rFonts w:ascii="Times New Roman" w:eastAsia="宋体" w:hAnsi="Times New Roman" w:cs="宋体"/>
        </w:rPr>
      </w:pPr>
    </w:p>
    <w:p w14:paraId="14B5EE00" w14:textId="089070A9"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OBJECTIVE:</w:t>
      </w:r>
      <w:r w:rsidRPr="0080202D">
        <w:rPr>
          <w:rFonts w:ascii="Times New Roman" w:eastAsia="宋体" w:hAnsi="Times New Roman" w:cs="宋体"/>
        </w:rPr>
        <w:t xml:space="preserve"> To investigate the incidence of tuberculosis (TB) in patients with rheumatic diseases receiving high-dose glucocorticoids and to evaluate the preventive effect of isoniazid (INH).</w:t>
      </w:r>
    </w:p>
    <w:p w14:paraId="76ED3E37" w14:textId="283EA929"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This study included 1618 treatment episodes of prolonged (≥4 weeks), high-dose steroids (≥30mg/day of prednisone) in 1160 patients. Of these, INH was administered in 152 (9.4%) treatment episodes (INH group), while others received no prophylaxis (control group). The high-risk subgroup (n = 92) was defined as patients with 1) incomplete adherence to treatment of previous TB, 2) positive interferon-γ release assay, and/or 3) linear/reticular fibrotic lesions on chest radiographs. Primary outcome was 1-year incidence of TB in each group.</w:t>
      </w:r>
    </w:p>
    <w:p w14:paraId="1BB78DB0" w14:textId="1907DC91"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During 1579.8 person-years, 21 cases of TB occurred. The high-risk subgroup showed a significantly higher TB incidence than the non-high-risk subgroup (Incidence rate ratio = 8.29). INH did not significantly affect the 1-year TB incidence in the whole population but numerically reduced it only in the high-risk subgroup [adjusted hazards ratio = 0.37 (95% CI, 0.002-5.10)]. The incidence of adverse drug reactions (ADRs) related to INH was 111.6 (89.3-137.9)/100 person-years, including one fatal occurrence of fulminant hepatitis. The number needed to treat (NNT) to prevent one case of TB was lower than the number needed to harm (NNH) for one case of severe ADR only in the high-risk subgroup (11 vs. 16).</w:t>
      </w:r>
    </w:p>
    <w:p w14:paraId="393C3D07" w14:textId="45CDA9BE" w:rsidR="0026244A" w:rsidRPr="00D939AE" w:rsidRDefault="0026244A" w:rsidP="0026244A">
      <w:pPr>
        <w:pStyle w:val="a3"/>
        <w:rPr>
          <w:rFonts w:ascii="Times New Roman" w:eastAsia="宋体" w:hAnsi="Times New Roman" w:cs="宋体" w:hint="eastAsia"/>
        </w:rPr>
      </w:pPr>
      <w:r w:rsidRPr="0080202D">
        <w:rPr>
          <w:rFonts w:ascii="Times New Roman" w:eastAsia="宋体" w:hAnsi="Times New Roman" w:cs="宋体"/>
          <w:b/>
        </w:rPr>
        <w:t>CONCLUSION:</w:t>
      </w:r>
      <w:r w:rsidRPr="0080202D">
        <w:rPr>
          <w:rFonts w:ascii="Times New Roman" w:eastAsia="宋体" w:hAnsi="Times New Roman" w:cs="宋体"/>
        </w:rPr>
        <w:t xml:space="preserve"> INH treatment to prevent TB might be effective in high-risk patients but has a risk of frequent ADRs, which limits its use in general practice in patients not at a high risk of developing TB.</w:t>
      </w:r>
    </w:p>
    <w:p w14:paraId="56FDFAB3"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10.1371/journal.pone.0244239</w:t>
      </w:r>
    </w:p>
    <w:p w14:paraId="688797F7"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33382731</w:t>
      </w:r>
    </w:p>
    <w:p w14:paraId="34DDD0FF" w14:textId="7DF5A953" w:rsidR="0026244A" w:rsidRDefault="0026244A" w:rsidP="0026244A">
      <w:pPr>
        <w:pStyle w:val="a3"/>
        <w:rPr>
          <w:rFonts w:ascii="Times New Roman" w:eastAsia="宋体" w:hAnsi="Times New Roman" w:cs="宋体"/>
        </w:rPr>
      </w:pPr>
    </w:p>
    <w:p w14:paraId="546DC40C" w14:textId="77777777" w:rsidR="00D939AE" w:rsidRPr="0080202D" w:rsidRDefault="00D939AE" w:rsidP="0026244A">
      <w:pPr>
        <w:pStyle w:val="a3"/>
        <w:rPr>
          <w:rFonts w:ascii="Times New Roman" w:eastAsia="宋体" w:hAnsi="Times New Roman" w:cs="宋体" w:hint="eastAsia"/>
        </w:rPr>
      </w:pPr>
    </w:p>
    <w:p w14:paraId="05C719DE" w14:textId="1206D39C" w:rsidR="0026244A" w:rsidRPr="00D939AE" w:rsidRDefault="0026244A" w:rsidP="0026244A">
      <w:pPr>
        <w:pStyle w:val="a3"/>
        <w:rPr>
          <w:rFonts w:ascii="Times New Roman" w:eastAsia="宋体" w:hAnsi="Times New Roman" w:cs="宋体" w:hint="eastAsia"/>
          <w:b/>
        </w:rPr>
      </w:pPr>
      <w:r w:rsidRPr="0080202D">
        <w:rPr>
          <w:rFonts w:ascii="Times New Roman" w:eastAsia="宋体" w:hAnsi="Times New Roman" w:cs="宋体"/>
          <w:b/>
        </w:rPr>
        <w:t xml:space="preserve">21. Int J </w:t>
      </w:r>
      <w:proofErr w:type="spellStart"/>
      <w:r w:rsidRPr="0080202D">
        <w:rPr>
          <w:rFonts w:ascii="Times New Roman" w:eastAsia="宋体" w:hAnsi="Times New Roman" w:cs="宋体"/>
          <w:b/>
        </w:rPr>
        <w:t>Tuberc</w:t>
      </w:r>
      <w:proofErr w:type="spellEnd"/>
      <w:r w:rsidRPr="0080202D">
        <w:rPr>
          <w:rFonts w:ascii="Times New Roman" w:eastAsia="宋体" w:hAnsi="Times New Roman" w:cs="宋体"/>
          <w:b/>
        </w:rPr>
        <w:t xml:space="preserve"> Lung Dis. 2021 Jan 1;25(1):43-51.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10.5588/ijtld.20.0558.</w:t>
      </w:r>
    </w:p>
    <w:p w14:paraId="7AACFE2F" w14:textId="2AF0B395"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First molecular-based anti-TB drug resistance survey in Eritrea.</w:t>
      </w:r>
    </w:p>
    <w:p w14:paraId="5D0B9450" w14:textId="2494C4C1"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lastRenderedPageBreak/>
        <w:t>Mesfin</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AB(</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Araia</w:t>
      </w:r>
      <w:proofErr w:type="spellEnd"/>
      <w:r w:rsidRPr="0080202D">
        <w:rPr>
          <w:rFonts w:ascii="Times New Roman" w:eastAsia="宋体" w:hAnsi="Times New Roman" w:cs="宋体"/>
        </w:rPr>
        <w:t xml:space="preserve"> ZZ(1), </w:t>
      </w:r>
      <w:proofErr w:type="spellStart"/>
      <w:r w:rsidRPr="0080202D">
        <w:rPr>
          <w:rFonts w:ascii="Times New Roman" w:eastAsia="宋体" w:hAnsi="Times New Roman" w:cs="宋体"/>
        </w:rPr>
        <w:t>Beyene</w:t>
      </w:r>
      <w:proofErr w:type="spellEnd"/>
      <w:r w:rsidRPr="0080202D">
        <w:rPr>
          <w:rFonts w:ascii="Times New Roman" w:eastAsia="宋体" w:hAnsi="Times New Roman" w:cs="宋体"/>
        </w:rPr>
        <w:t xml:space="preserve"> HN(1), </w:t>
      </w:r>
      <w:proofErr w:type="spellStart"/>
      <w:r w:rsidRPr="0080202D">
        <w:rPr>
          <w:rFonts w:ascii="Times New Roman" w:eastAsia="宋体" w:hAnsi="Times New Roman" w:cs="宋体"/>
        </w:rPr>
        <w:t>Mebrahtu</w:t>
      </w:r>
      <w:proofErr w:type="spellEnd"/>
      <w:r w:rsidRPr="0080202D">
        <w:rPr>
          <w:rFonts w:ascii="Times New Roman" w:eastAsia="宋体" w:hAnsi="Times New Roman" w:cs="宋体"/>
        </w:rPr>
        <w:t xml:space="preserve"> AH(1), </w:t>
      </w:r>
      <w:proofErr w:type="spellStart"/>
      <w:r w:rsidRPr="0080202D">
        <w:rPr>
          <w:rFonts w:ascii="Times New Roman" w:eastAsia="宋体" w:hAnsi="Times New Roman" w:cs="宋体"/>
        </w:rPr>
        <w:t>Suud</w:t>
      </w:r>
      <w:proofErr w:type="spellEnd"/>
      <w:r w:rsidRPr="0080202D">
        <w:rPr>
          <w:rFonts w:ascii="Times New Roman" w:eastAsia="宋体" w:hAnsi="Times New Roman" w:cs="宋体"/>
        </w:rPr>
        <w:t xml:space="preserve"> NN(2), Berhane YM(2), Hailu DT(2), Kassahun AZ(3), </w:t>
      </w:r>
      <w:proofErr w:type="spellStart"/>
      <w:r w:rsidRPr="0080202D">
        <w:rPr>
          <w:rFonts w:ascii="Times New Roman" w:eastAsia="宋体" w:hAnsi="Times New Roman" w:cs="宋体"/>
        </w:rPr>
        <w:t>Auguet</w:t>
      </w:r>
      <w:proofErr w:type="spellEnd"/>
      <w:r w:rsidRPr="0080202D">
        <w:rPr>
          <w:rFonts w:ascii="Times New Roman" w:eastAsia="宋体" w:hAnsi="Times New Roman" w:cs="宋体"/>
        </w:rPr>
        <w:t xml:space="preserve"> OT(4), Dean AS(4), </w:t>
      </w:r>
      <w:proofErr w:type="spellStart"/>
      <w:r w:rsidRPr="0080202D">
        <w:rPr>
          <w:rFonts w:ascii="Times New Roman" w:eastAsia="宋体" w:hAnsi="Times New Roman" w:cs="宋体"/>
        </w:rPr>
        <w:t>Cabibbe</w:t>
      </w:r>
      <w:proofErr w:type="spellEnd"/>
      <w:r w:rsidRPr="0080202D">
        <w:rPr>
          <w:rFonts w:ascii="Times New Roman" w:eastAsia="宋体" w:hAnsi="Times New Roman" w:cs="宋体"/>
        </w:rPr>
        <w:t xml:space="preserve"> AM(5), Cirillo DM(5).</w:t>
      </w:r>
    </w:p>
    <w:p w14:paraId="2045AA7D" w14:textId="77777777" w:rsidR="0026244A" w:rsidRPr="0080202D" w:rsidRDefault="0026244A" w:rsidP="0026244A">
      <w:pPr>
        <w:pStyle w:val="a3"/>
        <w:rPr>
          <w:rFonts w:ascii="Times New Roman" w:eastAsia="宋体" w:hAnsi="Times New Roman" w:cs="宋体"/>
        </w:rPr>
      </w:pPr>
    </w:p>
    <w:p w14:paraId="2BAA46B1"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3E66C081"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1)Communicable</w:t>
      </w:r>
      <w:proofErr w:type="gramEnd"/>
      <w:r w:rsidRPr="0080202D">
        <w:rPr>
          <w:rFonts w:ascii="Times New Roman" w:eastAsia="宋体" w:hAnsi="Times New Roman" w:cs="宋体"/>
        </w:rPr>
        <w:t xml:space="preserve"> Diseases Control Division, Asmara, Eritrea.</w:t>
      </w:r>
    </w:p>
    <w:p w14:paraId="06F3E44B"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2)National</w:t>
      </w:r>
      <w:proofErr w:type="gramEnd"/>
      <w:r w:rsidRPr="0080202D">
        <w:rPr>
          <w:rFonts w:ascii="Times New Roman" w:eastAsia="宋体" w:hAnsi="Times New Roman" w:cs="宋体"/>
        </w:rPr>
        <w:t xml:space="preserve"> Health Laboratory, Ministry of Health, Asmara, Eritrea.</w:t>
      </w:r>
    </w:p>
    <w:p w14:paraId="5589B30A"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3)Eritrea</w:t>
      </w:r>
      <w:proofErr w:type="gramEnd"/>
      <w:r w:rsidRPr="0080202D">
        <w:rPr>
          <w:rFonts w:ascii="Times New Roman" w:eastAsia="宋体" w:hAnsi="Times New Roman" w:cs="宋体"/>
        </w:rPr>
        <w:t xml:space="preserve"> Country Office, World Health Organization, Asmara, Eritrea.</w:t>
      </w:r>
    </w:p>
    <w:p w14:paraId="1EA65D67"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4)Global</w:t>
      </w:r>
      <w:proofErr w:type="gramEnd"/>
      <w:r w:rsidRPr="0080202D">
        <w:rPr>
          <w:rFonts w:ascii="Times New Roman" w:eastAsia="宋体" w:hAnsi="Times New Roman" w:cs="宋体"/>
        </w:rPr>
        <w:t xml:space="preserve"> TB </w:t>
      </w:r>
      <w:proofErr w:type="spellStart"/>
      <w:r w:rsidRPr="0080202D">
        <w:rPr>
          <w:rFonts w:ascii="Times New Roman" w:eastAsia="宋体" w:hAnsi="Times New Roman" w:cs="宋体"/>
        </w:rPr>
        <w:t>Programme</w:t>
      </w:r>
      <w:proofErr w:type="spellEnd"/>
      <w:r w:rsidRPr="0080202D">
        <w:rPr>
          <w:rFonts w:ascii="Times New Roman" w:eastAsia="宋体" w:hAnsi="Times New Roman" w:cs="宋体"/>
        </w:rPr>
        <w:t>, World Health Organization, Geneva, Switzerland.</w:t>
      </w:r>
    </w:p>
    <w:p w14:paraId="134DCDA7" w14:textId="74746A73"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5)Emerging</w:t>
      </w:r>
      <w:proofErr w:type="gramEnd"/>
      <w:r w:rsidRPr="0080202D">
        <w:rPr>
          <w:rFonts w:ascii="Times New Roman" w:eastAsia="宋体" w:hAnsi="Times New Roman" w:cs="宋体"/>
        </w:rPr>
        <w:t xml:space="preserve"> Bacterial Pathogens Unit, Division of Immunology, Transplantation and Infectious Diseases, </w:t>
      </w:r>
      <w:proofErr w:type="spellStart"/>
      <w:r w:rsidRPr="0080202D">
        <w:rPr>
          <w:rFonts w:ascii="Times New Roman" w:eastAsia="宋体" w:hAnsi="Times New Roman" w:cs="宋体"/>
        </w:rPr>
        <w:t>Istituto</w:t>
      </w:r>
      <w:proofErr w:type="spellEnd"/>
      <w:r w:rsidRPr="0080202D">
        <w:rPr>
          <w:rFonts w:ascii="Times New Roman" w:eastAsia="宋体" w:hAnsi="Times New Roman" w:cs="宋体"/>
        </w:rPr>
        <w:t xml:space="preserve"> di </w:t>
      </w:r>
      <w:proofErr w:type="spellStart"/>
      <w:r w:rsidRPr="0080202D">
        <w:rPr>
          <w:rFonts w:ascii="Times New Roman" w:eastAsia="宋体" w:hAnsi="Times New Roman" w:cs="宋体"/>
        </w:rPr>
        <w:t>Ricovero</w:t>
      </w:r>
      <w:proofErr w:type="spellEnd"/>
      <w:r w:rsidRPr="0080202D">
        <w:rPr>
          <w:rFonts w:ascii="Times New Roman" w:eastAsia="宋体" w:hAnsi="Times New Roman" w:cs="宋体"/>
        </w:rPr>
        <w:t xml:space="preserve"> e </w:t>
      </w:r>
      <w:proofErr w:type="spellStart"/>
      <w:r w:rsidRPr="0080202D">
        <w:rPr>
          <w:rFonts w:ascii="Times New Roman" w:eastAsia="宋体" w:hAnsi="Times New Roman" w:cs="宋体"/>
        </w:rPr>
        <w:t>Cura</w:t>
      </w:r>
      <w:proofErr w:type="spellEnd"/>
      <w:r w:rsidRPr="0080202D">
        <w:rPr>
          <w:rFonts w:ascii="Times New Roman" w:eastAsia="宋体" w:hAnsi="Times New Roman" w:cs="宋体"/>
        </w:rPr>
        <w:t xml:space="preserve"> a Carattere </w:t>
      </w:r>
      <w:proofErr w:type="spellStart"/>
      <w:r w:rsidRPr="0080202D">
        <w:rPr>
          <w:rFonts w:ascii="Times New Roman" w:eastAsia="宋体" w:hAnsi="Times New Roman" w:cs="宋体"/>
        </w:rPr>
        <w:t>Scientifico</w:t>
      </w:r>
      <w:proofErr w:type="spellEnd"/>
      <w:r w:rsidRPr="0080202D">
        <w:rPr>
          <w:rFonts w:ascii="Times New Roman" w:eastAsia="宋体" w:hAnsi="Times New Roman" w:cs="宋体"/>
        </w:rPr>
        <w:t xml:space="preserve"> San Raffaele Scientific Institute, Milan, Italy.</w:t>
      </w:r>
    </w:p>
    <w:p w14:paraId="2AD7425B" w14:textId="77777777" w:rsidR="0026244A" w:rsidRPr="0080202D" w:rsidRDefault="0026244A" w:rsidP="0026244A">
      <w:pPr>
        <w:pStyle w:val="a3"/>
        <w:rPr>
          <w:rFonts w:ascii="Times New Roman" w:eastAsia="宋体" w:hAnsi="Times New Roman" w:cs="宋体"/>
        </w:rPr>
      </w:pPr>
    </w:p>
    <w:p w14:paraId="5CC09927" w14:textId="77777777" w:rsidR="00D939AE" w:rsidRDefault="0026244A" w:rsidP="0026244A">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xml:space="preserve"> In the absence of reliable data on drug-resistant TB in Eritrea, a national survey was conducted in 2018 using molecular-based methods, bypassing the need for culture.</w:t>
      </w:r>
    </w:p>
    <w:p w14:paraId="2FB2CBEB" w14:textId="77777777" w:rsidR="00D939AE" w:rsidRDefault="0026244A" w:rsidP="0026244A">
      <w:pPr>
        <w:pStyle w:val="a3"/>
        <w:rPr>
          <w:rFonts w:ascii="Times New Roman" w:eastAsia="宋体" w:hAnsi="Times New Roman" w:cs="宋体"/>
        </w:rPr>
      </w:pPr>
      <w:r w:rsidRPr="0080202D">
        <w:rPr>
          <w:rFonts w:ascii="Times New Roman" w:eastAsia="宋体" w:hAnsi="Times New Roman" w:cs="宋体"/>
          <w:b/>
        </w:rPr>
        <w:t xml:space="preserve">METHODS: </w:t>
      </w:r>
      <w:r w:rsidRPr="0080202D">
        <w:rPr>
          <w:rFonts w:ascii="Times New Roman" w:eastAsia="宋体" w:hAnsi="Times New Roman" w:cs="宋体"/>
        </w:rPr>
        <w:t xml:space="preserve">A cross-sectional study was conducted in all 77 TB microscopy </w:t>
      </w:r>
      <w:proofErr w:type="spellStart"/>
      <w:r w:rsidRPr="0080202D">
        <w:rPr>
          <w:rFonts w:ascii="Times New Roman" w:eastAsia="宋体" w:hAnsi="Times New Roman" w:cs="宋体"/>
        </w:rPr>
        <w:t>centres</w:t>
      </w:r>
      <w:proofErr w:type="spellEnd"/>
      <w:r w:rsidRPr="0080202D">
        <w:rPr>
          <w:rFonts w:ascii="Times New Roman" w:eastAsia="宋体" w:hAnsi="Times New Roman" w:cs="宋体"/>
        </w:rPr>
        <w:t xml:space="preserve"> in the country. All 629 newly registered sputum smear-positive pulmonary TB patients were enrolled over 12 months. Sputum samples were tested using the </w:t>
      </w:r>
      <w:proofErr w:type="spellStart"/>
      <w:r w:rsidRPr="0080202D">
        <w:rPr>
          <w:rFonts w:ascii="Times New Roman" w:eastAsia="宋体" w:hAnsi="Times New Roman" w:cs="宋体"/>
        </w:rPr>
        <w:t>Xpert</w:t>
      </w:r>
      <w:proofErr w:type="spellEnd"/>
      <w:r w:rsidRPr="0080202D">
        <w:rPr>
          <w:rFonts w:ascii="Times New Roman" w:eastAsia="宋体" w:hAnsi="Times New Roman" w:cs="宋体"/>
        </w:rPr>
        <w:t>® MTB/RIF assay and targeted next-generation sequencing (</w:t>
      </w:r>
      <w:proofErr w:type="spellStart"/>
      <w:r w:rsidRPr="0080202D">
        <w:rPr>
          <w:rFonts w:ascii="Times New Roman" w:eastAsia="宋体" w:hAnsi="Times New Roman" w:cs="宋体"/>
        </w:rPr>
        <w:t>Deeplex</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Myc</w:t>
      </w:r>
      <w:proofErr w:type="spellEnd"/>
      <w:r w:rsidRPr="0080202D">
        <w:rPr>
          <w:rFonts w:ascii="Times New Roman" w:eastAsia="宋体" w:hAnsi="Times New Roman" w:cs="宋体"/>
        </w:rPr>
        <w:t>-TB) to identify resistance and explore the phylogenetics of Mycobacterium tuberculosis complex strains.</w:t>
      </w:r>
    </w:p>
    <w:p w14:paraId="5CEAB972" w14:textId="77777777" w:rsidR="00D939AE" w:rsidRDefault="0026244A" w:rsidP="0026244A">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Drug resistance profiles were obtained for 555 patients (502 new, 53 previously treated). The prevalence of rifampicin-resistant TB (RR-TB) was respectively 2.0% and 7.6% among new and previously treated cases. All RR-TB isolates that were susceptible to isoniazid displayed a phylogenetic marker conferring capreomycin resistance, confirming circulation of a previously described resistant TB sub-lineage in the Horn of Africa. Only one case of fluoroquinolone resistance was detected.</w:t>
      </w:r>
    </w:p>
    <w:p w14:paraId="33F83EA6" w14:textId="05847DEE" w:rsidR="0026244A" w:rsidRPr="00D939AE" w:rsidRDefault="0026244A" w:rsidP="0026244A">
      <w:pPr>
        <w:pStyle w:val="a3"/>
        <w:rPr>
          <w:rFonts w:ascii="Times New Roman" w:eastAsia="宋体" w:hAnsi="Times New Roman" w:cs="宋体" w:hint="eastAsia"/>
        </w:rPr>
      </w:pPr>
      <w:r w:rsidRPr="0080202D">
        <w:rPr>
          <w:rFonts w:ascii="Times New Roman" w:eastAsia="宋体" w:hAnsi="Times New Roman" w:cs="宋体"/>
          <w:b/>
        </w:rPr>
        <w:t>CONCLUSION</w:t>
      </w:r>
      <w:r w:rsidRPr="0080202D">
        <w:rPr>
          <w:rFonts w:ascii="Times New Roman" w:eastAsia="宋体" w:hAnsi="Times New Roman" w:cs="宋体"/>
        </w:rPr>
        <w:t>: The prevalence of rifampicin resistance among TB patients is encouragingly low. The scarcity of fluoroquinolone resistance bodes well for the success of the recommended all-oral treatment regimen. Surveillance based on molecular approaches enables a reliable estimation of the burden of resistance and can be used to guide appropriate treatment and care.</w:t>
      </w:r>
    </w:p>
    <w:p w14:paraId="558822D9"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10.5588/ijtld.20.0558</w:t>
      </w:r>
    </w:p>
    <w:p w14:paraId="62ADAFAE"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33384044</w:t>
      </w:r>
    </w:p>
    <w:p w14:paraId="3C397FAD" w14:textId="46DFB6E7" w:rsidR="0026244A" w:rsidRDefault="0026244A" w:rsidP="0026244A">
      <w:pPr>
        <w:pStyle w:val="a3"/>
        <w:rPr>
          <w:rFonts w:ascii="Times New Roman" w:eastAsia="宋体" w:hAnsi="Times New Roman" w:cs="宋体"/>
        </w:rPr>
      </w:pPr>
    </w:p>
    <w:p w14:paraId="0F78928A" w14:textId="77777777" w:rsidR="00D939AE" w:rsidRPr="0080202D" w:rsidRDefault="00D939AE" w:rsidP="0026244A">
      <w:pPr>
        <w:pStyle w:val="a3"/>
        <w:rPr>
          <w:rFonts w:ascii="Times New Roman" w:eastAsia="宋体" w:hAnsi="Times New Roman" w:cs="宋体" w:hint="eastAsia"/>
        </w:rPr>
      </w:pPr>
    </w:p>
    <w:p w14:paraId="35D69EA1" w14:textId="1F9A6AB6" w:rsidR="0026244A" w:rsidRPr="0080202D" w:rsidRDefault="0026244A" w:rsidP="00D939AE">
      <w:pPr>
        <w:pStyle w:val="a3"/>
        <w:jc w:val="left"/>
        <w:rPr>
          <w:rFonts w:ascii="Times New Roman" w:eastAsia="宋体" w:hAnsi="Times New Roman" w:cs="宋体" w:hint="eastAsia"/>
          <w:b/>
        </w:rPr>
      </w:pPr>
      <w:r w:rsidRPr="0080202D">
        <w:rPr>
          <w:rFonts w:ascii="Times New Roman" w:eastAsia="宋体" w:hAnsi="Times New Roman" w:cs="宋体"/>
          <w:b/>
        </w:rPr>
        <w:t>2</w:t>
      </w:r>
      <w:r w:rsidR="00CE5430" w:rsidRPr="0080202D">
        <w:rPr>
          <w:rFonts w:ascii="Times New Roman" w:eastAsia="宋体" w:hAnsi="Times New Roman" w:cs="宋体"/>
          <w:b/>
        </w:rPr>
        <w:t>2</w:t>
      </w:r>
      <w:r w:rsidRPr="0080202D">
        <w:rPr>
          <w:rFonts w:ascii="Times New Roman" w:eastAsia="宋体" w:hAnsi="Times New Roman" w:cs="宋体"/>
          <w:b/>
        </w:rPr>
        <w:t xml:space="preserve">. </w:t>
      </w:r>
      <w:proofErr w:type="spellStart"/>
      <w:r w:rsidRPr="0080202D">
        <w:rPr>
          <w:rFonts w:ascii="Times New Roman" w:eastAsia="宋体" w:hAnsi="Times New Roman" w:cs="宋体"/>
          <w:b/>
        </w:rPr>
        <w:t>Pediatr</w:t>
      </w:r>
      <w:proofErr w:type="spellEnd"/>
      <w:r w:rsidRPr="0080202D">
        <w:rPr>
          <w:rFonts w:ascii="Times New Roman" w:eastAsia="宋体" w:hAnsi="Times New Roman" w:cs="宋体"/>
          <w:b/>
        </w:rPr>
        <w:t xml:space="preserve"> Infect Dis J. 2021 Jan;40(1</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43-e45.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10.1097/INF.0000000000002936.</w:t>
      </w:r>
    </w:p>
    <w:p w14:paraId="0CC6DF78" w14:textId="01FC92E6"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Urine Biomarker Assessment of Infant Adherence to Isoniazid Prophylaxis.</w:t>
      </w:r>
    </w:p>
    <w:p w14:paraId="4477BE82" w14:textId="77777777"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LaCourse</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SM(</w:t>
      </w:r>
      <w:proofErr w:type="gramEnd"/>
      <w:r w:rsidRPr="0080202D">
        <w:rPr>
          <w:rFonts w:ascii="Times New Roman" w:eastAsia="宋体" w:hAnsi="Times New Roman" w:cs="宋体"/>
        </w:rPr>
        <w:t xml:space="preserve">1)(2), Leon D(3), </w:t>
      </w:r>
      <w:proofErr w:type="spellStart"/>
      <w:r w:rsidRPr="0080202D">
        <w:rPr>
          <w:rFonts w:ascii="Times New Roman" w:eastAsia="宋体" w:hAnsi="Times New Roman" w:cs="宋体"/>
        </w:rPr>
        <w:t>Panpradist</w:t>
      </w:r>
      <w:proofErr w:type="spellEnd"/>
      <w:r w:rsidRPr="0080202D">
        <w:rPr>
          <w:rFonts w:ascii="Times New Roman" w:eastAsia="宋体" w:hAnsi="Times New Roman" w:cs="宋体"/>
        </w:rPr>
        <w:t xml:space="preserve"> N(3), Richardson BA(2)(4), </w:t>
      </w:r>
    </w:p>
    <w:p w14:paraId="40D458BE" w14:textId="77777777"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Maleche-Obimbo</w:t>
      </w:r>
      <w:proofErr w:type="spellEnd"/>
      <w:r w:rsidRPr="0080202D">
        <w:rPr>
          <w:rFonts w:ascii="Times New Roman" w:eastAsia="宋体" w:hAnsi="Times New Roman" w:cs="宋体"/>
        </w:rPr>
        <w:t xml:space="preserve"> E(5), </w:t>
      </w:r>
      <w:proofErr w:type="spellStart"/>
      <w:r w:rsidRPr="0080202D">
        <w:rPr>
          <w:rFonts w:ascii="Times New Roman" w:eastAsia="宋体" w:hAnsi="Times New Roman" w:cs="宋体"/>
        </w:rPr>
        <w:t>Mecha</w:t>
      </w:r>
      <w:proofErr w:type="spellEnd"/>
      <w:r w:rsidRPr="0080202D">
        <w:rPr>
          <w:rFonts w:ascii="Times New Roman" w:eastAsia="宋体" w:hAnsi="Times New Roman" w:cs="宋体"/>
        </w:rPr>
        <w:t xml:space="preserve"> J(6), </w:t>
      </w:r>
      <w:proofErr w:type="spellStart"/>
      <w:r w:rsidRPr="0080202D">
        <w:rPr>
          <w:rFonts w:ascii="Times New Roman" w:eastAsia="宋体" w:hAnsi="Times New Roman" w:cs="宋体"/>
        </w:rPr>
        <w:t>Matemo</w:t>
      </w:r>
      <w:proofErr w:type="spellEnd"/>
      <w:r w:rsidRPr="0080202D">
        <w:rPr>
          <w:rFonts w:ascii="Times New Roman" w:eastAsia="宋体" w:hAnsi="Times New Roman" w:cs="宋体"/>
        </w:rPr>
        <w:t xml:space="preserve"> D(6), Escudero JN(2), Kinuthia J(6)(7), </w:t>
      </w:r>
    </w:p>
    <w:p w14:paraId="2D5D50DC"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 xml:space="preserve">Lutz </w:t>
      </w:r>
      <w:proofErr w:type="gramStart"/>
      <w:r w:rsidRPr="0080202D">
        <w:rPr>
          <w:rFonts w:ascii="Times New Roman" w:eastAsia="宋体" w:hAnsi="Times New Roman" w:cs="宋体"/>
        </w:rPr>
        <w:t>B(</w:t>
      </w:r>
      <w:proofErr w:type="gramEnd"/>
      <w:r w:rsidRPr="0080202D">
        <w:rPr>
          <w:rFonts w:ascii="Times New Roman" w:eastAsia="宋体" w:hAnsi="Times New Roman" w:cs="宋体"/>
        </w:rPr>
        <w:t>2)(3), John-Stewart G(1)(2)(8)(9).</w:t>
      </w:r>
    </w:p>
    <w:p w14:paraId="6FF3C79C" w14:textId="77777777" w:rsidR="0026244A" w:rsidRPr="0080202D" w:rsidRDefault="0026244A" w:rsidP="0026244A">
      <w:pPr>
        <w:pStyle w:val="a3"/>
        <w:rPr>
          <w:rFonts w:ascii="Times New Roman" w:eastAsia="宋体" w:hAnsi="Times New Roman" w:cs="宋体"/>
        </w:rPr>
      </w:pPr>
    </w:p>
    <w:p w14:paraId="763D94A5"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337C6A37"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1)From</w:t>
      </w:r>
      <w:proofErr w:type="gramEnd"/>
      <w:r w:rsidRPr="0080202D">
        <w:rPr>
          <w:rFonts w:ascii="Times New Roman" w:eastAsia="宋体" w:hAnsi="Times New Roman" w:cs="宋体"/>
        </w:rPr>
        <w:t xml:space="preserve"> the Division of Allergy and Infectious Diseases, Department of Medicine.</w:t>
      </w:r>
    </w:p>
    <w:p w14:paraId="47038597"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Global Health.</w:t>
      </w:r>
    </w:p>
    <w:p w14:paraId="6D28C1E0"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Bioengineering.</w:t>
      </w:r>
    </w:p>
    <w:p w14:paraId="4FA2AE47"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Biostatistics.</w:t>
      </w:r>
    </w:p>
    <w:p w14:paraId="62C81B62" w14:textId="519C3FAB"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lastRenderedPageBreak/>
        <w:t>(</w:t>
      </w:r>
      <w:proofErr w:type="gramStart"/>
      <w:r w:rsidRPr="0080202D">
        <w:rPr>
          <w:rFonts w:ascii="Times New Roman" w:eastAsia="宋体" w:hAnsi="Times New Roman" w:cs="宋体"/>
        </w:rPr>
        <w:t>5)Department</w:t>
      </w:r>
      <w:proofErr w:type="gramEnd"/>
      <w:r w:rsidRPr="0080202D">
        <w:rPr>
          <w:rFonts w:ascii="Times New Roman" w:eastAsia="宋体" w:hAnsi="Times New Roman" w:cs="宋体"/>
        </w:rPr>
        <w:t xml:space="preserve"> of Pediatrics and Child Health, University of Nairobi, Nairobi, Kenya.</w:t>
      </w:r>
    </w:p>
    <w:p w14:paraId="31CF6D92"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6)Department</w:t>
      </w:r>
      <w:proofErr w:type="gramEnd"/>
      <w:r w:rsidRPr="0080202D">
        <w:rPr>
          <w:rFonts w:ascii="Times New Roman" w:eastAsia="宋体" w:hAnsi="Times New Roman" w:cs="宋体"/>
        </w:rPr>
        <w:t xml:space="preserve"> of Research and Programs.</w:t>
      </w:r>
    </w:p>
    <w:p w14:paraId="30CC0FC4" w14:textId="7243733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7)Department</w:t>
      </w:r>
      <w:proofErr w:type="gramEnd"/>
      <w:r w:rsidRPr="0080202D">
        <w:rPr>
          <w:rFonts w:ascii="Times New Roman" w:eastAsia="宋体" w:hAnsi="Times New Roman" w:cs="宋体"/>
        </w:rPr>
        <w:t xml:space="preserve"> of Obstetrics and </w:t>
      </w:r>
      <w:proofErr w:type="spellStart"/>
      <w:r w:rsidRPr="0080202D">
        <w:rPr>
          <w:rFonts w:ascii="Times New Roman" w:eastAsia="宋体" w:hAnsi="Times New Roman" w:cs="宋体"/>
        </w:rPr>
        <w:t>Gynaecology</w:t>
      </w:r>
      <w:proofErr w:type="spellEnd"/>
      <w:r w:rsidRPr="0080202D">
        <w:rPr>
          <w:rFonts w:ascii="Times New Roman" w:eastAsia="宋体" w:hAnsi="Times New Roman" w:cs="宋体"/>
        </w:rPr>
        <w:t>, Kenyatta National Hospital, Nairobi, Kenya.</w:t>
      </w:r>
    </w:p>
    <w:p w14:paraId="1F859711"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8)Department</w:t>
      </w:r>
      <w:proofErr w:type="gramEnd"/>
      <w:r w:rsidRPr="0080202D">
        <w:rPr>
          <w:rFonts w:ascii="Times New Roman" w:eastAsia="宋体" w:hAnsi="Times New Roman" w:cs="宋体"/>
        </w:rPr>
        <w:t xml:space="preserve"> of Epidemiology.</w:t>
      </w:r>
    </w:p>
    <w:p w14:paraId="630117E1"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9)Department</w:t>
      </w:r>
      <w:proofErr w:type="gramEnd"/>
      <w:r w:rsidRPr="0080202D">
        <w:rPr>
          <w:rFonts w:ascii="Times New Roman" w:eastAsia="宋体" w:hAnsi="Times New Roman" w:cs="宋体"/>
        </w:rPr>
        <w:t xml:space="preserve"> of Pediatrics, University of Washington, Seattle, Washington.</w:t>
      </w:r>
    </w:p>
    <w:p w14:paraId="3BFDEF20" w14:textId="77777777" w:rsidR="0026244A" w:rsidRPr="0080202D" w:rsidRDefault="0026244A" w:rsidP="0026244A">
      <w:pPr>
        <w:pStyle w:val="a3"/>
        <w:rPr>
          <w:rFonts w:ascii="Times New Roman" w:eastAsia="宋体" w:hAnsi="Times New Roman" w:cs="宋体"/>
        </w:rPr>
      </w:pPr>
    </w:p>
    <w:p w14:paraId="1E73D957" w14:textId="0EB6B508" w:rsidR="0026244A" w:rsidRPr="00D939AE" w:rsidRDefault="0026244A" w:rsidP="0026244A">
      <w:pPr>
        <w:pStyle w:val="a3"/>
        <w:rPr>
          <w:rFonts w:ascii="Times New Roman" w:eastAsia="宋体" w:hAnsi="Times New Roman" w:cs="宋体" w:hint="eastAsia"/>
        </w:rPr>
      </w:pPr>
      <w:r w:rsidRPr="0080202D">
        <w:rPr>
          <w:rFonts w:ascii="Times New Roman" w:eastAsia="宋体" w:hAnsi="Times New Roman" w:cs="宋体"/>
        </w:rPr>
        <w:t>We assessed adherence in an infant tuberculosis prevention trial in Kenya with a urine isoniazid metabolite-detecting dipstick. Ninety-seven infants had 155 assays performed; 77 (49.7%) were found to be positive despite caregiver-reported adherence. Positive assays were associated with maternal secondary education, HIV suppression and no reported missed doses in past 3 days, suggesting caregiver education and self-medication use influenced infant adherence.</w:t>
      </w:r>
    </w:p>
    <w:p w14:paraId="5D65A15D"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10.1097/INF.0000000000002936</w:t>
      </w:r>
    </w:p>
    <w:p w14:paraId="1EEC66EC"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33055504</w:t>
      </w:r>
    </w:p>
    <w:p w14:paraId="6E35220E" w14:textId="77777777" w:rsidR="0026244A" w:rsidRPr="0080202D" w:rsidRDefault="0026244A" w:rsidP="0026244A">
      <w:pPr>
        <w:pStyle w:val="a3"/>
        <w:rPr>
          <w:rFonts w:ascii="Times New Roman" w:eastAsia="宋体" w:hAnsi="Times New Roman" w:cs="宋体"/>
        </w:rPr>
      </w:pPr>
    </w:p>
    <w:p w14:paraId="07686761" w14:textId="77777777" w:rsidR="0026244A" w:rsidRPr="0080202D" w:rsidRDefault="0026244A" w:rsidP="0026244A">
      <w:pPr>
        <w:pStyle w:val="a3"/>
        <w:rPr>
          <w:rFonts w:ascii="Times New Roman" w:eastAsia="宋体" w:hAnsi="Times New Roman" w:cs="宋体"/>
        </w:rPr>
      </w:pPr>
    </w:p>
    <w:p w14:paraId="3C6EEF5C" w14:textId="124BB4DF" w:rsidR="0026244A" w:rsidRPr="00D939AE" w:rsidRDefault="00CE5430" w:rsidP="0026244A">
      <w:pPr>
        <w:pStyle w:val="a3"/>
        <w:rPr>
          <w:rFonts w:ascii="Times New Roman" w:eastAsia="宋体" w:hAnsi="Times New Roman" w:cs="宋体" w:hint="eastAsia"/>
          <w:b/>
        </w:rPr>
      </w:pPr>
      <w:r w:rsidRPr="0080202D">
        <w:rPr>
          <w:rFonts w:ascii="Times New Roman" w:eastAsia="宋体" w:hAnsi="Times New Roman" w:cs="宋体"/>
          <w:b/>
        </w:rPr>
        <w:t>23</w:t>
      </w:r>
      <w:r w:rsidR="0026244A" w:rsidRPr="0080202D">
        <w:rPr>
          <w:rFonts w:ascii="Times New Roman" w:eastAsia="宋体" w:hAnsi="Times New Roman" w:cs="宋体"/>
          <w:b/>
        </w:rPr>
        <w:t xml:space="preserve">. BMC </w:t>
      </w:r>
      <w:proofErr w:type="spellStart"/>
      <w:r w:rsidR="0026244A" w:rsidRPr="0080202D">
        <w:rPr>
          <w:rFonts w:ascii="Times New Roman" w:eastAsia="宋体" w:hAnsi="Times New Roman" w:cs="宋体"/>
          <w:b/>
        </w:rPr>
        <w:t>Pulm</w:t>
      </w:r>
      <w:proofErr w:type="spellEnd"/>
      <w:r w:rsidR="0026244A" w:rsidRPr="0080202D">
        <w:rPr>
          <w:rFonts w:ascii="Times New Roman" w:eastAsia="宋体" w:hAnsi="Times New Roman" w:cs="宋体"/>
          <w:b/>
        </w:rPr>
        <w:t xml:space="preserve"> Med. 2020 Dec 29;20(1):325. </w:t>
      </w:r>
      <w:proofErr w:type="spellStart"/>
      <w:r w:rsidR="0026244A" w:rsidRPr="0080202D">
        <w:rPr>
          <w:rFonts w:ascii="Times New Roman" w:eastAsia="宋体" w:hAnsi="Times New Roman" w:cs="宋体"/>
          <w:b/>
        </w:rPr>
        <w:t>doi</w:t>
      </w:r>
      <w:proofErr w:type="spellEnd"/>
      <w:r w:rsidR="0026244A" w:rsidRPr="0080202D">
        <w:rPr>
          <w:rFonts w:ascii="Times New Roman" w:eastAsia="宋体" w:hAnsi="Times New Roman" w:cs="宋体"/>
          <w:b/>
        </w:rPr>
        <w:t>: 10.1186/s12890-020-01373-7.</w:t>
      </w:r>
    </w:p>
    <w:p w14:paraId="1C817A64" w14:textId="636EC723" w:rsidR="0026244A" w:rsidRPr="005D6522" w:rsidRDefault="0026244A" w:rsidP="0026244A">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Uncommon presentation of allergic bronchopulmonary aspergillosis during the COVID-19 lockdown: a case report.</w:t>
      </w:r>
    </w:p>
    <w:p w14:paraId="2E4111EA" w14:textId="77777777" w:rsidR="0026244A" w:rsidRPr="0080202D" w:rsidRDefault="0026244A" w:rsidP="0026244A">
      <w:pPr>
        <w:pStyle w:val="a3"/>
        <w:rPr>
          <w:rFonts w:ascii="Times New Roman" w:eastAsia="宋体" w:hAnsi="Times New Roman" w:cs="宋体"/>
        </w:rPr>
      </w:pPr>
      <w:proofErr w:type="spellStart"/>
      <w:r w:rsidRPr="0080202D">
        <w:rPr>
          <w:rFonts w:ascii="Times New Roman" w:eastAsia="宋体" w:hAnsi="Times New Roman" w:cs="宋体"/>
        </w:rPr>
        <w:t>Savi</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D(</w:t>
      </w:r>
      <w:proofErr w:type="gramEnd"/>
      <w:r w:rsidRPr="0080202D">
        <w:rPr>
          <w:rFonts w:ascii="Times New Roman" w:eastAsia="宋体" w:hAnsi="Times New Roman" w:cs="宋体"/>
        </w:rPr>
        <w:t xml:space="preserve">1), Valente G(2), </w:t>
      </w:r>
      <w:proofErr w:type="spellStart"/>
      <w:r w:rsidRPr="0080202D">
        <w:rPr>
          <w:rFonts w:ascii="Times New Roman" w:eastAsia="宋体" w:hAnsi="Times New Roman" w:cs="宋体"/>
        </w:rPr>
        <w:t>Iacovelli</w:t>
      </w:r>
      <w:proofErr w:type="spellEnd"/>
      <w:r w:rsidRPr="0080202D">
        <w:rPr>
          <w:rFonts w:ascii="Times New Roman" w:eastAsia="宋体" w:hAnsi="Times New Roman" w:cs="宋体"/>
        </w:rPr>
        <w:t xml:space="preserve"> A(3), </w:t>
      </w:r>
      <w:proofErr w:type="spellStart"/>
      <w:r w:rsidRPr="0080202D">
        <w:rPr>
          <w:rFonts w:ascii="Times New Roman" w:eastAsia="宋体" w:hAnsi="Times New Roman" w:cs="宋体"/>
        </w:rPr>
        <w:t>Olmati</w:t>
      </w:r>
      <w:proofErr w:type="spellEnd"/>
      <w:r w:rsidRPr="0080202D">
        <w:rPr>
          <w:rFonts w:ascii="Times New Roman" w:eastAsia="宋体" w:hAnsi="Times New Roman" w:cs="宋体"/>
        </w:rPr>
        <w:t xml:space="preserve"> F(3), </w:t>
      </w:r>
      <w:proofErr w:type="spellStart"/>
      <w:r w:rsidRPr="0080202D">
        <w:rPr>
          <w:rFonts w:ascii="Times New Roman" w:eastAsia="宋体" w:hAnsi="Times New Roman" w:cs="宋体"/>
        </w:rPr>
        <w:t>Bezzi</w:t>
      </w:r>
      <w:proofErr w:type="spellEnd"/>
      <w:r w:rsidRPr="0080202D">
        <w:rPr>
          <w:rFonts w:ascii="Times New Roman" w:eastAsia="宋体" w:hAnsi="Times New Roman" w:cs="宋体"/>
        </w:rPr>
        <w:t xml:space="preserve"> M(2), </w:t>
      </w:r>
      <w:proofErr w:type="spellStart"/>
      <w:r w:rsidRPr="0080202D">
        <w:rPr>
          <w:rFonts w:ascii="Times New Roman" w:eastAsia="宋体" w:hAnsi="Times New Roman" w:cs="宋体"/>
        </w:rPr>
        <w:t>Palange</w:t>
      </w:r>
      <w:proofErr w:type="spellEnd"/>
      <w:r w:rsidRPr="0080202D">
        <w:rPr>
          <w:rFonts w:ascii="Times New Roman" w:eastAsia="宋体" w:hAnsi="Times New Roman" w:cs="宋体"/>
        </w:rPr>
        <w:t xml:space="preserve"> P(3).</w:t>
      </w:r>
    </w:p>
    <w:p w14:paraId="115911B5" w14:textId="77777777" w:rsidR="0026244A" w:rsidRPr="0080202D" w:rsidRDefault="0026244A" w:rsidP="0026244A">
      <w:pPr>
        <w:pStyle w:val="a3"/>
        <w:rPr>
          <w:rFonts w:ascii="Times New Roman" w:eastAsia="宋体" w:hAnsi="Times New Roman" w:cs="宋体"/>
        </w:rPr>
      </w:pPr>
    </w:p>
    <w:p w14:paraId="2108FC1C"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Author information:</w:t>
      </w:r>
    </w:p>
    <w:p w14:paraId="0CF58A37" w14:textId="2BDA751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Public Health and Infectious Diseases, "Sapienza" University of Rome, 00185, Rome, Italy. daniela.savi@uniroma1.it.</w:t>
      </w:r>
    </w:p>
    <w:p w14:paraId="781CB64F" w14:textId="76CAB1FE"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Radiology, Oncology and Pathology, "Sapienza" University of Rome, 00185, Rome, Italy.</w:t>
      </w:r>
    </w:p>
    <w:p w14:paraId="6DAE55FD" w14:textId="591B57C8"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Public Health and Infectious Diseases, "Sapienza" University of Rome, 00185, Rome, Italy.</w:t>
      </w:r>
    </w:p>
    <w:p w14:paraId="5425CF15" w14:textId="77777777" w:rsidR="0026244A" w:rsidRPr="0080202D" w:rsidRDefault="0026244A" w:rsidP="0026244A">
      <w:pPr>
        <w:pStyle w:val="a3"/>
        <w:rPr>
          <w:rFonts w:ascii="Times New Roman" w:eastAsia="宋体" w:hAnsi="Times New Roman" w:cs="宋体"/>
        </w:rPr>
      </w:pPr>
    </w:p>
    <w:p w14:paraId="4BA82913" w14:textId="637573D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xml:space="preserve"> During the ongoing pandemic of coronavirus disease 2019 (COVID-19), lockdown periods have changed the way that people and communities live, </w:t>
      </w:r>
      <w:proofErr w:type="gramStart"/>
      <w:r w:rsidRPr="0080202D">
        <w:rPr>
          <w:rFonts w:ascii="Times New Roman" w:eastAsia="宋体" w:hAnsi="Times New Roman" w:cs="宋体"/>
        </w:rPr>
        <w:t>work</w:t>
      </w:r>
      <w:proofErr w:type="gramEnd"/>
      <w:r w:rsidRPr="0080202D">
        <w:rPr>
          <w:rFonts w:ascii="Times New Roman" w:eastAsia="宋体" w:hAnsi="Times New Roman" w:cs="宋体"/>
        </w:rPr>
        <w:t xml:space="preserve"> and interact.</w:t>
      </w:r>
    </w:p>
    <w:p w14:paraId="44028F45" w14:textId="640AB22E"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b/>
        </w:rPr>
        <w:t xml:space="preserve">CASE PRESENTATION: </w:t>
      </w:r>
      <w:r w:rsidRPr="0080202D">
        <w:rPr>
          <w:rFonts w:ascii="Times New Roman" w:eastAsia="宋体" w:hAnsi="Times New Roman" w:cs="宋体"/>
        </w:rPr>
        <w:t xml:space="preserve">This case report describes an uncommon but important presentation of allergic bronchopulmonary aspergillosis (ABPA) in a previously healthy male, who decided to live in the basement of his house when Italy entered a nationwide lockdown during the COVID-19 pandemic. As </w:t>
      </w:r>
      <w:proofErr w:type="gramStart"/>
      <w:r w:rsidRPr="0080202D">
        <w:rPr>
          <w:rFonts w:ascii="Times New Roman" w:eastAsia="宋体" w:hAnsi="Times New Roman" w:cs="宋体"/>
        </w:rPr>
        <w:t>high resolution</w:t>
      </w:r>
      <w:proofErr w:type="gramEnd"/>
      <w:r w:rsidRPr="0080202D">
        <w:rPr>
          <w:rFonts w:ascii="Times New Roman" w:eastAsia="宋体" w:hAnsi="Times New Roman" w:cs="宋体"/>
        </w:rPr>
        <w:t xml:space="preserve"> computed tomography (HRCT) of the chest on admission showed diffuse </w:t>
      </w:r>
      <w:proofErr w:type="spellStart"/>
      <w:r w:rsidRPr="0080202D">
        <w:rPr>
          <w:rFonts w:ascii="Times New Roman" w:eastAsia="宋体" w:hAnsi="Times New Roman" w:cs="宋体"/>
        </w:rPr>
        <w:t>miliary</w:t>
      </w:r>
      <w:proofErr w:type="spellEnd"/>
      <w:r w:rsidRPr="0080202D">
        <w:rPr>
          <w:rFonts w:ascii="Times New Roman" w:eastAsia="宋体" w:hAnsi="Times New Roman" w:cs="宋体"/>
        </w:rPr>
        <w:t xml:space="preserve"> nodules, a </w:t>
      </w:r>
      <w:proofErr w:type="spellStart"/>
      <w:r w:rsidRPr="0080202D">
        <w:rPr>
          <w:rFonts w:ascii="Times New Roman" w:eastAsia="宋体" w:hAnsi="Times New Roman" w:cs="宋体"/>
        </w:rPr>
        <w:t>miliary</w:t>
      </w:r>
      <w:proofErr w:type="spellEnd"/>
      <w:r w:rsidRPr="0080202D">
        <w:rPr>
          <w:rFonts w:ascii="Times New Roman" w:eastAsia="宋体" w:hAnsi="Times New Roman" w:cs="宋体"/>
        </w:rPr>
        <w:t xml:space="preserve"> tuberculosis was initially suspected. However, further investigations provided a diagnosis of unusual presentation of ABPA.</w:t>
      </w:r>
    </w:p>
    <w:p w14:paraId="416DE2EA" w14:textId="3D701EFB" w:rsidR="0026244A" w:rsidRPr="00D939AE" w:rsidRDefault="0026244A" w:rsidP="0026244A">
      <w:pPr>
        <w:pStyle w:val="a3"/>
        <w:rPr>
          <w:rFonts w:ascii="Times New Roman" w:eastAsia="宋体" w:hAnsi="Times New Roman" w:cs="宋体" w:hint="eastAsia"/>
        </w:rPr>
      </w:pPr>
      <w:r w:rsidRPr="0080202D">
        <w:rPr>
          <w:rFonts w:ascii="Times New Roman" w:eastAsia="宋体" w:hAnsi="Times New Roman" w:cs="宋体"/>
          <w:b/>
        </w:rPr>
        <w:t xml:space="preserve">CONCLUSIONS: </w:t>
      </w:r>
      <w:r w:rsidRPr="0080202D">
        <w:rPr>
          <w:rFonts w:ascii="Times New Roman" w:eastAsia="宋体" w:hAnsi="Times New Roman" w:cs="宋体"/>
        </w:rPr>
        <w:t>This case highlights the importance of maintaining awareness of Aspergillus-associated respiratory disorders during the COVID-19 pandemic, especially because lifestyle changes associated with home isolation carry an increased risk of exposure to mold spores present in some indoor environments.</w:t>
      </w:r>
    </w:p>
    <w:p w14:paraId="2FA6EFCC"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DOI: 10.1186/s12890-020-01373-7</w:t>
      </w:r>
    </w:p>
    <w:p w14:paraId="324A25D9"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PMCID: PMC7770742</w:t>
      </w:r>
    </w:p>
    <w:p w14:paraId="619ACD46" w14:textId="77777777" w:rsidR="0026244A" w:rsidRPr="0080202D" w:rsidRDefault="0026244A" w:rsidP="0026244A">
      <w:pPr>
        <w:pStyle w:val="a3"/>
        <w:rPr>
          <w:rFonts w:ascii="Times New Roman" w:eastAsia="宋体" w:hAnsi="Times New Roman" w:cs="宋体"/>
        </w:rPr>
      </w:pPr>
      <w:r w:rsidRPr="0080202D">
        <w:rPr>
          <w:rFonts w:ascii="Times New Roman" w:eastAsia="宋体" w:hAnsi="Times New Roman" w:cs="宋体"/>
        </w:rPr>
        <w:t>PMID: 33375928</w:t>
      </w:r>
    </w:p>
    <w:p w14:paraId="0AC1CF4C" w14:textId="77777777" w:rsidR="0026244A" w:rsidRPr="0080202D" w:rsidRDefault="0026244A" w:rsidP="0026244A">
      <w:pPr>
        <w:pStyle w:val="a3"/>
        <w:rPr>
          <w:rFonts w:ascii="Times New Roman" w:eastAsia="宋体" w:hAnsi="Times New Roman" w:cs="宋体"/>
        </w:rPr>
      </w:pPr>
    </w:p>
    <w:p w14:paraId="483A5A6B" w14:textId="77777777" w:rsidR="00497E98" w:rsidRPr="0080202D" w:rsidRDefault="00497E98" w:rsidP="0026244A">
      <w:pPr>
        <w:pStyle w:val="a3"/>
        <w:rPr>
          <w:rFonts w:ascii="Times New Roman" w:eastAsia="宋体" w:hAnsi="Times New Roman" w:cs="宋体"/>
        </w:rPr>
      </w:pPr>
    </w:p>
    <w:p w14:paraId="01ABA37A" w14:textId="0B423554" w:rsidR="00497E98" w:rsidRPr="00D939AE" w:rsidRDefault="00D939AE" w:rsidP="0026244A">
      <w:pPr>
        <w:pStyle w:val="a3"/>
        <w:rPr>
          <w:rFonts w:ascii="Times New Roman" w:eastAsia="宋体" w:hAnsi="Times New Roman" w:cs="宋体"/>
          <w:b/>
          <w:color w:val="4472C4" w:themeColor="accent1"/>
        </w:rPr>
      </w:pPr>
      <w:r w:rsidRPr="00D939AE">
        <w:rPr>
          <w:rFonts w:ascii="Times New Roman" w:eastAsia="宋体" w:hAnsi="Times New Roman" w:cs="宋体" w:hint="eastAsia"/>
          <w:b/>
          <w:color w:val="4472C4" w:themeColor="accent1"/>
        </w:rPr>
        <w:t>三、</w:t>
      </w:r>
      <w:r w:rsidR="00497E98" w:rsidRPr="00D939AE">
        <w:rPr>
          <w:rFonts w:ascii="Times New Roman" w:eastAsia="宋体" w:hAnsi="Times New Roman" w:cs="宋体" w:hint="eastAsia"/>
          <w:b/>
          <w:color w:val="4472C4" w:themeColor="accent1"/>
        </w:rPr>
        <w:t>影响因子＜</w:t>
      </w:r>
      <w:r w:rsidR="00497E98" w:rsidRPr="00D939AE">
        <w:rPr>
          <w:rFonts w:ascii="Times New Roman" w:eastAsia="宋体" w:hAnsi="Times New Roman" w:cs="宋体" w:hint="eastAsia"/>
          <w:b/>
          <w:color w:val="4472C4" w:themeColor="accent1"/>
        </w:rPr>
        <w:t>2</w:t>
      </w:r>
      <w:r w:rsidR="00497E98" w:rsidRPr="00D939AE">
        <w:rPr>
          <w:rFonts w:ascii="Times New Roman" w:eastAsia="宋体" w:hAnsi="Times New Roman" w:cs="宋体" w:hint="eastAsia"/>
          <w:b/>
          <w:color w:val="4472C4" w:themeColor="accent1"/>
        </w:rPr>
        <w:t>，</w:t>
      </w:r>
      <w:r w:rsidR="00497E98" w:rsidRPr="00D939AE">
        <w:rPr>
          <w:rFonts w:ascii="Times New Roman" w:eastAsia="宋体" w:hAnsi="Times New Roman" w:cs="宋体" w:hint="eastAsia"/>
          <w:b/>
          <w:color w:val="4472C4" w:themeColor="accent1"/>
        </w:rPr>
        <w:t>1</w:t>
      </w:r>
      <w:r w:rsidR="00497E98" w:rsidRPr="00D939AE">
        <w:rPr>
          <w:rFonts w:ascii="Times New Roman" w:eastAsia="宋体" w:hAnsi="Times New Roman" w:cs="宋体"/>
          <w:b/>
          <w:color w:val="4472C4" w:themeColor="accent1"/>
        </w:rPr>
        <w:t>5</w:t>
      </w:r>
      <w:r w:rsidR="00497E98" w:rsidRPr="00D939AE">
        <w:rPr>
          <w:rFonts w:ascii="Times New Roman" w:eastAsia="宋体" w:hAnsi="Times New Roman" w:cs="宋体" w:hint="eastAsia"/>
          <w:b/>
          <w:color w:val="4472C4" w:themeColor="accent1"/>
        </w:rPr>
        <w:t>篇</w:t>
      </w:r>
    </w:p>
    <w:p w14:paraId="30502A3D" w14:textId="06047EC8" w:rsidR="00497E98" w:rsidRPr="00D939AE"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1. Vet Ital. 2020 Dec 31;56(2):65-66.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10.12834/VetIt.2375.13627.1.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Sep 9.</w:t>
      </w:r>
    </w:p>
    <w:p w14:paraId="25362546" w14:textId="75807906"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Could Mustelids spur COVID-19 into a panzootic?</w:t>
      </w:r>
    </w:p>
    <w:p w14:paraId="2940C280"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Manes </w:t>
      </w:r>
      <w:proofErr w:type="gramStart"/>
      <w:r w:rsidRPr="0080202D">
        <w:rPr>
          <w:rFonts w:ascii="Times New Roman" w:eastAsia="宋体" w:hAnsi="Times New Roman" w:cs="宋体"/>
        </w:rPr>
        <w:t>C(</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Gollakner</w:t>
      </w:r>
      <w:proofErr w:type="spellEnd"/>
      <w:r w:rsidRPr="0080202D">
        <w:rPr>
          <w:rFonts w:ascii="Times New Roman" w:eastAsia="宋体" w:hAnsi="Times New Roman" w:cs="宋体"/>
        </w:rPr>
        <w:t xml:space="preserve"> R(2), Capua I(3).</w:t>
      </w:r>
    </w:p>
    <w:p w14:paraId="34727AB3" w14:textId="77777777" w:rsidR="00497E98" w:rsidRPr="0080202D" w:rsidRDefault="00497E98" w:rsidP="00497E98">
      <w:pPr>
        <w:pStyle w:val="a3"/>
        <w:rPr>
          <w:rFonts w:ascii="Times New Roman" w:eastAsia="宋体" w:hAnsi="Times New Roman" w:cs="宋体"/>
        </w:rPr>
      </w:pPr>
    </w:p>
    <w:p w14:paraId="26D9E278"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038ACA9F" w14:textId="5CAFC820"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1)One</w:t>
      </w:r>
      <w:proofErr w:type="gramEnd"/>
      <w:r w:rsidRPr="0080202D">
        <w:rPr>
          <w:rFonts w:ascii="Times New Roman" w:eastAsia="宋体" w:hAnsi="Times New Roman" w:cs="宋体"/>
        </w:rPr>
        <w:t xml:space="preserve"> Health Center of Excellence, University of Florida Gainesville, Florida, USA. cmanes@ufl.edu.</w:t>
      </w:r>
    </w:p>
    <w:p w14:paraId="5879DB17" w14:textId="5E9D51A9"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2)One</w:t>
      </w:r>
      <w:proofErr w:type="gramEnd"/>
      <w:r w:rsidRPr="0080202D">
        <w:rPr>
          <w:rFonts w:ascii="Times New Roman" w:eastAsia="宋体" w:hAnsi="Times New Roman" w:cs="宋体"/>
        </w:rPr>
        <w:t xml:space="preserve"> Health Center of Excellence, University of Florida Gainesville, Florida, USA. rgollakner@ufl.edu.</w:t>
      </w:r>
    </w:p>
    <w:p w14:paraId="2C4395C3" w14:textId="7FB7642E"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3)One</w:t>
      </w:r>
      <w:proofErr w:type="gramEnd"/>
      <w:r w:rsidRPr="0080202D">
        <w:rPr>
          <w:rFonts w:ascii="Times New Roman" w:eastAsia="宋体" w:hAnsi="Times New Roman" w:cs="宋体"/>
        </w:rPr>
        <w:t xml:space="preserve"> Health Center of Excellence, University of Florida,1604 McCarty Drive, room G047, Gainesville, FL 32603, United </w:t>
      </w:r>
      <w:proofErr w:type="spellStart"/>
      <w:r w:rsidRPr="0080202D">
        <w:rPr>
          <w:rFonts w:ascii="Times New Roman" w:eastAsia="宋体" w:hAnsi="Times New Roman" w:cs="宋体"/>
        </w:rPr>
        <w:t>States.Tel</w:t>
      </w:r>
      <w:proofErr w:type="spellEnd"/>
      <w:r w:rsidRPr="0080202D">
        <w:rPr>
          <w:rFonts w:ascii="Times New Roman" w:eastAsia="宋体" w:hAnsi="Times New Roman" w:cs="宋体"/>
        </w:rPr>
        <w:t>.: +1 352 294 8465. icapua@ufl.edu.</w:t>
      </w:r>
    </w:p>
    <w:p w14:paraId="37D528AA" w14:textId="77777777" w:rsidR="00497E98" w:rsidRPr="0080202D" w:rsidRDefault="00497E98" w:rsidP="00497E98">
      <w:pPr>
        <w:pStyle w:val="a3"/>
        <w:rPr>
          <w:rFonts w:ascii="Times New Roman" w:eastAsia="宋体" w:hAnsi="Times New Roman" w:cs="宋体"/>
        </w:rPr>
      </w:pPr>
    </w:p>
    <w:p w14:paraId="4DD7A007" w14:textId="00D57CFB" w:rsidR="00497E98" w:rsidRPr="00D939AE" w:rsidRDefault="00497E98" w:rsidP="00497E98">
      <w:pPr>
        <w:pStyle w:val="a3"/>
        <w:rPr>
          <w:rFonts w:ascii="Times New Roman" w:eastAsia="宋体" w:hAnsi="Times New Roman" w:cs="宋体" w:hint="eastAsia"/>
        </w:rPr>
      </w:pPr>
      <w:r w:rsidRPr="0080202D">
        <w:rPr>
          <w:rFonts w:ascii="Times New Roman" w:eastAsia="宋体" w:hAnsi="Times New Roman" w:cs="宋体"/>
        </w:rPr>
        <w:t>The ongoing pandemic caused by SARS-CoV-2 has spilled over into humans from an animal reservoir. Notably, the virus is now spilling back into a variety of animal species. It appears striking that American (</w:t>
      </w:r>
      <w:proofErr w:type="spellStart"/>
      <w:r w:rsidRPr="0080202D">
        <w:rPr>
          <w:rFonts w:ascii="Times New Roman" w:eastAsia="宋体" w:hAnsi="Times New Roman" w:cs="宋体"/>
        </w:rPr>
        <w:t>Neovison</w:t>
      </w:r>
      <w:proofErr w:type="spellEnd"/>
      <w:r w:rsidRPr="0080202D">
        <w:rPr>
          <w:rFonts w:ascii="Times New Roman" w:eastAsia="宋体" w:hAnsi="Times New Roman" w:cs="宋体"/>
        </w:rPr>
        <w:t xml:space="preserve"> vison) and European (Mustela vison) minks are the first intensively farmed animal to experience outbreaks. Neither of these have occurred in Asia or Africa but rather in Europe - namely Spain, Denmark, Netherlands and in the US, at a mink farm in Utah. Current evidence indicates that the virus was transmitted to the animals through infected human workers on the </w:t>
      </w:r>
      <w:proofErr w:type="spellStart"/>
      <w:proofErr w:type="gramStart"/>
      <w:r w:rsidRPr="0080202D">
        <w:rPr>
          <w:rFonts w:ascii="Times New Roman" w:eastAsia="宋体" w:hAnsi="Times New Roman" w:cs="宋体"/>
        </w:rPr>
        <w:t>farm.At</w:t>
      </w:r>
      <w:proofErr w:type="spellEnd"/>
      <w:proofErr w:type="gramEnd"/>
      <w:r w:rsidRPr="0080202D">
        <w:rPr>
          <w:rFonts w:ascii="Times New Roman" w:eastAsia="宋体" w:hAnsi="Times New Roman" w:cs="宋体"/>
        </w:rPr>
        <w:t xml:space="preserve"> the time of writing, SARS-CoV-2 infection has not been documented in any other intensively farmed species, suggesting that mustelids may exhibit a higher susceptibility to the virus. Studies have shown that domestic ferrets have an extremely low resistance to COVID-19 infection (Shi et al. 2020). Mustelids comprise approximately 60 different species (</w:t>
      </w:r>
      <w:proofErr w:type="spellStart"/>
      <w:r w:rsidRPr="0080202D">
        <w:rPr>
          <w:rFonts w:ascii="Times New Roman" w:eastAsia="宋体" w:hAnsi="Times New Roman" w:cs="宋体"/>
        </w:rPr>
        <w:t>Kollas</w:t>
      </w:r>
      <w:proofErr w:type="spellEnd"/>
      <w:r w:rsidRPr="0080202D">
        <w:rPr>
          <w:rFonts w:ascii="Times New Roman" w:eastAsia="宋体" w:hAnsi="Times New Roman" w:cs="宋体"/>
        </w:rPr>
        <w:t xml:space="preserve"> et al. 2015) and are widely distributed across </w:t>
      </w:r>
      <w:proofErr w:type="gramStart"/>
      <w:r w:rsidRPr="0080202D">
        <w:rPr>
          <w:rFonts w:ascii="Times New Roman" w:eastAsia="宋体" w:hAnsi="Times New Roman" w:cs="宋体"/>
        </w:rPr>
        <w:t>a number of</w:t>
      </w:r>
      <w:proofErr w:type="gramEnd"/>
      <w:r w:rsidRPr="0080202D">
        <w:rPr>
          <w:rFonts w:ascii="Times New Roman" w:eastAsia="宋体" w:hAnsi="Times New Roman" w:cs="宋体"/>
        </w:rPr>
        <w:t xml:space="preserve"> habitats, both aquatic (marine and freshwater), and terrestrial (prairies, steppes, tundra, forests). Several wild mustelids have become acclimated to urban areas - such as raccoons, </w:t>
      </w:r>
      <w:proofErr w:type="gramStart"/>
      <w:r w:rsidRPr="0080202D">
        <w:rPr>
          <w:rFonts w:ascii="Times New Roman" w:eastAsia="宋体" w:hAnsi="Times New Roman" w:cs="宋体"/>
        </w:rPr>
        <w:t>otters</w:t>
      </w:r>
      <w:proofErr w:type="gramEnd"/>
      <w:r w:rsidRPr="0080202D">
        <w:rPr>
          <w:rFonts w:ascii="Times New Roman" w:eastAsia="宋体" w:hAnsi="Times New Roman" w:cs="宋体"/>
        </w:rPr>
        <w:t xml:space="preserve"> and badgers, and some are raised in households as pets - such as ferrets. The latter are perhaps at greater risk of infection than their</w:t>
      </w:r>
      <w:r w:rsidR="00D939AE">
        <w:rPr>
          <w:rFonts w:ascii="Times New Roman" w:eastAsia="宋体" w:hAnsi="Times New Roman" w:cs="宋体"/>
        </w:rPr>
        <w:t xml:space="preserve"> </w:t>
      </w:r>
      <w:r w:rsidRPr="0080202D">
        <w:rPr>
          <w:rFonts w:ascii="Times New Roman" w:eastAsia="宋体" w:hAnsi="Times New Roman" w:cs="宋体"/>
        </w:rPr>
        <w:t>cousins inhabiting the wild, but it is the former that we should be most worried about. If infection by SARS-CoV-2 spills into wild mustelids, these have the potential to become a permanent reservoir of infection for other animal species. Such a scenario has been seen before with rabies in raccoons and skunks (</w:t>
      </w:r>
      <w:proofErr w:type="spellStart"/>
      <w:r w:rsidRPr="0080202D">
        <w:rPr>
          <w:rFonts w:ascii="Times New Roman" w:eastAsia="宋体" w:hAnsi="Times New Roman" w:cs="宋体"/>
        </w:rPr>
        <w:t>Rupprecht</w:t>
      </w:r>
      <w:proofErr w:type="spellEnd"/>
      <w:r w:rsidRPr="0080202D">
        <w:rPr>
          <w:rFonts w:ascii="Times New Roman" w:eastAsia="宋体" w:hAnsi="Times New Roman" w:cs="宋体"/>
        </w:rPr>
        <w:t xml:space="preserve"> et al. 1995) and with bovine tuberculosis in badgers (Gallagher and Clifton-Hadley 2000).</w:t>
      </w:r>
      <w:r w:rsidR="00D939AE">
        <w:rPr>
          <w:rFonts w:ascii="Times New Roman" w:eastAsia="宋体" w:hAnsi="Times New Roman" w:cs="宋体"/>
        </w:rPr>
        <w:t xml:space="preserve"> </w:t>
      </w:r>
      <w:proofErr w:type="gramStart"/>
      <w:r w:rsidRPr="0080202D">
        <w:rPr>
          <w:rFonts w:ascii="Times New Roman" w:eastAsia="宋体" w:hAnsi="Times New Roman" w:cs="宋体"/>
        </w:rPr>
        <w:t>We</w:t>
      </w:r>
      <w:proofErr w:type="gramEnd"/>
      <w:r w:rsidRPr="0080202D">
        <w:rPr>
          <w:rFonts w:ascii="Times New Roman" w:eastAsia="宋体" w:hAnsi="Times New Roman" w:cs="宋体"/>
        </w:rPr>
        <w:t xml:space="preserve"> believe that it is important to prioritize studies in mustelids on their putative role as reservoirs and amplifiers of SARS-CoV-2 infection in animals and subsequently humans. The development of appropriate surveillance and intervention strategies will determine if mustelids are one of the key links in the chain to the initiation of an unprecedented epochal event: a panzootic.</w:t>
      </w:r>
    </w:p>
    <w:p w14:paraId="6422FFF0"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10.12834/VetIt.2375.13627.1</w:t>
      </w:r>
    </w:p>
    <w:p w14:paraId="2DC17A66"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32909703</w:t>
      </w:r>
    </w:p>
    <w:p w14:paraId="72815738" w14:textId="192848A8" w:rsidR="00497E98" w:rsidRDefault="00497E98" w:rsidP="00497E98">
      <w:pPr>
        <w:pStyle w:val="a3"/>
        <w:rPr>
          <w:rFonts w:ascii="Times New Roman" w:eastAsia="宋体" w:hAnsi="Times New Roman" w:cs="宋体"/>
        </w:rPr>
      </w:pPr>
    </w:p>
    <w:p w14:paraId="39781399" w14:textId="77777777" w:rsidR="00D939AE" w:rsidRPr="0080202D" w:rsidRDefault="00D939AE" w:rsidP="00497E98">
      <w:pPr>
        <w:pStyle w:val="a3"/>
        <w:rPr>
          <w:rFonts w:ascii="Times New Roman" w:eastAsia="宋体" w:hAnsi="Times New Roman" w:cs="宋体" w:hint="eastAsia"/>
        </w:rPr>
      </w:pPr>
    </w:p>
    <w:p w14:paraId="30C01B85" w14:textId="38C7A8E0" w:rsidR="00497E98" w:rsidRPr="00D939AE"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2. Clin Imaging. 2021 </w:t>
      </w:r>
      <w:proofErr w:type="gramStart"/>
      <w:r w:rsidRPr="0080202D">
        <w:rPr>
          <w:rFonts w:ascii="Times New Roman" w:eastAsia="宋体" w:hAnsi="Times New Roman" w:cs="宋体"/>
          <w:b/>
        </w:rPr>
        <w:t>Jan;69:158</w:t>
      </w:r>
      <w:proofErr w:type="gramEnd"/>
      <w:r w:rsidRPr="0080202D">
        <w:rPr>
          <w:rFonts w:ascii="Times New Roman" w:eastAsia="宋体" w:hAnsi="Times New Roman" w:cs="宋体"/>
          <w:b/>
        </w:rPr>
        <w:t xml:space="preserve">-168.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10.1016/j.clinimag.2020.07.020.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Jul 29.</w:t>
      </w:r>
    </w:p>
    <w:p w14:paraId="461FC7F7" w14:textId="301AF39F"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Central nervous system and spinal cord tuberculosis: Revisiting an important disease.</w:t>
      </w:r>
    </w:p>
    <w:p w14:paraId="5E6B378D" w14:textId="1500F68D"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lastRenderedPageBreak/>
        <w:t xml:space="preserve">Salvador </w:t>
      </w:r>
      <w:proofErr w:type="gramStart"/>
      <w:r w:rsidRPr="0080202D">
        <w:rPr>
          <w:rFonts w:ascii="Times New Roman" w:eastAsia="宋体" w:hAnsi="Times New Roman" w:cs="宋体"/>
        </w:rPr>
        <w:t>GLO(</w:t>
      </w:r>
      <w:proofErr w:type="gramEnd"/>
      <w:r w:rsidRPr="0080202D">
        <w:rPr>
          <w:rFonts w:ascii="Times New Roman" w:eastAsia="宋体" w:hAnsi="Times New Roman" w:cs="宋体"/>
        </w:rPr>
        <w:t xml:space="preserve">1), Basso ACN(2), Barbieri PP(2), </w:t>
      </w:r>
      <w:proofErr w:type="spellStart"/>
      <w:r w:rsidRPr="0080202D">
        <w:rPr>
          <w:rFonts w:ascii="Times New Roman" w:eastAsia="宋体" w:hAnsi="Times New Roman" w:cs="宋体"/>
        </w:rPr>
        <w:t>Leitao</w:t>
      </w:r>
      <w:proofErr w:type="spellEnd"/>
      <w:r w:rsidRPr="0080202D">
        <w:rPr>
          <w:rFonts w:ascii="Times New Roman" w:eastAsia="宋体" w:hAnsi="Times New Roman" w:cs="宋体"/>
        </w:rPr>
        <w:t xml:space="preserve"> CA(2), Teixeira BCA(2), Neto AC(2).</w:t>
      </w:r>
    </w:p>
    <w:p w14:paraId="523EF3E3" w14:textId="77777777" w:rsidR="00497E98" w:rsidRPr="0080202D" w:rsidRDefault="00497E98" w:rsidP="00497E98">
      <w:pPr>
        <w:pStyle w:val="a3"/>
        <w:rPr>
          <w:rFonts w:ascii="Times New Roman" w:eastAsia="宋体" w:hAnsi="Times New Roman" w:cs="宋体"/>
        </w:rPr>
      </w:pPr>
    </w:p>
    <w:p w14:paraId="541F393C"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512F7408" w14:textId="60FF4641"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Diagnostic Radiology, Hospital de </w:t>
      </w:r>
      <w:proofErr w:type="spellStart"/>
      <w:r w:rsidRPr="0080202D">
        <w:rPr>
          <w:rFonts w:ascii="Times New Roman" w:eastAsia="宋体" w:hAnsi="Times New Roman" w:cs="宋体"/>
        </w:rPr>
        <w:t>Clinicas</w:t>
      </w:r>
      <w:proofErr w:type="spellEnd"/>
      <w:r w:rsidRPr="0080202D">
        <w:rPr>
          <w:rFonts w:ascii="Times New Roman" w:eastAsia="宋体" w:hAnsi="Times New Roman" w:cs="宋体"/>
        </w:rPr>
        <w:t>, Federal University of Parana, Curitiba, Parana, Brazil. Electronic address: glucca11@gmail.com.</w:t>
      </w:r>
    </w:p>
    <w:p w14:paraId="59A3ED87" w14:textId="3C370CF2"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Diagnostic Radiology, Hospital de </w:t>
      </w:r>
      <w:proofErr w:type="spellStart"/>
      <w:r w:rsidRPr="0080202D">
        <w:rPr>
          <w:rFonts w:ascii="Times New Roman" w:eastAsia="宋体" w:hAnsi="Times New Roman" w:cs="宋体"/>
        </w:rPr>
        <w:t>Clinicas</w:t>
      </w:r>
      <w:proofErr w:type="spellEnd"/>
      <w:r w:rsidRPr="0080202D">
        <w:rPr>
          <w:rFonts w:ascii="Times New Roman" w:eastAsia="宋体" w:hAnsi="Times New Roman" w:cs="宋体"/>
        </w:rPr>
        <w:t>, Federal University of Parana, Curitiba, Parana, Brazil.</w:t>
      </w:r>
    </w:p>
    <w:p w14:paraId="00DC4B55" w14:textId="77777777" w:rsidR="00497E98" w:rsidRPr="0080202D" w:rsidRDefault="00497E98" w:rsidP="00497E98">
      <w:pPr>
        <w:pStyle w:val="a3"/>
        <w:rPr>
          <w:rFonts w:ascii="Times New Roman" w:eastAsia="宋体" w:hAnsi="Times New Roman" w:cs="宋体"/>
        </w:rPr>
      </w:pPr>
    </w:p>
    <w:p w14:paraId="32E929E2" w14:textId="16EF66E0" w:rsidR="00497E98" w:rsidRPr="00D939AE" w:rsidRDefault="00497E98" w:rsidP="00497E98">
      <w:pPr>
        <w:pStyle w:val="a3"/>
        <w:rPr>
          <w:rFonts w:ascii="Times New Roman" w:eastAsia="宋体" w:hAnsi="Times New Roman" w:cs="宋体" w:hint="eastAsia"/>
        </w:rPr>
      </w:pPr>
      <w:r w:rsidRPr="0080202D">
        <w:rPr>
          <w:rFonts w:ascii="Times New Roman" w:eastAsia="宋体" w:hAnsi="Times New Roman" w:cs="宋体"/>
        </w:rPr>
        <w:t>Tuberculosis is a worldwide pandemic. Estimated that about 25% humans are colonized by Mycobacterium tuberculosis and about 1% are believed to develop the infection in the central nervous system (CNS-TB). Given the importance of this disease and its high levels of morbidity and mortality, it is imperative that every radiologist must be reminded of the most common findings of CNS-TB as there are several related differential diagnoses for this disease. The most common form CNS-TB is tuberculous meningitis (TBM), characterized mostly by basal meningitis, but infarction, hydrocephalus and tuberculomas could be present. Intracerebral tuberculosis is characterized by tuberculomas that can have different imaging features according to their stage. Vascular and spinal complications of tuberculosis are also reported. This review compiles the classic and unusual findings regarding CNS-TB together with new diagnostic scores in which neuroimaging have an important role.</w:t>
      </w:r>
    </w:p>
    <w:p w14:paraId="1E813187" w14:textId="794A5791" w:rsidR="00497E98" w:rsidRPr="0080202D" w:rsidRDefault="00497E98" w:rsidP="00497E98">
      <w:pPr>
        <w:pStyle w:val="a3"/>
        <w:rPr>
          <w:rFonts w:ascii="Times New Roman" w:eastAsia="宋体" w:hAnsi="Times New Roman" w:cs="宋体" w:hint="eastAsia"/>
        </w:rPr>
      </w:pPr>
      <w:r w:rsidRPr="0080202D">
        <w:rPr>
          <w:rFonts w:ascii="Times New Roman" w:eastAsia="宋体" w:hAnsi="Times New Roman" w:cs="宋体"/>
        </w:rPr>
        <w:t>Copyright © 2020 Elsevier Inc. All rights reserved.</w:t>
      </w:r>
    </w:p>
    <w:p w14:paraId="5D55B8E5"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10.1016/j.clinimag.2020.07.020</w:t>
      </w:r>
    </w:p>
    <w:p w14:paraId="3CA31384"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32853843 [Indexed for MEDLINE]</w:t>
      </w:r>
    </w:p>
    <w:p w14:paraId="57307F20" w14:textId="340E5EB8" w:rsidR="00497E98" w:rsidRDefault="00497E98" w:rsidP="00497E98">
      <w:pPr>
        <w:pStyle w:val="a3"/>
        <w:rPr>
          <w:rFonts w:ascii="Times New Roman" w:eastAsia="宋体" w:hAnsi="Times New Roman" w:cs="宋体"/>
        </w:rPr>
      </w:pPr>
    </w:p>
    <w:p w14:paraId="26549B3A" w14:textId="77777777" w:rsidR="00D939AE" w:rsidRPr="0080202D" w:rsidRDefault="00D939AE" w:rsidP="00497E98">
      <w:pPr>
        <w:pStyle w:val="a3"/>
        <w:rPr>
          <w:rFonts w:ascii="Times New Roman" w:eastAsia="宋体" w:hAnsi="Times New Roman" w:cs="宋体" w:hint="eastAsia"/>
        </w:rPr>
      </w:pPr>
    </w:p>
    <w:p w14:paraId="0EDB1569" w14:textId="557312D0" w:rsidR="00497E98" w:rsidRPr="00D939AE"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3. Protein Expr </w:t>
      </w:r>
      <w:proofErr w:type="spellStart"/>
      <w:r w:rsidRPr="0080202D">
        <w:rPr>
          <w:rFonts w:ascii="Times New Roman" w:eastAsia="宋体" w:hAnsi="Times New Roman" w:cs="宋体"/>
          <w:b/>
        </w:rPr>
        <w:t>Purif</w:t>
      </w:r>
      <w:proofErr w:type="spellEnd"/>
      <w:r w:rsidRPr="0080202D">
        <w:rPr>
          <w:rFonts w:ascii="Times New Roman" w:eastAsia="宋体" w:hAnsi="Times New Roman" w:cs="宋体"/>
          <w:b/>
        </w:rPr>
        <w:t xml:space="preserve">. 2021 </w:t>
      </w:r>
      <w:proofErr w:type="gramStart"/>
      <w:r w:rsidRPr="0080202D">
        <w:rPr>
          <w:rFonts w:ascii="Times New Roman" w:eastAsia="宋体" w:hAnsi="Times New Roman" w:cs="宋体"/>
          <w:b/>
        </w:rPr>
        <w:t>Jan;177:105760</w:t>
      </w:r>
      <w:proofErr w:type="gram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10.1016/j.pep.2020.105760.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Sep 29.</w:t>
      </w:r>
    </w:p>
    <w:p w14:paraId="6EB78024" w14:textId="7B6460A2"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Purification and preliminary characterization of four Rel homologues from pathogenic bacteria: Implications for species-specific inhibitor design.</w:t>
      </w:r>
    </w:p>
    <w:p w14:paraId="10BBE7FB"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Hegde </w:t>
      </w:r>
      <w:proofErr w:type="gramStart"/>
      <w:r w:rsidRPr="0080202D">
        <w:rPr>
          <w:rFonts w:ascii="Times New Roman" w:eastAsia="宋体" w:hAnsi="Times New Roman" w:cs="宋体"/>
        </w:rPr>
        <w:t>V(</w:t>
      </w:r>
      <w:proofErr w:type="gramEnd"/>
      <w:r w:rsidRPr="0080202D">
        <w:rPr>
          <w:rFonts w:ascii="Times New Roman" w:eastAsia="宋体" w:hAnsi="Times New Roman" w:cs="宋体"/>
        </w:rPr>
        <w:t>1), Raman AS(2), Patil PR(3), Prakash B(4).</w:t>
      </w:r>
    </w:p>
    <w:p w14:paraId="13BF4840" w14:textId="77777777" w:rsidR="00497E98" w:rsidRPr="0080202D" w:rsidRDefault="00497E98" w:rsidP="00497E98">
      <w:pPr>
        <w:pStyle w:val="a3"/>
        <w:rPr>
          <w:rFonts w:ascii="Times New Roman" w:eastAsia="宋体" w:hAnsi="Times New Roman" w:cs="宋体"/>
        </w:rPr>
      </w:pPr>
    </w:p>
    <w:p w14:paraId="2C437E57"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61E50FF7" w14:textId="54DC105A"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Molecular Nutrition, CSIR-CFTRI, Mysore, 570020, India; Academy of Scientific and Innovative Research, Ghaziabad, Uttar Pradesh, 201002, India.</w:t>
      </w:r>
    </w:p>
    <w:p w14:paraId="2BA258AA"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Molecular Nutrition, CSIR-CFTRI, Mysore, 570020, India.</w:t>
      </w:r>
    </w:p>
    <w:p w14:paraId="6A6445B2" w14:textId="196C1CF2"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3)Biological</w:t>
      </w:r>
      <w:proofErr w:type="gramEnd"/>
      <w:r w:rsidRPr="0080202D">
        <w:rPr>
          <w:rFonts w:ascii="Times New Roman" w:eastAsia="宋体" w:hAnsi="Times New Roman" w:cs="宋体"/>
        </w:rPr>
        <w:t xml:space="preserve"> Sciences and Bio -Engineering Department, Indian Institute of Technology, Kanpur, 208016, India. Electronic address: patilpratik.25@gmail.com.</w:t>
      </w:r>
    </w:p>
    <w:p w14:paraId="655DAFBE" w14:textId="639F37FE"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4)Department</w:t>
      </w:r>
      <w:proofErr w:type="gramEnd"/>
      <w:r w:rsidRPr="0080202D">
        <w:rPr>
          <w:rFonts w:ascii="Times New Roman" w:eastAsia="宋体" w:hAnsi="Times New Roman" w:cs="宋体"/>
        </w:rPr>
        <w:t xml:space="preserve"> of Molecular Nutrition, CSIR-CFTRI, Mysore, 570020, India. Electronic address: balaji.prakash@ahduni.edu.in.</w:t>
      </w:r>
    </w:p>
    <w:p w14:paraId="562BFE10" w14:textId="77777777" w:rsidR="00497E98" w:rsidRPr="0080202D" w:rsidRDefault="00497E98" w:rsidP="00497E98">
      <w:pPr>
        <w:pStyle w:val="a3"/>
        <w:rPr>
          <w:rFonts w:ascii="Times New Roman" w:eastAsia="宋体" w:hAnsi="Times New Roman" w:cs="宋体"/>
        </w:rPr>
      </w:pPr>
    </w:p>
    <w:p w14:paraId="00A9F340" w14:textId="0E4B199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Resistance to antibiotics is a serious concern to treat infectious diseases </w:t>
      </w:r>
      <w:proofErr w:type="gramStart"/>
      <w:r w:rsidRPr="0080202D">
        <w:rPr>
          <w:rFonts w:ascii="Times New Roman" w:eastAsia="宋体" w:hAnsi="Times New Roman" w:cs="宋体"/>
        </w:rPr>
        <w:t>and also</w:t>
      </w:r>
      <w:proofErr w:type="gramEnd"/>
      <w:r w:rsidRPr="0080202D">
        <w:rPr>
          <w:rFonts w:ascii="Times New Roman" w:eastAsia="宋体" w:hAnsi="Times New Roman" w:cs="宋体"/>
        </w:rPr>
        <w:t xml:space="preserve">, for food preservation. Existing antibiotics generally inhibit enzymes participating in key bacterial processes, such as formation of cell wall, replication, </w:t>
      </w:r>
      <w:proofErr w:type="gramStart"/>
      <w:r w:rsidRPr="0080202D">
        <w:rPr>
          <w:rFonts w:ascii="Times New Roman" w:eastAsia="宋体" w:hAnsi="Times New Roman" w:cs="宋体"/>
        </w:rPr>
        <w:t>transcription</w:t>
      </w:r>
      <w:proofErr w:type="gramEnd"/>
      <w:r w:rsidRPr="0080202D">
        <w:rPr>
          <w:rFonts w:ascii="Times New Roman" w:eastAsia="宋体" w:hAnsi="Times New Roman" w:cs="宋体"/>
        </w:rPr>
        <w:t xml:space="preserve"> and translation. However, bacteria have rapidly evolved new mechanisms to combat these antibiotics and it hence becomes indispensable to identify newer targets and identify/design inhibitors against them. Another </w:t>
      </w:r>
      <w:r w:rsidRPr="0080202D">
        <w:rPr>
          <w:rFonts w:ascii="Times New Roman" w:eastAsia="宋体" w:hAnsi="Times New Roman" w:cs="宋体"/>
        </w:rPr>
        <w:lastRenderedPageBreak/>
        <w:t>concern is that most antibiotics are broad spectrum; they largely bind and inhibit the active site of the target enzyme. Rel proteins, which synthesize (and hydrolyze) (p)</w:t>
      </w:r>
      <w:proofErr w:type="spellStart"/>
      <w:r w:rsidRPr="0080202D">
        <w:rPr>
          <w:rFonts w:ascii="Times New Roman" w:eastAsia="宋体" w:hAnsi="Times New Roman" w:cs="宋体"/>
        </w:rPr>
        <w:t>ppGpp</w:t>
      </w:r>
      <w:proofErr w:type="spellEnd"/>
      <w:r w:rsidRPr="0080202D">
        <w:rPr>
          <w:rFonts w:ascii="Times New Roman" w:eastAsia="宋体" w:hAnsi="Times New Roman" w:cs="宋体"/>
        </w:rPr>
        <w:t xml:space="preserve"> in response to a variety of stress encountered by bacteria, is a profitable target owing to its distinct absence in humans and an intricate regulation of the catalytic activities. Inactivation of (p)</w:t>
      </w:r>
      <w:proofErr w:type="spellStart"/>
      <w:r w:rsidRPr="0080202D">
        <w:rPr>
          <w:rFonts w:ascii="Times New Roman" w:eastAsia="宋体" w:hAnsi="Times New Roman" w:cs="宋体"/>
        </w:rPr>
        <w:t>ppGpp</w:t>
      </w:r>
      <w:proofErr w:type="spellEnd"/>
      <w:r w:rsidRPr="0080202D">
        <w:rPr>
          <w:rFonts w:ascii="Times New Roman" w:eastAsia="宋体" w:hAnsi="Times New Roman" w:cs="宋体"/>
        </w:rPr>
        <w:t xml:space="preserve"> synthesis by Rel, disables bacterial survival in Mycobacterium tuberculosis and Staphylococcus aureus, while inactivating the hydrolysis activity was lethal. The poor MIC values of the currently known Rel inhibitors present a distinct opportunity to develop better inhibitors and warrants a detailed structural characterization and understanding of the complex regulation in Rel proteins. It will open new avenues for the design of effective, species-specific inhibitors. </w:t>
      </w:r>
      <w:proofErr w:type="gramStart"/>
      <w:r w:rsidRPr="0080202D">
        <w:rPr>
          <w:rFonts w:ascii="Times New Roman" w:eastAsia="宋体" w:hAnsi="Times New Roman" w:cs="宋体"/>
        </w:rPr>
        <w:t>In an attempt to</w:t>
      </w:r>
      <w:proofErr w:type="gramEnd"/>
      <w:r w:rsidRPr="0080202D">
        <w:rPr>
          <w:rFonts w:ascii="Times New Roman" w:eastAsia="宋体" w:hAnsi="Times New Roman" w:cs="宋体"/>
        </w:rPr>
        <w:t xml:space="preserve"> identify unique sites for inhibitor design using structure-based approaches, we initiate a study of Rel homologues from four different pathogenic bacteria, in order to compare their</w:t>
      </w:r>
      <w:r w:rsidR="006934C6">
        <w:rPr>
          <w:rFonts w:ascii="Times New Roman" w:eastAsia="宋体" w:hAnsi="Times New Roman" w:cs="宋体"/>
        </w:rPr>
        <w:t xml:space="preserve"> </w:t>
      </w:r>
      <w:r w:rsidRPr="0080202D">
        <w:rPr>
          <w:rFonts w:ascii="Times New Roman" w:eastAsia="宋体" w:hAnsi="Times New Roman" w:cs="宋体"/>
        </w:rPr>
        <w:t xml:space="preserve">attributes with well characterized Rel homologues. Here, we present cloning, over-expression, </w:t>
      </w:r>
      <w:proofErr w:type="gramStart"/>
      <w:r w:rsidRPr="0080202D">
        <w:rPr>
          <w:rFonts w:ascii="Times New Roman" w:eastAsia="宋体" w:hAnsi="Times New Roman" w:cs="宋体"/>
        </w:rPr>
        <w:t>purification</w:t>
      </w:r>
      <w:proofErr w:type="gramEnd"/>
      <w:r w:rsidRPr="0080202D">
        <w:rPr>
          <w:rFonts w:ascii="Times New Roman" w:eastAsia="宋体" w:hAnsi="Times New Roman" w:cs="宋体"/>
        </w:rPr>
        <w:t xml:space="preserve"> and preliminary characterization of these four homologues; and suggest similarities and differences that can be exploited for inhibitor design.</w:t>
      </w:r>
    </w:p>
    <w:p w14:paraId="12E59361"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Copyright © 2020 Elsevier Inc. All rights reserved.</w:t>
      </w:r>
    </w:p>
    <w:p w14:paraId="0C539B67"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10.1016/j.pep.2020.105760</w:t>
      </w:r>
    </w:p>
    <w:p w14:paraId="7E7D6F01"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33002609</w:t>
      </w:r>
    </w:p>
    <w:p w14:paraId="2D1884D8" w14:textId="7221716C" w:rsidR="00497E98" w:rsidRDefault="00497E98" w:rsidP="00497E98">
      <w:pPr>
        <w:pStyle w:val="a3"/>
        <w:rPr>
          <w:rFonts w:ascii="Times New Roman" w:eastAsia="宋体" w:hAnsi="Times New Roman" w:cs="宋体"/>
        </w:rPr>
      </w:pPr>
    </w:p>
    <w:p w14:paraId="08092596" w14:textId="77777777" w:rsidR="006934C6" w:rsidRPr="0080202D" w:rsidRDefault="006934C6" w:rsidP="00497E98">
      <w:pPr>
        <w:pStyle w:val="a3"/>
        <w:rPr>
          <w:rFonts w:ascii="Times New Roman" w:eastAsia="宋体" w:hAnsi="Times New Roman" w:cs="宋体" w:hint="eastAsia"/>
        </w:rPr>
      </w:pPr>
    </w:p>
    <w:p w14:paraId="3CA43EE5" w14:textId="5C6547E6" w:rsidR="00497E98" w:rsidRPr="006934C6"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4. Trans R Soc Trop Med </w:t>
      </w:r>
      <w:proofErr w:type="spellStart"/>
      <w:r w:rsidRPr="0080202D">
        <w:rPr>
          <w:rFonts w:ascii="Times New Roman" w:eastAsia="宋体" w:hAnsi="Times New Roman" w:cs="宋体"/>
          <w:b/>
        </w:rPr>
        <w:t>Hyg</w:t>
      </w:r>
      <w:proofErr w:type="spellEnd"/>
      <w:r w:rsidRPr="0080202D">
        <w:rPr>
          <w:rFonts w:ascii="Times New Roman" w:eastAsia="宋体" w:hAnsi="Times New Roman" w:cs="宋体"/>
          <w:b/>
        </w:rPr>
        <w:t xml:space="preserve">. 2020 Dec 31:traa161.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10.1093/</w:t>
      </w:r>
      <w:proofErr w:type="spellStart"/>
      <w:r w:rsidRPr="0080202D">
        <w:rPr>
          <w:rFonts w:ascii="Times New Roman" w:eastAsia="宋体" w:hAnsi="Times New Roman" w:cs="宋体"/>
          <w:b/>
        </w:rPr>
        <w:t>trstmh</w:t>
      </w:r>
      <w:proofErr w:type="spellEnd"/>
      <w:r w:rsidRPr="0080202D">
        <w:rPr>
          <w:rFonts w:ascii="Times New Roman" w:eastAsia="宋体" w:hAnsi="Times New Roman" w:cs="宋体"/>
          <w:b/>
        </w:rPr>
        <w:t>/traa161. Online ahead of print.</w:t>
      </w:r>
    </w:p>
    <w:p w14:paraId="2A37D01B" w14:textId="4E27BEFF"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Assessment of adherence to anti-tuberculosis treatment and predictors for non-adherence among the caregivers of children with tuberculosis.</w:t>
      </w:r>
    </w:p>
    <w:p w14:paraId="3A376E4E"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Laghari </w:t>
      </w:r>
      <w:proofErr w:type="gramStart"/>
      <w:r w:rsidRPr="0080202D">
        <w:rPr>
          <w:rFonts w:ascii="Times New Roman" w:eastAsia="宋体" w:hAnsi="Times New Roman" w:cs="宋体"/>
        </w:rPr>
        <w:t>M(</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Talpur</w:t>
      </w:r>
      <w:proofErr w:type="spellEnd"/>
      <w:r w:rsidRPr="0080202D">
        <w:rPr>
          <w:rFonts w:ascii="Times New Roman" w:eastAsia="宋体" w:hAnsi="Times New Roman" w:cs="宋体"/>
        </w:rPr>
        <w:t xml:space="preserve"> BA(2), </w:t>
      </w:r>
      <w:proofErr w:type="spellStart"/>
      <w:r w:rsidRPr="0080202D">
        <w:rPr>
          <w:rFonts w:ascii="Times New Roman" w:eastAsia="宋体" w:hAnsi="Times New Roman" w:cs="宋体"/>
        </w:rPr>
        <w:t>Sulaiman</w:t>
      </w:r>
      <w:proofErr w:type="spellEnd"/>
      <w:r w:rsidRPr="0080202D">
        <w:rPr>
          <w:rFonts w:ascii="Times New Roman" w:eastAsia="宋体" w:hAnsi="Times New Roman" w:cs="宋体"/>
        </w:rPr>
        <w:t xml:space="preserve"> SAS(1)(3), Khan AH(1), Bhatti Z(1).</w:t>
      </w:r>
    </w:p>
    <w:p w14:paraId="7B8F7FA6" w14:textId="77777777" w:rsidR="00497E98" w:rsidRPr="0080202D" w:rsidRDefault="00497E98" w:rsidP="00497E98">
      <w:pPr>
        <w:pStyle w:val="a3"/>
        <w:rPr>
          <w:rFonts w:ascii="Times New Roman" w:eastAsia="宋体" w:hAnsi="Times New Roman" w:cs="宋体"/>
        </w:rPr>
      </w:pPr>
    </w:p>
    <w:p w14:paraId="4B20F0ED"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062192EF" w14:textId="65D720F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Clinical Pharmacy, School of Pharmaceutical Sciences, </w:t>
      </w:r>
      <w:proofErr w:type="spellStart"/>
      <w:r w:rsidRPr="0080202D">
        <w:rPr>
          <w:rFonts w:ascii="Times New Roman" w:eastAsia="宋体" w:hAnsi="Times New Roman" w:cs="宋体"/>
        </w:rPr>
        <w:t>Universiti</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Sains</w:t>
      </w:r>
      <w:proofErr w:type="spellEnd"/>
      <w:r w:rsidRPr="0080202D">
        <w:rPr>
          <w:rFonts w:ascii="Times New Roman" w:eastAsia="宋体" w:hAnsi="Times New Roman" w:cs="宋体"/>
        </w:rPr>
        <w:t xml:space="preserve"> Malaysia, Penang, Malaysia.</w:t>
      </w:r>
    </w:p>
    <w:p w14:paraId="510E94BE"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2)School</w:t>
      </w:r>
      <w:proofErr w:type="gramEnd"/>
      <w:r w:rsidRPr="0080202D">
        <w:rPr>
          <w:rFonts w:ascii="Times New Roman" w:eastAsia="宋体" w:hAnsi="Times New Roman" w:cs="宋体"/>
        </w:rPr>
        <w:t xml:space="preserve"> of Computer Science and Statistics, Trinity College Dublin, Ireland.</w:t>
      </w:r>
    </w:p>
    <w:p w14:paraId="376D2686"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3)Advanced</w:t>
      </w:r>
      <w:proofErr w:type="gramEnd"/>
      <w:r w:rsidRPr="0080202D">
        <w:rPr>
          <w:rFonts w:ascii="Times New Roman" w:eastAsia="宋体" w:hAnsi="Times New Roman" w:cs="宋体"/>
        </w:rPr>
        <w:t xml:space="preserve"> Medical and Dental Institute, </w:t>
      </w:r>
      <w:proofErr w:type="spellStart"/>
      <w:r w:rsidRPr="0080202D">
        <w:rPr>
          <w:rFonts w:ascii="Times New Roman" w:eastAsia="宋体" w:hAnsi="Times New Roman" w:cs="宋体"/>
        </w:rPr>
        <w:t>Universiti</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Sains</w:t>
      </w:r>
      <w:proofErr w:type="spellEnd"/>
      <w:r w:rsidRPr="0080202D">
        <w:rPr>
          <w:rFonts w:ascii="Times New Roman" w:eastAsia="宋体" w:hAnsi="Times New Roman" w:cs="宋体"/>
        </w:rPr>
        <w:t xml:space="preserve">  Malaysia.</w:t>
      </w:r>
    </w:p>
    <w:p w14:paraId="716BB2ED" w14:textId="77777777" w:rsidR="00497E98" w:rsidRPr="0080202D" w:rsidRDefault="00497E98" w:rsidP="00497E98">
      <w:pPr>
        <w:pStyle w:val="a3"/>
        <w:rPr>
          <w:rFonts w:ascii="Times New Roman" w:eastAsia="宋体" w:hAnsi="Times New Roman" w:cs="宋体"/>
          <w:b/>
        </w:rPr>
      </w:pPr>
    </w:p>
    <w:p w14:paraId="6963DED4" w14:textId="6939D85E"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Information on the extent of patient medication adherence and the use of interventions to advance adherence are scarce in clinical practice. This study aimed to assess medication adherence and risk factors for non-adherence among the caregivers of children with tuberculosis (TB).</w:t>
      </w:r>
    </w:p>
    <w:p w14:paraId="3ECE0711" w14:textId="3B0E3680"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This prospective study was conducted among the caregivers of 443 child TB patients registered during the study. Caregivers of children were queried using a structured questionnaire consisting of sociodemographic and socio-economic factors and the role of healthcare workers during the treatment course. Risk factors for non-adherence were estimated using a logistic regression model.</w:t>
      </w:r>
    </w:p>
    <w:p w14:paraId="5798618D" w14:textId="7CF45913"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RESULTS:</w:t>
      </w:r>
      <w:r w:rsidRPr="0080202D">
        <w:rPr>
          <w:rFonts w:ascii="Times New Roman" w:eastAsia="宋体" w:hAnsi="Times New Roman" w:cs="宋体"/>
        </w:rPr>
        <w:t xml:space="preserve"> In multivariate analysis, the independent variables that had a statistically significant positive association with non-adherence were male sex (adjusted odds ratio [AOR] 5.870 [95% confidence interval {CI} 1.99 to 17.29]), age ≥45 y (AOR 5.627 [95% CI 1.88 to 16.82]), caregivers with no formal education (AOR 3.905 [95% CI 1.29 to 11.79]), financial barriers (AOR </w:t>
      </w:r>
      <w:r w:rsidRPr="0080202D">
        <w:rPr>
          <w:rFonts w:ascii="Times New Roman" w:eastAsia="宋体" w:hAnsi="Times New Roman" w:cs="宋体"/>
        </w:rPr>
        <w:lastRenderedPageBreak/>
        <w:t>30.297 [95% CI 6.13 to 149.54]), insufficient counselling by healthcare workers (AOR 5.319 [95% CI 1.62 to 17.42]), insufficient counselling by health professionals (AOR 4.117 [95% CI 1.05 to 16.05]) and unfriendly attitude and poor support from healthcare professionals (AOR 11.150 [95% CI 1.91 to 65.10]).</w:t>
      </w:r>
    </w:p>
    <w:p w14:paraId="78ED5C5C" w14:textId="0198273B" w:rsidR="00497E98" w:rsidRPr="006934C6" w:rsidRDefault="00497E98" w:rsidP="00497E98">
      <w:pPr>
        <w:pStyle w:val="a3"/>
        <w:rPr>
          <w:rFonts w:ascii="Times New Roman" w:eastAsia="宋体" w:hAnsi="Times New Roman" w:cs="宋体" w:hint="eastAsia"/>
        </w:rPr>
      </w:pPr>
      <w:r w:rsidRPr="0080202D">
        <w:rPr>
          <w:rFonts w:ascii="Times New Roman" w:eastAsia="宋体" w:hAnsi="Times New Roman" w:cs="宋体"/>
          <w:b/>
        </w:rPr>
        <w:t>CONCLUSIONS:</w:t>
      </w:r>
      <w:r w:rsidRPr="0080202D">
        <w:rPr>
          <w:rFonts w:ascii="Times New Roman" w:eastAsia="宋体" w:hAnsi="Times New Roman" w:cs="宋体"/>
        </w:rPr>
        <w:t xml:space="preserve"> Treatment adherence in the present study was 86% using the </w:t>
      </w:r>
      <w:proofErr w:type="spellStart"/>
      <w:r w:rsidRPr="0080202D">
        <w:rPr>
          <w:rFonts w:ascii="Times New Roman" w:eastAsia="宋体" w:hAnsi="Times New Roman" w:cs="宋体"/>
        </w:rPr>
        <w:t>Morisky</w:t>
      </w:r>
      <w:proofErr w:type="spellEnd"/>
      <w:r w:rsidRPr="0080202D">
        <w:rPr>
          <w:rFonts w:ascii="Times New Roman" w:eastAsia="宋体" w:hAnsi="Times New Roman" w:cs="宋体"/>
        </w:rPr>
        <w:t xml:space="preserve"> Green Levine Medication Adherence Scale and 90.7% using the visual analogue scale tool. Predictors of non-adherence need to be a focus and caregivers should be given complete knowledge about the importance of adherence to TB treatment.</w:t>
      </w:r>
    </w:p>
    <w:p w14:paraId="313FEA29" w14:textId="50E632A8" w:rsidR="00497E98" w:rsidRPr="006934C6" w:rsidRDefault="00497E98" w:rsidP="00497E98">
      <w:pPr>
        <w:pStyle w:val="a3"/>
        <w:rPr>
          <w:rFonts w:ascii="Times New Roman" w:eastAsia="宋体" w:hAnsi="Times New Roman" w:cs="宋体" w:hint="eastAsia"/>
        </w:rPr>
      </w:pPr>
      <w:r w:rsidRPr="0080202D">
        <w:rPr>
          <w:rFonts w:ascii="Times New Roman" w:eastAsia="宋体" w:hAnsi="Times New Roman" w:cs="宋体" w:hint="eastAsia"/>
        </w:rPr>
        <w:t>©</w:t>
      </w:r>
      <w:r w:rsidRPr="0080202D">
        <w:rPr>
          <w:rFonts w:ascii="Times New Roman" w:eastAsia="宋体" w:hAnsi="Times New Roman" w:cs="宋体"/>
        </w:rPr>
        <w:t xml:space="preserve"> The Author(s) 2020. Published by Oxford University Press on behalf of Royal Society of Tropical Medicine and Hygiene.</w:t>
      </w:r>
    </w:p>
    <w:p w14:paraId="7C070261"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10.1093/</w:t>
      </w:r>
      <w:proofErr w:type="spellStart"/>
      <w:r w:rsidRPr="0080202D">
        <w:rPr>
          <w:rFonts w:ascii="Times New Roman" w:eastAsia="宋体" w:hAnsi="Times New Roman" w:cs="宋体"/>
        </w:rPr>
        <w:t>trstmh</w:t>
      </w:r>
      <w:proofErr w:type="spellEnd"/>
      <w:r w:rsidRPr="0080202D">
        <w:rPr>
          <w:rFonts w:ascii="Times New Roman" w:eastAsia="宋体" w:hAnsi="Times New Roman" w:cs="宋体"/>
        </w:rPr>
        <w:t>/traa161</w:t>
      </w:r>
    </w:p>
    <w:p w14:paraId="33F33B20"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33382889</w:t>
      </w:r>
    </w:p>
    <w:p w14:paraId="15300615" w14:textId="2A323152" w:rsidR="00497E98" w:rsidRDefault="00497E98" w:rsidP="00497E98">
      <w:pPr>
        <w:pStyle w:val="a3"/>
        <w:rPr>
          <w:rFonts w:ascii="Times New Roman" w:eastAsia="宋体" w:hAnsi="Times New Roman" w:cs="宋体"/>
        </w:rPr>
      </w:pPr>
    </w:p>
    <w:p w14:paraId="629AEBE8" w14:textId="77777777" w:rsidR="006934C6" w:rsidRPr="0080202D" w:rsidRDefault="006934C6" w:rsidP="00497E98">
      <w:pPr>
        <w:pStyle w:val="a3"/>
        <w:rPr>
          <w:rFonts w:ascii="Times New Roman" w:eastAsia="宋体" w:hAnsi="Times New Roman" w:cs="宋体" w:hint="eastAsia"/>
        </w:rPr>
      </w:pPr>
    </w:p>
    <w:p w14:paraId="48F37311" w14:textId="2EED492C" w:rsidR="00497E98" w:rsidRPr="006934C6"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5. Ann R Coll Surg Engl. 2021 Jan;103(1</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17-e19.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10.1308/rcsann.2020.0195.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Sep 24.</w:t>
      </w:r>
    </w:p>
    <w:p w14:paraId="77B4EA69" w14:textId="52B448A2"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Symptomatic </w:t>
      </w:r>
      <w:proofErr w:type="spellStart"/>
      <w:r w:rsidRPr="005D6522">
        <w:rPr>
          <w:rFonts w:ascii="Times New Roman" w:eastAsia="宋体" w:hAnsi="Times New Roman" w:cs="宋体"/>
          <w:b/>
          <w:bCs/>
          <w:color w:val="FF0000"/>
        </w:rPr>
        <w:t>hepatothorax</w:t>
      </w:r>
      <w:proofErr w:type="spellEnd"/>
      <w:r w:rsidRPr="005D6522">
        <w:rPr>
          <w:rFonts w:ascii="Times New Roman" w:eastAsia="宋体" w:hAnsi="Times New Roman" w:cs="宋体"/>
          <w:b/>
          <w:bCs/>
          <w:color w:val="FF0000"/>
        </w:rPr>
        <w:t xml:space="preserve"> presenting 25 years after penetrating thoracoabdominal injury.</w:t>
      </w:r>
    </w:p>
    <w:p w14:paraId="6ECDBA31" w14:textId="656CEA3A" w:rsidR="006934C6" w:rsidRPr="006934C6" w:rsidRDefault="00497E98" w:rsidP="00497E98">
      <w:pPr>
        <w:pStyle w:val="a3"/>
        <w:rPr>
          <w:rFonts w:ascii="Times New Roman" w:eastAsia="宋体" w:hAnsi="Times New Roman" w:cs="宋体" w:hint="eastAsia"/>
        </w:rPr>
      </w:pPr>
      <w:proofErr w:type="spellStart"/>
      <w:r w:rsidRPr="0080202D">
        <w:rPr>
          <w:rFonts w:ascii="Times New Roman" w:eastAsia="宋体" w:hAnsi="Times New Roman" w:cs="宋体"/>
        </w:rPr>
        <w:t>Variawa</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S(</w:t>
      </w:r>
      <w:proofErr w:type="gramEnd"/>
      <w:r w:rsidRPr="0080202D">
        <w:rPr>
          <w:rFonts w:ascii="Times New Roman" w:eastAsia="宋体" w:hAnsi="Times New Roman" w:cs="宋体"/>
        </w:rPr>
        <w:t xml:space="preserve">1), Marais R(1), </w:t>
      </w:r>
      <w:proofErr w:type="spellStart"/>
      <w:r w:rsidRPr="0080202D">
        <w:rPr>
          <w:rFonts w:ascii="Times New Roman" w:eastAsia="宋体" w:hAnsi="Times New Roman" w:cs="宋体"/>
        </w:rPr>
        <w:t>Buitendag</w:t>
      </w:r>
      <w:proofErr w:type="spellEnd"/>
      <w:r w:rsidRPr="0080202D">
        <w:rPr>
          <w:rFonts w:ascii="Times New Roman" w:eastAsia="宋体" w:hAnsi="Times New Roman" w:cs="宋体"/>
        </w:rPr>
        <w:t xml:space="preserve"> J(1), Edge J(1), Steyn E(1).</w:t>
      </w:r>
    </w:p>
    <w:p w14:paraId="625A3F9A"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3B46DA27"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(1)Stellenbosch University, South Africa.</w:t>
      </w:r>
    </w:p>
    <w:p w14:paraId="282BD087" w14:textId="77777777" w:rsidR="00497E98" w:rsidRPr="0080202D" w:rsidRDefault="00497E98" w:rsidP="00497E98">
      <w:pPr>
        <w:pStyle w:val="a3"/>
        <w:rPr>
          <w:rFonts w:ascii="Times New Roman" w:eastAsia="宋体" w:hAnsi="Times New Roman" w:cs="宋体"/>
        </w:rPr>
      </w:pPr>
    </w:p>
    <w:p w14:paraId="37D7834D" w14:textId="6E416EFE"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Hepatic herniation through the diaphragm is a rare finding. It generally occurs due to a congenital diaphragmatic abnormality or blunt trauma resulting in a diaphragmatic defect. Making the diagnosis is difficult, as there are few definitive clinical signs and chest radiograph (CXR) findings may be non-specific. To our knowledge, only a single case report exists of penetrating right diaphragm injury leading to hepatic herniation. A 42-year-old man presented to the emergency department of a regional hospital with </w:t>
      </w:r>
      <w:proofErr w:type="spellStart"/>
      <w:r w:rsidRPr="0080202D">
        <w:rPr>
          <w:rFonts w:ascii="Times New Roman" w:eastAsia="宋体" w:hAnsi="Times New Roman" w:cs="宋体"/>
        </w:rPr>
        <w:t>hyperglycaemia</w:t>
      </w:r>
      <w:proofErr w:type="spellEnd"/>
      <w:r w:rsidRPr="0080202D">
        <w:rPr>
          <w:rFonts w:ascii="Times New Roman" w:eastAsia="宋体" w:hAnsi="Times New Roman" w:cs="宋体"/>
        </w:rPr>
        <w:t xml:space="preserve"> and exertional </w:t>
      </w:r>
      <w:proofErr w:type="spellStart"/>
      <w:r w:rsidRPr="0080202D">
        <w:rPr>
          <w:rFonts w:ascii="Times New Roman" w:eastAsia="宋体" w:hAnsi="Times New Roman" w:cs="宋体"/>
        </w:rPr>
        <w:t>dyspnoea</w:t>
      </w:r>
      <w:proofErr w:type="spellEnd"/>
      <w:r w:rsidRPr="0080202D">
        <w:rPr>
          <w:rFonts w:ascii="Times New Roman" w:eastAsia="宋体" w:hAnsi="Times New Roman" w:cs="宋体"/>
        </w:rPr>
        <w:t xml:space="preserve">. He was diagnosed with diabetes mellitus type 2. He gave a history of smoking for 15 pack-years, was negative for retroviral disease and had no history of pulmonary tuberculosis. He had no significant surgical history but reported being stabbed with a knife in 1995. The point of entry was below the level of the nipple in the right anterior axillary line. At the time, he was treated with an intercostal drain and discharged home. CXR showed a right-sided chest mass. We considered a differential diagnosis of pulmonary consolidation, diaphragm eventration or </w:t>
      </w:r>
      <w:proofErr w:type="spellStart"/>
      <w:r w:rsidRPr="0080202D">
        <w:rPr>
          <w:rFonts w:ascii="Times New Roman" w:eastAsia="宋体" w:hAnsi="Times New Roman" w:cs="宋体"/>
        </w:rPr>
        <w:t>hepatothorax</w:t>
      </w:r>
      <w:proofErr w:type="spellEnd"/>
      <w:r w:rsidRPr="0080202D">
        <w:rPr>
          <w:rFonts w:ascii="Times New Roman" w:eastAsia="宋体" w:hAnsi="Times New Roman" w:cs="宋体"/>
        </w:rPr>
        <w:t>. Computerized tomography of the chest and abdomen demonstrated apparent intrathoracic extension of the right liver lobe and partial attenuation of the superior vena cava and right atrium due to a mass effect. The upper border of the liver abutted the aortic arch. Surgical treatment options were discussed. The patient declined surgery and will be followed up as an outpatient.</w:t>
      </w:r>
    </w:p>
    <w:p w14:paraId="61D4E60E"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10.1308/rcsann.2020.0195</w:t>
      </w:r>
    </w:p>
    <w:p w14:paraId="3F8A930F"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PMCID: PMC7705156</w:t>
      </w:r>
    </w:p>
    <w:p w14:paraId="42387679"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32969264</w:t>
      </w:r>
    </w:p>
    <w:p w14:paraId="0B25D980" w14:textId="77777777" w:rsidR="00497E98" w:rsidRPr="0080202D" w:rsidRDefault="00497E98" w:rsidP="00497E98">
      <w:pPr>
        <w:pStyle w:val="a3"/>
        <w:rPr>
          <w:rFonts w:ascii="Times New Roman" w:eastAsia="宋体" w:hAnsi="Times New Roman" w:cs="宋体"/>
        </w:rPr>
      </w:pPr>
    </w:p>
    <w:p w14:paraId="4615B94C" w14:textId="77777777" w:rsidR="00497E98" w:rsidRPr="0080202D" w:rsidRDefault="00497E98" w:rsidP="00497E98">
      <w:pPr>
        <w:pStyle w:val="a3"/>
        <w:rPr>
          <w:rFonts w:ascii="Times New Roman" w:eastAsia="宋体" w:hAnsi="Times New Roman" w:cs="宋体"/>
        </w:rPr>
      </w:pPr>
    </w:p>
    <w:p w14:paraId="19D8D4C5" w14:textId="7FCA08DC" w:rsidR="00497E98" w:rsidRPr="006934C6"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6. Vet Immunol </w:t>
      </w:r>
      <w:proofErr w:type="spellStart"/>
      <w:r w:rsidRPr="0080202D">
        <w:rPr>
          <w:rFonts w:ascii="Times New Roman" w:eastAsia="宋体" w:hAnsi="Times New Roman" w:cs="宋体"/>
          <w:b/>
        </w:rPr>
        <w:t>Immunopathol</w:t>
      </w:r>
      <w:proofErr w:type="spellEnd"/>
      <w:r w:rsidRPr="0080202D">
        <w:rPr>
          <w:rFonts w:ascii="Times New Roman" w:eastAsia="宋体" w:hAnsi="Times New Roman" w:cs="宋体"/>
          <w:b/>
        </w:rPr>
        <w:t xml:space="preserve">. 2021 </w:t>
      </w:r>
      <w:proofErr w:type="gramStart"/>
      <w:r w:rsidRPr="0080202D">
        <w:rPr>
          <w:rFonts w:ascii="Times New Roman" w:eastAsia="宋体" w:hAnsi="Times New Roman" w:cs="宋体"/>
          <w:b/>
        </w:rPr>
        <w:t>Jan;231:110163</w:t>
      </w:r>
      <w:proofErr w:type="gram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10.1016/j.vetimm.2020.110163.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Nov 19.</w:t>
      </w:r>
    </w:p>
    <w:p w14:paraId="58024B72" w14:textId="40683C9D"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lastRenderedPageBreak/>
        <w:t xml:space="preserve">Optimized interferon-gamma release assays for detection of Mycobacterium </w:t>
      </w:r>
      <w:proofErr w:type="spellStart"/>
      <w:r w:rsidRPr="005D6522">
        <w:rPr>
          <w:rFonts w:ascii="Times New Roman" w:eastAsia="宋体" w:hAnsi="Times New Roman" w:cs="宋体"/>
          <w:b/>
          <w:bCs/>
          <w:color w:val="FF0000"/>
        </w:rPr>
        <w:t>bovis</w:t>
      </w:r>
      <w:proofErr w:type="spellEnd"/>
      <w:r w:rsidRPr="005D6522">
        <w:rPr>
          <w:rFonts w:ascii="Times New Roman" w:eastAsia="宋体" w:hAnsi="Times New Roman" w:cs="宋体"/>
          <w:b/>
          <w:bCs/>
          <w:color w:val="FF0000"/>
        </w:rPr>
        <w:t xml:space="preserve"> infection in African buffaloes (</w:t>
      </w:r>
      <w:proofErr w:type="spellStart"/>
      <w:r w:rsidRPr="005D6522">
        <w:rPr>
          <w:rFonts w:ascii="Times New Roman" w:eastAsia="宋体" w:hAnsi="Times New Roman" w:cs="宋体"/>
          <w:b/>
          <w:bCs/>
          <w:color w:val="FF0000"/>
        </w:rPr>
        <w:t>Syncerus</w:t>
      </w:r>
      <w:proofErr w:type="spellEnd"/>
      <w:r w:rsidRPr="005D6522">
        <w:rPr>
          <w:rFonts w:ascii="Times New Roman" w:eastAsia="宋体" w:hAnsi="Times New Roman" w:cs="宋体"/>
          <w:b/>
          <w:bCs/>
          <w:color w:val="FF0000"/>
        </w:rPr>
        <w:t xml:space="preserve"> </w:t>
      </w:r>
      <w:proofErr w:type="spellStart"/>
      <w:r w:rsidRPr="005D6522">
        <w:rPr>
          <w:rFonts w:ascii="Times New Roman" w:eastAsia="宋体" w:hAnsi="Times New Roman" w:cs="宋体"/>
          <w:b/>
          <w:bCs/>
          <w:color w:val="FF0000"/>
        </w:rPr>
        <w:t>caffer</w:t>
      </w:r>
      <w:proofErr w:type="spellEnd"/>
      <w:r w:rsidRPr="005D6522">
        <w:rPr>
          <w:rFonts w:ascii="Times New Roman" w:eastAsia="宋体" w:hAnsi="Times New Roman" w:cs="宋体"/>
          <w:b/>
          <w:bCs/>
          <w:color w:val="FF0000"/>
        </w:rPr>
        <w:t>).</w:t>
      </w:r>
    </w:p>
    <w:p w14:paraId="2A3F9B63" w14:textId="79EA3616"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Smith </w:t>
      </w:r>
      <w:proofErr w:type="gramStart"/>
      <w:r w:rsidRPr="0080202D">
        <w:rPr>
          <w:rFonts w:ascii="Times New Roman" w:eastAsia="宋体" w:hAnsi="Times New Roman" w:cs="宋体"/>
        </w:rPr>
        <w:t>K(</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Bernitz</w:t>
      </w:r>
      <w:proofErr w:type="spellEnd"/>
      <w:r w:rsidRPr="0080202D">
        <w:rPr>
          <w:rFonts w:ascii="Times New Roman" w:eastAsia="宋体" w:hAnsi="Times New Roman" w:cs="宋体"/>
        </w:rPr>
        <w:t xml:space="preserve"> N(1), </w:t>
      </w:r>
      <w:proofErr w:type="spellStart"/>
      <w:r w:rsidRPr="0080202D">
        <w:rPr>
          <w:rFonts w:ascii="Times New Roman" w:eastAsia="宋体" w:hAnsi="Times New Roman" w:cs="宋体"/>
        </w:rPr>
        <w:t>Goldswain</w:t>
      </w:r>
      <w:proofErr w:type="spellEnd"/>
      <w:r w:rsidRPr="0080202D">
        <w:rPr>
          <w:rFonts w:ascii="Times New Roman" w:eastAsia="宋体" w:hAnsi="Times New Roman" w:cs="宋体"/>
        </w:rPr>
        <w:t xml:space="preserve"> S(1), Cooper DV(2), Warren RM(1), </w:t>
      </w:r>
      <w:proofErr w:type="spellStart"/>
      <w:r w:rsidRPr="0080202D">
        <w:rPr>
          <w:rFonts w:ascii="Times New Roman" w:eastAsia="宋体" w:hAnsi="Times New Roman" w:cs="宋体"/>
        </w:rPr>
        <w:t>Goosen</w:t>
      </w:r>
      <w:proofErr w:type="spellEnd"/>
      <w:r w:rsidRPr="0080202D">
        <w:rPr>
          <w:rFonts w:ascii="Times New Roman" w:eastAsia="宋体" w:hAnsi="Times New Roman" w:cs="宋体"/>
        </w:rPr>
        <w:t xml:space="preserve"> WJ(1), Miller MA(3).</w:t>
      </w:r>
    </w:p>
    <w:p w14:paraId="6538DFA2" w14:textId="77777777" w:rsidR="00497E98" w:rsidRPr="0080202D" w:rsidRDefault="00497E98" w:rsidP="00497E98">
      <w:pPr>
        <w:pStyle w:val="a3"/>
        <w:rPr>
          <w:rFonts w:ascii="Times New Roman" w:eastAsia="宋体" w:hAnsi="Times New Roman" w:cs="宋体"/>
        </w:rPr>
      </w:pPr>
    </w:p>
    <w:p w14:paraId="51E82C4E"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64B90A42" w14:textId="0A1EF5DB"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Science and Innovation, National Research Foundation Centre of Excellence for Biomedical Tuberculosis Research, South African Medical Research Council Centre for Tuberculosis Research, Division of Molecular Biology and Human Genetics, Faculty of Medicine and Health Sciences, Stellenbosch University, Cape Town, South Africa.</w:t>
      </w:r>
    </w:p>
    <w:p w14:paraId="29CB6609"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w:t>
      </w:r>
      <w:proofErr w:type="spellStart"/>
      <w:r w:rsidRPr="0080202D">
        <w:rPr>
          <w:rFonts w:ascii="Times New Roman" w:eastAsia="宋体" w:hAnsi="Times New Roman" w:cs="宋体"/>
        </w:rPr>
        <w:t>Ezemvelo</w:t>
      </w:r>
      <w:proofErr w:type="spellEnd"/>
      <w:proofErr w:type="gramEnd"/>
      <w:r w:rsidRPr="0080202D">
        <w:rPr>
          <w:rFonts w:ascii="Times New Roman" w:eastAsia="宋体" w:hAnsi="Times New Roman" w:cs="宋体"/>
        </w:rPr>
        <w:t xml:space="preserve"> KwaZulu-Natal Wildlife, PO Box 25, </w:t>
      </w:r>
      <w:proofErr w:type="spellStart"/>
      <w:r w:rsidRPr="0080202D">
        <w:rPr>
          <w:rFonts w:ascii="Times New Roman" w:eastAsia="宋体" w:hAnsi="Times New Roman" w:cs="宋体"/>
        </w:rPr>
        <w:t>Mtubatuba</w:t>
      </w:r>
      <w:proofErr w:type="spellEnd"/>
      <w:r w:rsidRPr="0080202D">
        <w:rPr>
          <w:rFonts w:ascii="Times New Roman" w:eastAsia="宋体" w:hAnsi="Times New Roman" w:cs="宋体"/>
        </w:rPr>
        <w:t xml:space="preserve"> 3935, South Africa.</w:t>
      </w:r>
    </w:p>
    <w:p w14:paraId="1336D6BB" w14:textId="19C5269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Science and Innovation, National Research Foundation Centre of Excellence for Biomedical Tuberculosis Research, South African Medical Research Council Centre for Tuberculosis Research, Division of Molecular Biology and Human Genetics, Faculty of Medicine and Health Sciences, Stellenbosch University, Cape Town, South Africa. Electronic address: miller@sun.ac.za.</w:t>
      </w:r>
    </w:p>
    <w:p w14:paraId="39D8807A" w14:textId="77777777" w:rsidR="00497E98" w:rsidRPr="0080202D" w:rsidRDefault="00497E98" w:rsidP="00497E98">
      <w:pPr>
        <w:pStyle w:val="a3"/>
        <w:rPr>
          <w:rFonts w:ascii="Times New Roman" w:eastAsia="宋体" w:hAnsi="Times New Roman" w:cs="宋体"/>
        </w:rPr>
      </w:pPr>
    </w:p>
    <w:p w14:paraId="3CA3A708" w14:textId="742E40E5" w:rsidR="00497E98" w:rsidRPr="006934C6" w:rsidRDefault="00497E98" w:rsidP="00497E98">
      <w:pPr>
        <w:pStyle w:val="a3"/>
        <w:rPr>
          <w:rFonts w:ascii="Times New Roman" w:eastAsia="宋体" w:hAnsi="Times New Roman" w:cs="宋体" w:hint="eastAsia"/>
        </w:rPr>
      </w:pPr>
      <w:r w:rsidRPr="0080202D">
        <w:rPr>
          <w:rFonts w:ascii="Times New Roman" w:eastAsia="宋体" w:hAnsi="Times New Roman" w:cs="宋体"/>
        </w:rPr>
        <w:t>The African buffalo (</w:t>
      </w:r>
      <w:proofErr w:type="spellStart"/>
      <w:r w:rsidRPr="0080202D">
        <w:rPr>
          <w:rFonts w:ascii="Times New Roman" w:eastAsia="宋体" w:hAnsi="Times New Roman" w:cs="宋体"/>
        </w:rPr>
        <w:t>Syncerus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caffer</w:t>
      </w:r>
      <w:proofErr w:type="spellEnd"/>
      <w:r w:rsidRPr="0080202D">
        <w:rPr>
          <w:rFonts w:ascii="Times New Roman" w:eastAsia="宋体" w:hAnsi="Times New Roman" w:cs="宋体"/>
        </w:rPr>
        <w:t xml:space="preserve">) is an economically and ecologically important wildlife species in South Africa; it is also a primary wildlife maintenance host of Mycobacterium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Accurate and early detection of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infection in buffaloes is important for controlling transmission. Assays that detect cell-mediated immune responses to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in buffaloes have been developed although these often display suboptimal sensitivity or specificity. Therefore, the aim of this study was to evaluate the newly available </w:t>
      </w:r>
      <w:proofErr w:type="spellStart"/>
      <w:r w:rsidRPr="0080202D">
        <w:rPr>
          <w:rFonts w:ascii="Times New Roman" w:eastAsia="宋体" w:hAnsi="Times New Roman" w:cs="宋体"/>
        </w:rPr>
        <w:t>Mabtech</w:t>
      </w:r>
      <w:proofErr w:type="spellEnd"/>
      <w:r w:rsidRPr="0080202D">
        <w:rPr>
          <w:rFonts w:ascii="Times New Roman" w:eastAsia="宋体" w:hAnsi="Times New Roman" w:cs="宋体"/>
        </w:rPr>
        <w:t xml:space="preserve"> bovine interferon-gamma (IFN-γ) ELISAPRO kit and optimize its use for detection of buffalo IFN-γ in whole blood samples stimulated with the QuantiFERON® TB Gold Plus antigens. Additionally, the test performance of the </w:t>
      </w:r>
      <w:proofErr w:type="spellStart"/>
      <w:r w:rsidRPr="0080202D">
        <w:rPr>
          <w:rFonts w:ascii="Times New Roman" w:eastAsia="宋体" w:hAnsi="Times New Roman" w:cs="宋体"/>
        </w:rPr>
        <w:t>Mabtech</w:t>
      </w:r>
      <w:proofErr w:type="spellEnd"/>
      <w:r w:rsidRPr="0080202D">
        <w:rPr>
          <w:rFonts w:ascii="Times New Roman" w:eastAsia="宋体" w:hAnsi="Times New Roman" w:cs="宋体"/>
        </w:rPr>
        <w:t xml:space="preserve"> IFN-γ release assay (IGRA) was compared to the currently used </w:t>
      </w:r>
      <w:proofErr w:type="spellStart"/>
      <w:r w:rsidRPr="0080202D">
        <w:rPr>
          <w:rFonts w:ascii="Times New Roman" w:eastAsia="宋体" w:hAnsi="Times New Roman" w:cs="宋体"/>
        </w:rPr>
        <w:t>Cattletype</w:t>
      </w:r>
      <w:proofErr w:type="spellEnd"/>
      <w:r w:rsidRPr="0080202D">
        <w:rPr>
          <w:rFonts w:ascii="Times New Roman" w:eastAsia="宋体" w:hAnsi="Times New Roman" w:cs="宋体"/>
        </w:rPr>
        <w:t xml:space="preserve">® IGRA by determining buffalo-specific cut-off values for the two IGRAs and using gold standard-positive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culture-confirmed) and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-unexposed negative cohorts. Validation of the </w:t>
      </w:r>
      <w:proofErr w:type="spellStart"/>
      <w:r w:rsidRPr="0080202D">
        <w:rPr>
          <w:rFonts w:ascii="Times New Roman" w:eastAsia="宋体" w:hAnsi="Times New Roman" w:cs="宋体"/>
        </w:rPr>
        <w:t>Mabtech</w:t>
      </w:r>
      <w:proofErr w:type="spellEnd"/>
      <w:r w:rsidRPr="0080202D">
        <w:rPr>
          <w:rFonts w:ascii="Times New Roman" w:eastAsia="宋体" w:hAnsi="Times New Roman" w:cs="宋体"/>
        </w:rPr>
        <w:t xml:space="preserve"> ELISA revealed negligible matrix interference and a linear and parallel response for recombinant bovine and native buffalo IFN-γ in the range 1.95-250</w:t>
      </w:r>
      <w:r w:rsidRPr="0080202D">
        <w:rPr>
          <w:rFonts w:ascii="Times New Roman" w:eastAsia="宋体" w:hAnsi="Times New Roman" w:cs="Times New Roman"/>
        </w:rPr>
        <w:t> </w:t>
      </w:r>
      <w:proofErr w:type="spellStart"/>
      <w:r w:rsidRPr="0080202D">
        <w:rPr>
          <w:rFonts w:ascii="Times New Roman" w:eastAsia="宋体" w:hAnsi="Times New Roman" w:cs="宋体"/>
        </w:rPr>
        <w:t>pg</w:t>
      </w:r>
      <w:proofErr w:type="spellEnd"/>
      <w:r w:rsidRPr="0080202D">
        <w:rPr>
          <w:rFonts w:ascii="Times New Roman" w:eastAsia="宋体" w:hAnsi="Times New Roman" w:cs="宋体"/>
        </w:rPr>
        <w:t>/</w:t>
      </w:r>
      <w:proofErr w:type="spellStart"/>
      <w:r w:rsidRPr="0080202D">
        <w:rPr>
          <w:rFonts w:ascii="Times New Roman" w:eastAsia="宋体" w:hAnsi="Times New Roman" w:cs="宋体"/>
        </w:rPr>
        <w:t>mL.</w:t>
      </w:r>
      <w:proofErr w:type="spellEnd"/>
      <w:r w:rsidRPr="0080202D">
        <w:rPr>
          <w:rFonts w:ascii="Times New Roman" w:eastAsia="宋体" w:hAnsi="Times New Roman" w:cs="宋体"/>
        </w:rPr>
        <w:t xml:space="preserve"> Intra- and inter-assay reproducibility produced coefficients of variation &lt;5.5 % and &lt;6.1 %, respectively, with a limit of detection at 3.2</w:t>
      </w:r>
      <w:r w:rsidRPr="0080202D">
        <w:rPr>
          <w:rFonts w:ascii="Times New Roman" w:eastAsia="宋体" w:hAnsi="Times New Roman" w:cs="Times New Roman"/>
        </w:rPr>
        <w:t> </w:t>
      </w:r>
      <w:proofErr w:type="spellStart"/>
      <w:r w:rsidRPr="0080202D">
        <w:rPr>
          <w:rFonts w:ascii="Times New Roman" w:eastAsia="宋体" w:hAnsi="Times New Roman" w:cs="宋体"/>
        </w:rPr>
        <w:t>pg</w:t>
      </w:r>
      <w:proofErr w:type="spellEnd"/>
      <w:r w:rsidRPr="0080202D">
        <w:rPr>
          <w:rFonts w:ascii="Times New Roman" w:eastAsia="宋体" w:hAnsi="Times New Roman" w:cs="宋体"/>
        </w:rPr>
        <w:t>/</w:t>
      </w:r>
      <w:proofErr w:type="spellStart"/>
      <w:r w:rsidRPr="0080202D">
        <w:rPr>
          <w:rFonts w:ascii="Times New Roman" w:eastAsia="宋体" w:hAnsi="Times New Roman" w:cs="宋体"/>
        </w:rPr>
        <w:t>mL.</w:t>
      </w:r>
      <w:proofErr w:type="spellEnd"/>
      <w:r w:rsidRPr="0080202D">
        <w:rPr>
          <w:rFonts w:ascii="Times New Roman" w:eastAsia="宋体" w:hAnsi="Times New Roman" w:cs="宋体"/>
        </w:rPr>
        <w:t xml:space="preserve"> Using receiver operator characteristic curve analyses, buffalo-specific cut-off values were calculated as 8</w:t>
      </w:r>
      <w:r w:rsidRPr="0080202D">
        <w:rPr>
          <w:rFonts w:ascii="Times New Roman" w:eastAsia="宋体" w:hAnsi="Times New Roman" w:cs="Times New Roman"/>
        </w:rPr>
        <w:t> </w:t>
      </w:r>
      <w:proofErr w:type="spellStart"/>
      <w:r w:rsidRPr="0080202D">
        <w:rPr>
          <w:rFonts w:ascii="Times New Roman" w:eastAsia="宋体" w:hAnsi="Times New Roman" w:cs="宋体"/>
        </w:rPr>
        <w:t>pg</w:t>
      </w:r>
      <w:proofErr w:type="spellEnd"/>
      <w:r w:rsidRPr="0080202D">
        <w:rPr>
          <w:rFonts w:ascii="Times New Roman" w:eastAsia="宋体" w:hAnsi="Times New Roman" w:cs="宋体"/>
        </w:rPr>
        <w:t xml:space="preserve">/mL for the </w:t>
      </w:r>
      <w:proofErr w:type="spellStart"/>
      <w:r w:rsidRPr="0080202D">
        <w:rPr>
          <w:rFonts w:ascii="Times New Roman" w:eastAsia="宋体" w:hAnsi="Times New Roman" w:cs="宋体"/>
        </w:rPr>
        <w:t>Mabtech</w:t>
      </w:r>
      <w:proofErr w:type="spellEnd"/>
      <w:r w:rsidRPr="0080202D">
        <w:rPr>
          <w:rFonts w:ascii="Times New Roman" w:eastAsia="宋体" w:hAnsi="Times New Roman" w:cs="宋体"/>
        </w:rPr>
        <w:t xml:space="preserve"> IGRA and 5 % (signal to positive control ratio) for the </w:t>
      </w:r>
      <w:proofErr w:type="spellStart"/>
      <w:r w:rsidRPr="0080202D">
        <w:rPr>
          <w:rFonts w:ascii="Times New Roman" w:eastAsia="宋体" w:hAnsi="Times New Roman" w:cs="宋体"/>
        </w:rPr>
        <w:t>Cattletype</w:t>
      </w:r>
      <w:proofErr w:type="spellEnd"/>
      <w:r w:rsidRPr="0080202D">
        <w:rPr>
          <w:rFonts w:ascii="Times New Roman" w:eastAsia="宋体" w:hAnsi="Times New Roman" w:cs="宋体"/>
        </w:rPr>
        <w:t xml:space="preserve">® IGRA. The sensitivities were 89 % and 83 % for the </w:t>
      </w:r>
      <w:proofErr w:type="spellStart"/>
      <w:r w:rsidRPr="0080202D">
        <w:rPr>
          <w:rFonts w:ascii="Times New Roman" w:eastAsia="宋体" w:hAnsi="Times New Roman" w:cs="宋体"/>
        </w:rPr>
        <w:t>Mabtech</w:t>
      </w:r>
      <w:proofErr w:type="spellEnd"/>
      <w:r w:rsidRPr="0080202D">
        <w:rPr>
          <w:rFonts w:ascii="Times New Roman" w:eastAsia="宋体" w:hAnsi="Times New Roman" w:cs="宋体"/>
        </w:rPr>
        <w:t xml:space="preserve"> and </w:t>
      </w:r>
      <w:proofErr w:type="spellStart"/>
      <w:r w:rsidRPr="0080202D">
        <w:rPr>
          <w:rFonts w:ascii="Times New Roman" w:eastAsia="宋体" w:hAnsi="Times New Roman" w:cs="宋体"/>
        </w:rPr>
        <w:t>Cattletype</w:t>
      </w:r>
      <w:proofErr w:type="spellEnd"/>
      <w:r w:rsidRPr="0080202D">
        <w:rPr>
          <w:rFonts w:ascii="Times New Roman" w:eastAsia="宋体" w:hAnsi="Times New Roman" w:cs="宋体"/>
        </w:rPr>
        <w:t xml:space="preserve"> IGRAs with specificities of 94 % and 97 %, respectively. Although the species-specific cut-off values require further evaluation in a relevant test group, the results suggest that the </w:t>
      </w:r>
      <w:proofErr w:type="spellStart"/>
      <w:r w:rsidRPr="0080202D">
        <w:rPr>
          <w:rFonts w:ascii="Times New Roman" w:eastAsia="宋体" w:hAnsi="Times New Roman" w:cs="宋体"/>
        </w:rPr>
        <w:t>Mabtech</w:t>
      </w:r>
      <w:proofErr w:type="spellEnd"/>
      <w:r w:rsidRPr="0080202D">
        <w:rPr>
          <w:rFonts w:ascii="Times New Roman" w:eastAsia="宋体" w:hAnsi="Times New Roman" w:cs="宋体"/>
        </w:rPr>
        <w:t xml:space="preserve"> IGRA is a promising, </w:t>
      </w:r>
      <w:proofErr w:type="gramStart"/>
      <w:r w:rsidRPr="0080202D">
        <w:rPr>
          <w:rFonts w:ascii="Times New Roman" w:eastAsia="宋体" w:hAnsi="Times New Roman" w:cs="宋体"/>
        </w:rPr>
        <w:t>sensitive</w:t>
      </w:r>
      <w:proofErr w:type="gramEnd"/>
      <w:r w:rsidRPr="0080202D">
        <w:rPr>
          <w:rFonts w:ascii="Times New Roman" w:eastAsia="宋体" w:hAnsi="Times New Roman" w:cs="宋体"/>
        </w:rPr>
        <w:t xml:space="preserve"> and specific diagnostic tool for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detection in African buffaloes.</w:t>
      </w:r>
    </w:p>
    <w:p w14:paraId="0C8FEF2A" w14:textId="2D7C89D4" w:rsidR="00497E98" w:rsidRPr="006934C6" w:rsidRDefault="00497E98" w:rsidP="00497E98">
      <w:pPr>
        <w:pStyle w:val="a3"/>
        <w:rPr>
          <w:rFonts w:ascii="Times New Roman" w:eastAsia="宋体" w:hAnsi="Times New Roman" w:cs="宋体" w:hint="eastAsia"/>
        </w:rPr>
      </w:pPr>
      <w:r w:rsidRPr="0080202D">
        <w:rPr>
          <w:rFonts w:ascii="Times New Roman" w:eastAsia="宋体" w:hAnsi="Times New Roman" w:cs="宋体"/>
        </w:rPr>
        <w:t>Copyright © 2020 Elsevier B.V. All rights reserved.</w:t>
      </w:r>
    </w:p>
    <w:p w14:paraId="08D6E79E"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10.1016/j.vetimm.2020.110163</w:t>
      </w:r>
    </w:p>
    <w:p w14:paraId="37804535"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33276277</w:t>
      </w:r>
    </w:p>
    <w:p w14:paraId="4EEBCD8E" w14:textId="1DC04E94" w:rsidR="00497E98" w:rsidRDefault="00497E98" w:rsidP="00497E98">
      <w:pPr>
        <w:pStyle w:val="a3"/>
        <w:rPr>
          <w:rFonts w:ascii="Times New Roman" w:eastAsia="宋体" w:hAnsi="Times New Roman" w:cs="宋体"/>
        </w:rPr>
      </w:pPr>
    </w:p>
    <w:p w14:paraId="75933EF5" w14:textId="77777777" w:rsidR="006934C6" w:rsidRPr="0080202D" w:rsidRDefault="006934C6" w:rsidP="00497E98">
      <w:pPr>
        <w:pStyle w:val="a3"/>
        <w:rPr>
          <w:rFonts w:ascii="Times New Roman" w:eastAsia="宋体" w:hAnsi="Times New Roman" w:cs="宋体" w:hint="eastAsia"/>
        </w:rPr>
      </w:pPr>
    </w:p>
    <w:p w14:paraId="0B0DD4EF" w14:textId="2CE329E0" w:rsidR="00497E98" w:rsidRPr="006934C6"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7. Diagn </w:t>
      </w:r>
      <w:proofErr w:type="spellStart"/>
      <w:r w:rsidRPr="0080202D">
        <w:rPr>
          <w:rFonts w:ascii="Times New Roman" w:eastAsia="宋体" w:hAnsi="Times New Roman" w:cs="宋体"/>
          <w:b/>
        </w:rPr>
        <w:t>Cytopathol</w:t>
      </w:r>
      <w:proofErr w:type="spellEnd"/>
      <w:r w:rsidRPr="0080202D">
        <w:rPr>
          <w:rFonts w:ascii="Times New Roman" w:eastAsia="宋体" w:hAnsi="Times New Roman" w:cs="宋体"/>
          <w:b/>
        </w:rPr>
        <w:t xml:space="preserve">. 2020 Dec 27.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10.1002/dc.24687. Online ahead of print.</w:t>
      </w:r>
    </w:p>
    <w:p w14:paraId="7629A35F" w14:textId="6906E491"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lastRenderedPageBreak/>
        <w:t>Sternocleidomastoid tumor of infancy-Importance of cytopathological diagnosis and challenges.</w:t>
      </w:r>
    </w:p>
    <w:p w14:paraId="366D68A0"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Kaur </w:t>
      </w:r>
      <w:proofErr w:type="gramStart"/>
      <w:r w:rsidRPr="0080202D">
        <w:rPr>
          <w:rFonts w:ascii="Times New Roman" w:eastAsia="宋体" w:hAnsi="Times New Roman" w:cs="宋体"/>
        </w:rPr>
        <w:t>N(</w:t>
      </w:r>
      <w:proofErr w:type="gramEnd"/>
      <w:r w:rsidRPr="0080202D">
        <w:rPr>
          <w:rFonts w:ascii="Times New Roman" w:eastAsia="宋体" w:hAnsi="Times New Roman" w:cs="宋体"/>
        </w:rPr>
        <w:t>1), Zaheer S(1), Kolte SS(1), Sangwan S(1), Ranga S(1).</w:t>
      </w:r>
    </w:p>
    <w:p w14:paraId="1E53985F" w14:textId="77777777" w:rsidR="00497E98" w:rsidRPr="0080202D" w:rsidRDefault="00497E98" w:rsidP="00497E98">
      <w:pPr>
        <w:pStyle w:val="a3"/>
        <w:rPr>
          <w:rFonts w:ascii="Times New Roman" w:eastAsia="宋体" w:hAnsi="Times New Roman" w:cs="宋体"/>
        </w:rPr>
      </w:pPr>
    </w:p>
    <w:p w14:paraId="08092A9D"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41EE35B1" w14:textId="487B6B36"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Pathology, Vardhman Mahavir Medical College and Safdarjung Hospital, New Delhi, India.</w:t>
      </w:r>
    </w:p>
    <w:p w14:paraId="6A8EA2A3" w14:textId="77777777" w:rsidR="00497E98" w:rsidRPr="0080202D" w:rsidRDefault="00497E98" w:rsidP="00497E98">
      <w:pPr>
        <w:pStyle w:val="a3"/>
        <w:rPr>
          <w:rFonts w:ascii="Times New Roman" w:eastAsia="宋体" w:hAnsi="Times New Roman" w:cs="宋体"/>
        </w:rPr>
      </w:pPr>
    </w:p>
    <w:p w14:paraId="1CAF0C57" w14:textId="154007C0"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OBJECTIVE:</w:t>
      </w:r>
      <w:r w:rsidRPr="0080202D">
        <w:rPr>
          <w:rFonts w:ascii="Times New Roman" w:eastAsia="宋体" w:hAnsi="Times New Roman" w:cs="宋体"/>
        </w:rPr>
        <w:t xml:space="preserve"> Sternocleidomastoid tumor of infancy (SCMI) is a rare, benign self-limiting condition which occurs in the perinatal period. The goal of our</w:t>
      </w:r>
      <w:r w:rsidR="006934C6">
        <w:rPr>
          <w:rFonts w:ascii="Times New Roman" w:eastAsia="宋体" w:hAnsi="Times New Roman" w:cs="宋体"/>
        </w:rPr>
        <w:t xml:space="preserve"> </w:t>
      </w:r>
      <w:r w:rsidRPr="0080202D">
        <w:rPr>
          <w:rFonts w:ascii="Times New Roman" w:eastAsia="宋体" w:hAnsi="Times New Roman" w:cs="宋体"/>
        </w:rPr>
        <w:t xml:space="preserve">study is to highlight </w:t>
      </w:r>
      <w:proofErr w:type="spellStart"/>
      <w:r w:rsidRPr="0080202D">
        <w:rPr>
          <w:rFonts w:ascii="Times New Roman" w:eastAsia="宋体" w:hAnsi="Times New Roman" w:cs="宋体"/>
        </w:rPr>
        <w:t>clinicoradiological</w:t>
      </w:r>
      <w:proofErr w:type="spellEnd"/>
      <w:r w:rsidRPr="0080202D">
        <w:rPr>
          <w:rFonts w:ascii="Times New Roman" w:eastAsia="宋体" w:hAnsi="Times New Roman" w:cs="宋体"/>
        </w:rPr>
        <w:t xml:space="preserve"> and cytopathological findings in these cases.</w:t>
      </w:r>
    </w:p>
    <w:p w14:paraId="3BBEC24A" w14:textId="398FAA01"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MATERIAL AND METHODS:</w:t>
      </w:r>
      <w:r w:rsidRPr="0080202D">
        <w:rPr>
          <w:rFonts w:ascii="Times New Roman" w:eastAsia="宋体" w:hAnsi="Times New Roman" w:cs="宋体"/>
        </w:rPr>
        <w:t xml:space="preserve"> A study was done at a tertiary level hospital, from January 2016 to December 2019. Thirteen cases were studied, out of which 11 were clinically suspected cases of SCMI tumor and two cases were clinically suspected as cervical lymph node tuberculosis which were finally diagnosed as SCMI on fine needle aspiration cytology (FNAC) evaluation. Drs. N. K., S. Z., S. S. K., and S. R. independently reviewed the original diagnosis. Clinical, ultrasonographical, and cytopathological features are highlighted along with follow-up of the cases.</w:t>
      </w:r>
    </w:p>
    <w:p w14:paraId="73982D85" w14:textId="4AD85E80"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There were a total of 13 cases, out of which 11 cases were neonates and two cases were more than 1</w:t>
      </w:r>
      <w:r w:rsidRPr="0080202D">
        <w:rPr>
          <w:rFonts w:ascii="Times New Roman" w:eastAsia="MS Gothic" w:hAnsi="Times New Roman" w:cs="MS Gothic" w:hint="eastAsia"/>
        </w:rPr>
        <w:t> </w:t>
      </w:r>
      <w:r w:rsidRPr="0080202D">
        <w:rPr>
          <w:rFonts w:ascii="Times New Roman" w:eastAsia="宋体" w:hAnsi="Times New Roman" w:cs="宋体"/>
        </w:rPr>
        <w:t>month of age (2</w:t>
      </w:r>
      <w:r w:rsidRPr="0080202D">
        <w:rPr>
          <w:rFonts w:ascii="Times New Roman" w:eastAsia="MS Gothic" w:hAnsi="Times New Roman" w:cs="MS Gothic" w:hint="eastAsia"/>
        </w:rPr>
        <w:t> </w:t>
      </w:r>
      <w:r w:rsidRPr="0080202D">
        <w:rPr>
          <w:rFonts w:ascii="Times New Roman" w:eastAsia="宋体" w:hAnsi="Times New Roman" w:cs="宋体"/>
        </w:rPr>
        <w:t>months and 2.5</w:t>
      </w:r>
      <w:r w:rsidRPr="0080202D">
        <w:rPr>
          <w:rFonts w:ascii="Times New Roman" w:eastAsia="MS Gothic" w:hAnsi="Times New Roman" w:cs="MS Gothic" w:hint="eastAsia"/>
        </w:rPr>
        <w:t> </w:t>
      </w:r>
      <w:r w:rsidRPr="0080202D">
        <w:rPr>
          <w:rFonts w:ascii="Times New Roman" w:eastAsia="宋体" w:hAnsi="Times New Roman" w:cs="宋体"/>
        </w:rPr>
        <w:t xml:space="preserve">months). Male: female ratio was 10:3 and swelling </w:t>
      </w:r>
      <w:proofErr w:type="gramStart"/>
      <w:r w:rsidRPr="0080202D">
        <w:rPr>
          <w:rFonts w:ascii="Times New Roman" w:eastAsia="宋体" w:hAnsi="Times New Roman" w:cs="宋体"/>
        </w:rPr>
        <w:t>was</w:t>
      </w:r>
      <w:proofErr w:type="gramEnd"/>
      <w:r w:rsidRPr="0080202D">
        <w:rPr>
          <w:rFonts w:ascii="Times New Roman" w:eastAsia="宋体" w:hAnsi="Times New Roman" w:cs="宋体"/>
        </w:rPr>
        <w:t xml:space="preserve"> present more commonly on the right side of the neck. Ultrasonography predominantly showed non-cystic, bulky, and heterogenous echotexture of the sternocleidomastoid muscle. Smears were moderately cellular showing mainly singly scattered oval to spindle shaped fibroblasts along with degenerating and regenerating muscle fibers.</w:t>
      </w:r>
    </w:p>
    <w:p w14:paraId="68F03049" w14:textId="58B082BC" w:rsidR="00497E98" w:rsidRPr="006934C6" w:rsidRDefault="00497E98" w:rsidP="00497E98">
      <w:pPr>
        <w:pStyle w:val="a3"/>
        <w:rPr>
          <w:rFonts w:ascii="Times New Roman" w:eastAsia="宋体" w:hAnsi="Times New Roman" w:cs="宋体" w:hint="eastAsia"/>
        </w:rPr>
      </w:pPr>
      <w:r w:rsidRPr="0080202D">
        <w:rPr>
          <w:rFonts w:ascii="Times New Roman" w:eastAsia="宋体" w:hAnsi="Times New Roman" w:cs="宋体"/>
          <w:b/>
        </w:rPr>
        <w:t xml:space="preserve">CONCLUSION: </w:t>
      </w:r>
      <w:r w:rsidRPr="0080202D">
        <w:rPr>
          <w:rFonts w:ascii="Times New Roman" w:eastAsia="宋体" w:hAnsi="Times New Roman" w:cs="宋体"/>
        </w:rPr>
        <w:t>FNAC along with adequate clinic-radiological correlation aids in early and reliable diagnosis and can help curtail complications.</w:t>
      </w:r>
    </w:p>
    <w:p w14:paraId="03B7E1FA" w14:textId="069452F2" w:rsidR="00497E98" w:rsidRPr="0080202D" w:rsidRDefault="00497E98" w:rsidP="00497E98">
      <w:pPr>
        <w:pStyle w:val="a3"/>
        <w:rPr>
          <w:rFonts w:ascii="Times New Roman" w:eastAsia="宋体" w:hAnsi="Times New Roman" w:cs="宋体" w:hint="eastAsia"/>
        </w:rPr>
      </w:pPr>
      <w:r w:rsidRPr="0080202D">
        <w:rPr>
          <w:rFonts w:ascii="Times New Roman" w:eastAsia="宋体" w:hAnsi="Times New Roman" w:cs="宋体" w:hint="eastAsia"/>
        </w:rPr>
        <w:t>©</w:t>
      </w:r>
      <w:r w:rsidRPr="0080202D">
        <w:rPr>
          <w:rFonts w:ascii="Times New Roman" w:eastAsia="宋体" w:hAnsi="Times New Roman" w:cs="宋体"/>
        </w:rPr>
        <w:t xml:space="preserve"> 2020 Wiley Periodicals LLC.</w:t>
      </w:r>
    </w:p>
    <w:p w14:paraId="4064DDB5"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10.1002/dc.24687</w:t>
      </w:r>
    </w:p>
    <w:p w14:paraId="789A30D5"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33369154</w:t>
      </w:r>
    </w:p>
    <w:p w14:paraId="4E50518A" w14:textId="033ECFEE" w:rsidR="00497E98" w:rsidRDefault="00497E98" w:rsidP="00497E98">
      <w:pPr>
        <w:pStyle w:val="a3"/>
        <w:rPr>
          <w:rFonts w:ascii="Times New Roman" w:eastAsia="宋体" w:hAnsi="Times New Roman" w:cs="宋体"/>
        </w:rPr>
      </w:pPr>
    </w:p>
    <w:p w14:paraId="1BBB91EA" w14:textId="77777777" w:rsidR="006934C6" w:rsidRPr="0080202D" w:rsidRDefault="006934C6" w:rsidP="00497E98">
      <w:pPr>
        <w:pStyle w:val="a3"/>
        <w:rPr>
          <w:rFonts w:ascii="Times New Roman" w:eastAsia="宋体" w:hAnsi="Times New Roman" w:cs="宋体" w:hint="eastAsia"/>
        </w:rPr>
      </w:pPr>
    </w:p>
    <w:p w14:paraId="2ADBE863" w14:textId="05D9772F" w:rsidR="00497E98" w:rsidRPr="006934C6" w:rsidRDefault="00497E98" w:rsidP="006934C6">
      <w:pPr>
        <w:pStyle w:val="a3"/>
        <w:jc w:val="left"/>
        <w:rPr>
          <w:rFonts w:ascii="Times New Roman" w:eastAsia="宋体" w:hAnsi="Times New Roman" w:cs="宋体" w:hint="eastAsia"/>
          <w:b/>
        </w:rPr>
      </w:pPr>
      <w:r w:rsidRPr="0080202D">
        <w:rPr>
          <w:rFonts w:ascii="Times New Roman" w:eastAsia="宋体" w:hAnsi="Times New Roman" w:cs="宋体"/>
          <w:b/>
        </w:rPr>
        <w:t xml:space="preserve">8. World </w:t>
      </w:r>
      <w:proofErr w:type="spellStart"/>
      <w:r w:rsidRPr="0080202D">
        <w:rPr>
          <w:rFonts w:ascii="Times New Roman" w:eastAsia="宋体" w:hAnsi="Times New Roman" w:cs="宋体"/>
          <w:b/>
        </w:rPr>
        <w:t>Neurosurg</w:t>
      </w:r>
      <w:proofErr w:type="spellEnd"/>
      <w:r w:rsidRPr="0080202D">
        <w:rPr>
          <w:rFonts w:ascii="Times New Roman" w:eastAsia="宋体" w:hAnsi="Times New Roman" w:cs="宋体"/>
          <w:b/>
        </w:rPr>
        <w:t>. 2021 Jan;</w:t>
      </w:r>
      <w:proofErr w:type="gramStart"/>
      <w:r w:rsidRPr="0080202D">
        <w:rPr>
          <w:rFonts w:ascii="Times New Roman" w:eastAsia="宋体" w:hAnsi="Times New Roman" w:cs="宋体"/>
          <w:b/>
        </w:rPr>
        <w:t>145:e</w:t>
      </w:r>
      <w:proofErr w:type="gramEnd"/>
      <w:r w:rsidRPr="0080202D">
        <w:rPr>
          <w:rFonts w:ascii="Times New Roman" w:eastAsia="宋体" w:hAnsi="Times New Roman" w:cs="宋体"/>
          <w:b/>
        </w:rPr>
        <w:t xml:space="preserve">149-e154.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10.1016/j.wneu.2020.09.141.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Oct 1.</w:t>
      </w:r>
    </w:p>
    <w:p w14:paraId="1661FBDB" w14:textId="4E351B38"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Intracranial Mass Lesions in Human Immunodeficiency Virus Patients in the Philippines: A Retrospective Cohort Study.</w:t>
      </w:r>
    </w:p>
    <w:p w14:paraId="4807B801"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Omar AT 2</w:t>
      </w:r>
      <w:proofErr w:type="gramStart"/>
      <w:r w:rsidRPr="0080202D">
        <w:rPr>
          <w:rFonts w:ascii="Times New Roman" w:eastAsia="宋体" w:hAnsi="Times New Roman" w:cs="宋体"/>
        </w:rPr>
        <w:t>nd(</w:t>
      </w:r>
      <w:proofErr w:type="gramEnd"/>
      <w:r w:rsidRPr="0080202D">
        <w:rPr>
          <w:rFonts w:ascii="Times New Roman" w:eastAsia="宋体" w:hAnsi="Times New Roman" w:cs="宋体"/>
        </w:rPr>
        <w:t xml:space="preserve">1), Nepomuceno MJ(2), </w:t>
      </w:r>
      <w:proofErr w:type="spellStart"/>
      <w:r w:rsidRPr="0080202D">
        <w:rPr>
          <w:rFonts w:ascii="Times New Roman" w:eastAsia="宋体" w:hAnsi="Times New Roman" w:cs="宋体"/>
        </w:rPr>
        <w:t>Salvana</w:t>
      </w:r>
      <w:proofErr w:type="spellEnd"/>
      <w:r w:rsidRPr="0080202D">
        <w:rPr>
          <w:rFonts w:ascii="Times New Roman" w:eastAsia="宋体" w:hAnsi="Times New Roman" w:cs="宋体"/>
        </w:rPr>
        <w:t xml:space="preserve"> EMT(2), Chua AE(3).</w:t>
      </w:r>
    </w:p>
    <w:p w14:paraId="6B2AE816" w14:textId="77777777" w:rsidR="00497E98" w:rsidRPr="006934C6" w:rsidRDefault="00497E98" w:rsidP="00497E98">
      <w:pPr>
        <w:pStyle w:val="a3"/>
        <w:rPr>
          <w:rFonts w:ascii="Times New Roman" w:eastAsia="宋体" w:hAnsi="Times New Roman" w:cs="宋体"/>
        </w:rPr>
      </w:pPr>
    </w:p>
    <w:p w14:paraId="68167925"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358AEB29" w14:textId="5D470E3A"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1)Division</w:t>
      </w:r>
      <w:proofErr w:type="gramEnd"/>
      <w:r w:rsidRPr="0080202D">
        <w:rPr>
          <w:rFonts w:ascii="Times New Roman" w:eastAsia="宋体" w:hAnsi="Times New Roman" w:cs="宋体"/>
        </w:rPr>
        <w:t xml:space="preserve"> of Neurosurgery, Department of Neurosciences, College of Medicine and Philippine General Hospital, University of the Philippines Manila, Manila, Philippines. Electronic address: atomar@up.edu.ph.</w:t>
      </w:r>
    </w:p>
    <w:p w14:paraId="04F3AF30" w14:textId="4AEC21CE"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2)Section</w:t>
      </w:r>
      <w:proofErr w:type="gramEnd"/>
      <w:r w:rsidRPr="0080202D">
        <w:rPr>
          <w:rFonts w:ascii="Times New Roman" w:eastAsia="宋体" w:hAnsi="Times New Roman" w:cs="宋体"/>
        </w:rPr>
        <w:t xml:space="preserve"> of Infectious Diseases, Department of Medicine, College of Medicine and Philippine General Hospital, University of the Philippines Manila, Manila, Philippines.</w:t>
      </w:r>
    </w:p>
    <w:p w14:paraId="2E8ED510" w14:textId="3DEAA1B8"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3)Division</w:t>
      </w:r>
      <w:proofErr w:type="gramEnd"/>
      <w:r w:rsidRPr="0080202D">
        <w:rPr>
          <w:rFonts w:ascii="Times New Roman" w:eastAsia="宋体" w:hAnsi="Times New Roman" w:cs="宋体"/>
        </w:rPr>
        <w:t xml:space="preserve"> of Neurosurgery, Department of Neurosciences, College of Medicine and Philippine </w:t>
      </w:r>
      <w:r w:rsidRPr="0080202D">
        <w:rPr>
          <w:rFonts w:ascii="Times New Roman" w:eastAsia="宋体" w:hAnsi="Times New Roman" w:cs="宋体"/>
        </w:rPr>
        <w:lastRenderedPageBreak/>
        <w:t>General Hospital, University of the Philippines Manila, Manila, Philippines.</w:t>
      </w:r>
    </w:p>
    <w:p w14:paraId="38909F14" w14:textId="77777777" w:rsidR="00497E98" w:rsidRPr="006934C6" w:rsidRDefault="00497E98" w:rsidP="00497E98">
      <w:pPr>
        <w:pStyle w:val="a3"/>
        <w:rPr>
          <w:rFonts w:ascii="Times New Roman" w:eastAsia="宋体" w:hAnsi="Times New Roman" w:cs="宋体"/>
        </w:rPr>
      </w:pPr>
    </w:p>
    <w:p w14:paraId="1959D694" w14:textId="1522A0B4"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Central nervous system involvement is commonly seen in patients with human immunodeficiency virus (HIV) infection, with up to 2%-10% of patients presenting with intracranial mass lesions. The management of these lesions depends largely on their etiology and their relative frequency in the local population.</w:t>
      </w:r>
    </w:p>
    <w:p w14:paraId="4E85283C" w14:textId="6F26E34E"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We performed a retrospective chart review of patients with HIV and evidence of intracranial mass lesions on cranial magnetic resonance imaging or computed tomography from 2007 to 2018. Demographic data, clinical features, etiology, surgical management, and outcomes were collected.</w:t>
      </w:r>
    </w:p>
    <w:p w14:paraId="0AB53AC0" w14:textId="08EF7D86"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 xml:space="preserve">The prevalence of intracranial mass lesions in our cohort was 2.2% (45/2032). Patients were predominantly male (98%), with a mean age at diagnosis of 28 years. The most common clinical manifestations were headache (75%), focal weakness (49%), and seizures (32%). The most common diagnoses were </w:t>
      </w:r>
      <w:proofErr w:type="spellStart"/>
      <w:r w:rsidRPr="0080202D">
        <w:rPr>
          <w:rFonts w:ascii="Times New Roman" w:eastAsia="宋体" w:hAnsi="Times New Roman" w:cs="宋体"/>
        </w:rPr>
        <w:t>toxoplasmic</w:t>
      </w:r>
      <w:proofErr w:type="spellEnd"/>
      <w:r w:rsidRPr="0080202D">
        <w:rPr>
          <w:rFonts w:ascii="Times New Roman" w:eastAsia="宋体" w:hAnsi="Times New Roman" w:cs="宋体"/>
        </w:rPr>
        <w:t xml:space="preserve"> encephalitis (51%) and tuberculosis (24%). Biopsy or excision was performed in 10% of cases, leading to a definitive diagnosis in 60% of these cases. A favorable outcome was observed in 58% of all patients at 46 months median follow-up, with adequate disease-specific treatment.</w:t>
      </w:r>
    </w:p>
    <w:p w14:paraId="71DD8B19" w14:textId="09084C07" w:rsidR="00497E98" w:rsidRPr="006934C6" w:rsidRDefault="00497E98" w:rsidP="00497E98">
      <w:pPr>
        <w:pStyle w:val="a3"/>
        <w:rPr>
          <w:rFonts w:ascii="Times New Roman" w:eastAsia="宋体" w:hAnsi="Times New Roman" w:cs="宋体" w:hint="eastAsia"/>
        </w:rPr>
      </w:pPr>
      <w:r w:rsidRPr="0080202D">
        <w:rPr>
          <w:rFonts w:ascii="Times New Roman" w:eastAsia="宋体" w:hAnsi="Times New Roman" w:cs="宋体"/>
          <w:b/>
        </w:rPr>
        <w:t>CONCLUSIONS:</w:t>
      </w:r>
      <w:r w:rsidRPr="0080202D">
        <w:rPr>
          <w:rFonts w:ascii="Times New Roman" w:eastAsia="宋体" w:hAnsi="Times New Roman" w:cs="宋体"/>
        </w:rPr>
        <w:t xml:space="preserve"> The prevalence of intracranial mass lesions in Filipino patients with HIV is 2.2%. The most common etiology was </w:t>
      </w:r>
      <w:proofErr w:type="spellStart"/>
      <w:r w:rsidRPr="0080202D">
        <w:rPr>
          <w:rFonts w:ascii="Times New Roman" w:eastAsia="宋体" w:hAnsi="Times New Roman" w:cs="宋体"/>
        </w:rPr>
        <w:t>toxoplasmic</w:t>
      </w:r>
      <w:proofErr w:type="spellEnd"/>
      <w:r w:rsidRPr="0080202D">
        <w:rPr>
          <w:rFonts w:ascii="Times New Roman" w:eastAsia="宋体" w:hAnsi="Times New Roman" w:cs="宋体"/>
        </w:rPr>
        <w:t xml:space="preserve"> encephalitis followed by tuberculosis. These findings are substantially different from other findings reported in the literature and should be considered in formulating guidelines for the Filipino population.</w:t>
      </w:r>
    </w:p>
    <w:p w14:paraId="5B2E2E79"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Copyright © 2020 Elsevier Inc. All rights reserved.</w:t>
      </w:r>
    </w:p>
    <w:p w14:paraId="15B9C37B"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10.1016/j.wneu.2020.09.141</w:t>
      </w:r>
    </w:p>
    <w:p w14:paraId="128D1243"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33010505</w:t>
      </w:r>
    </w:p>
    <w:p w14:paraId="4902603E" w14:textId="1E59652A" w:rsidR="00497E98" w:rsidRDefault="00497E98" w:rsidP="00497E98">
      <w:pPr>
        <w:pStyle w:val="a3"/>
        <w:rPr>
          <w:rFonts w:ascii="Times New Roman" w:eastAsia="宋体" w:hAnsi="Times New Roman" w:cs="宋体"/>
        </w:rPr>
      </w:pPr>
    </w:p>
    <w:p w14:paraId="668AADB5" w14:textId="77777777" w:rsidR="006934C6" w:rsidRPr="0080202D" w:rsidRDefault="006934C6" w:rsidP="00497E98">
      <w:pPr>
        <w:pStyle w:val="a3"/>
        <w:rPr>
          <w:rFonts w:ascii="Times New Roman" w:eastAsia="宋体" w:hAnsi="Times New Roman" w:cs="宋体" w:hint="eastAsia"/>
        </w:rPr>
      </w:pPr>
    </w:p>
    <w:p w14:paraId="6F3E1553" w14:textId="7136F475" w:rsidR="00497E98" w:rsidRPr="006934C6"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9. Diagn </w:t>
      </w:r>
      <w:proofErr w:type="spellStart"/>
      <w:r w:rsidRPr="0080202D">
        <w:rPr>
          <w:rFonts w:ascii="Times New Roman" w:eastAsia="宋体" w:hAnsi="Times New Roman" w:cs="宋体"/>
          <w:b/>
        </w:rPr>
        <w:t>Cytopathol</w:t>
      </w:r>
      <w:proofErr w:type="spellEnd"/>
      <w:r w:rsidRPr="0080202D">
        <w:rPr>
          <w:rFonts w:ascii="Times New Roman" w:eastAsia="宋体" w:hAnsi="Times New Roman" w:cs="宋体"/>
          <w:b/>
        </w:rPr>
        <w:t>. 2021 Jan;49(1</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20-E23.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10.1002/dc.24562.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Aug 7.</w:t>
      </w:r>
    </w:p>
    <w:p w14:paraId="30FA481A" w14:textId="66D173F5"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Codetection of pulmonary tuberculosis and toxoplasmosis in a pediatric bronchoalveolar lavage specimen: A cytologist's assistance to clinical management.</w:t>
      </w:r>
    </w:p>
    <w:p w14:paraId="610F033B" w14:textId="0C5A7B83" w:rsidR="00497E98" w:rsidRPr="0080202D" w:rsidRDefault="00497E98" w:rsidP="00497E98">
      <w:pPr>
        <w:pStyle w:val="a3"/>
        <w:rPr>
          <w:rFonts w:ascii="Times New Roman" w:eastAsia="宋体" w:hAnsi="Times New Roman" w:cs="宋体"/>
        </w:rPr>
      </w:pPr>
      <w:proofErr w:type="spellStart"/>
      <w:r w:rsidRPr="0080202D">
        <w:rPr>
          <w:rFonts w:ascii="Times New Roman" w:eastAsia="宋体" w:hAnsi="Times New Roman" w:cs="宋体"/>
        </w:rPr>
        <w:t>Vasantham</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V(</w:t>
      </w:r>
      <w:proofErr w:type="gramEnd"/>
      <w:r w:rsidRPr="0080202D">
        <w:rPr>
          <w:rFonts w:ascii="Times New Roman" w:eastAsia="宋体" w:hAnsi="Times New Roman" w:cs="宋体"/>
        </w:rPr>
        <w:t>1), Singh G(1), Jahan A(1), Gupta R(2), Dogra RK(3), Sarin N(1), Singh S(1).</w:t>
      </w:r>
    </w:p>
    <w:p w14:paraId="17FBE3C6" w14:textId="77777777" w:rsidR="00497E98" w:rsidRPr="0080202D" w:rsidRDefault="00497E98" w:rsidP="00497E98">
      <w:pPr>
        <w:pStyle w:val="a3"/>
        <w:rPr>
          <w:rFonts w:ascii="Times New Roman" w:eastAsia="宋体" w:hAnsi="Times New Roman" w:cs="宋体"/>
        </w:rPr>
      </w:pPr>
    </w:p>
    <w:p w14:paraId="355DE7A4"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16A7CF63" w14:textId="06410D96"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1)Department</w:t>
      </w:r>
      <w:proofErr w:type="gramEnd"/>
      <w:r w:rsidRPr="0080202D">
        <w:rPr>
          <w:rFonts w:ascii="Times New Roman" w:eastAsia="宋体" w:hAnsi="Times New Roman" w:cs="宋体"/>
        </w:rPr>
        <w:t xml:space="preserve"> of Pathology, North DMC Medical College and Hindu Rao Hospital, New Delhi, India.</w:t>
      </w:r>
    </w:p>
    <w:p w14:paraId="28B89058" w14:textId="08B2E16D"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2)Division</w:t>
      </w:r>
      <w:proofErr w:type="gramEnd"/>
      <w:r w:rsidRPr="0080202D">
        <w:rPr>
          <w:rFonts w:ascii="Times New Roman" w:eastAsia="宋体" w:hAnsi="Times New Roman" w:cs="宋体"/>
        </w:rPr>
        <w:t xml:space="preserve"> of Cytopathology, ICMR-National Institute of Cancer Prevention and Research, Noida, India.</w:t>
      </w:r>
    </w:p>
    <w:p w14:paraId="7C2A6C20" w14:textId="517ED356"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3)Department</w:t>
      </w:r>
      <w:proofErr w:type="gramEnd"/>
      <w:r w:rsidRPr="0080202D">
        <w:rPr>
          <w:rFonts w:ascii="Times New Roman" w:eastAsia="宋体" w:hAnsi="Times New Roman" w:cs="宋体"/>
        </w:rPr>
        <w:t xml:space="preserve"> of Pediatrics, North DMC Medical College and Hindu Rao Hospital, New Delhi, India.</w:t>
      </w:r>
    </w:p>
    <w:p w14:paraId="02830FA0" w14:textId="77777777" w:rsidR="00497E98" w:rsidRPr="0080202D" w:rsidRDefault="00497E98" w:rsidP="00497E98">
      <w:pPr>
        <w:pStyle w:val="a3"/>
        <w:rPr>
          <w:rFonts w:ascii="Times New Roman" w:eastAsia="宋体" w:hAnsi="Times New Roman" w:cs="宋体"/>
        </w:rPr>
      </w:pPr>
    </w:p>
    <w:p w14:paraId="2D65503C" w14:textId="539A9185"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xml:space="preserve"> Toxoplasmosis causes serious and sometimes life-threatening disease in immunocompromised patients like organ transplant recipients, immunodeficiency disorders or HIV-infected individuals. The co-occurrence of toxoplasmosis in a respiratory sample harboring tuberculosis (TB) may be missed especially in an area endemic for the latter infection.</w:t>
      </w:r>
    </w:p>
    <w:p w14:paraId="51A4FFA2" w14:textId="439FE51F"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CASE REPORT:</w:t>
      </w:r>
      <w:r w:rsidRPr="0080202D">
        <w:rPr>
          <w:rFonts w:ascii="Times New Roman" w:eastAsia="宋体" w:hAnsi="Times New Roman" w:cs="宋体"/>
        </w:rPr>
        <w:t xml:space="preserve"> A 10-year-old child presented with complaints of fever with loss of appetite and </w:t>
      </w:r>
      <w:r w:rsidRPr="0080202D">
        <w:rPr>
          <w:rFonts w:ascii="Times New Roman" w:eastAsia="宋体" w:hAnsi="Times New Roman" w:cs="宋体"/>
        </w:rPr>
        <w:lastRenderedPageBreak/>
        <w:t xml:space="preserve">weight. Based on radiological and clinical features, a presumptive diagnosis of pulmonary TB was made and bronchoalveolar lavage (BAL) performed for cytological and microbiological confirmation. Smears from BAL showed numerous lymphocytes along with few ciliated columnar epithelial cells. </w:t>
      </w:r>
      <w:proofErr w:type="spellStart"/>
      <w:r w:rsidRPr="0080202D">
        <w:rPr>
          <w:rFonts w:ascii="Times New Roman" w:eastAsia="宋体" w:hAnsi="Times New Roman" w:cs="宋体"/>
        </w:rPr>
        <w:t>Ziehl-Neelsen</w:t>
      </w:r>
      <w:proofErr w:type="spellEnd"/>
      <w:r w:rsidRPr="0080202D">
        <w:rPr>
          <w:rFonts w:ascii="Times New Roman" w:eastAsia="宋体" w:hAnsi="Times New Roman" w:cs="宋体"/>
        </w:rPr>
        <w:t xml:space="preserve"> stain for acid-fast bacilli was positive. The Giemsa-stained cytosmears also showed clusters of crescent-shaped tachyzoites of toxoplasma gondii in a background of lymphocytes. The patient was initiated on anti-tubercular therapy with marked clinical improvement.</w:t>
      </w:r>
    </w:p>
    <w:p w14:paraId="2344477F" w14:textId="2C74F1D6" w:rsidR="00497E98" w:rsidRPr="006934C6" w:rsidRDefault="00497E98" w:rsidP="00497E98">
      <w:pPr>
        <w:pStyle w:val="a3"/>
        <w:rPr>
          <w:rFonts w:ascii="Times New Roman" w:eastAsia="宋体" w:hAnsi="Times New Roman" w:cs="宋体" w:hint="eastAsia"/>
        </w:rPr>
      </w:pPr>
      <w:r w:rsidRPr="0080202D">
        <w:rPr>
          <w:rFonts w:ascii="Times New Roman" w:eastAsia="宋体" w:hAnsi="Times New Roman" w:cs="宋体"/>
          <w:b/>
        </w:rPr>
        <w:t>CONCLUSION:</w:t>
      </w:r>
      <w:r w:rsidRPr="0080202D">
        <w:rPr>
          <w:rFonts w:ascii="Times New Roman" w:eastAsia="宋体" w:hAnsi="Times New Roman" w:cs="宋体"/>
        </w:rPr>
        <w:t xml:space="preserve"> A diligent screening of cytosmears for a possible coinfection in a TB-positive sample is essential for the </w:t>
      </w:r>
      <w:proofErr w:type="spellStart"/>
      <w:r w:rsidRPr="0080202D">
        <w:rPr>
          <w:rFonts w:ascii="Times New Roman" w:eastAsia="宋体" w:hAnsi="Times New Roman" w:cs="宋体"/>
        </w:rPr>
        <w:t>cytopathologists</w:t>
      </w:r>
      <w:proofErr w:type="spellEnd"/>
      <w:r w:rsidRPr="0080202D">
        <w:rPr>
          <w:rFonts w:ascii="Times New Roman" w:eastAsia="宋体" w:hAnsi="Times New Roman" w:cs="宋体"/>
        </w:rPr>
        <w:t xml:space="preserve"> to detect coexisting toxoplasmosis, which is a rare but treatable disease.</w:t>
      </w:r>
    </w:p>
    <w:p w14:paraId="41B295D2" w14:textId="1D6E6B19" w:rsidR="00497E98" w:rsidRPr="0080202D" w:rsidRDefault="00497E98" w:rsidP="00497E98">
      <w:pPr>
        <w:pStyle w:val="a3"/>
        <w:rPr>
          <w:rFonts w:ascii="Times New Roman" w:eastAsia="宋体" w:hAnsi="Times New Roman" w:cs="宋体" w:hint="eastAsia"/>
        </w:rPr>
      </w:pPr>
      <w:r w:rsidRPr="0080202D">
        <w:rPr>
          <w:rFonts w:ascii="Times New Roman" w:eastAsia="宋体" w:hAnsi="Times New Roman" w:cs="宋体" w:hint="eastAsia"/>
        </w:rPr>
        <w:t>©</w:t>
      </w:r>
      <w:r w:rsidRPr="0080202D">
        <w:rPr>
          <w:rFonts w:ascii="Times New Roman" w:eastAsia="宋体" w:hAnsi="Times New Roman" w:cs="宋体"/>
        </w:rPr>
        <w:t xml:space="preserve"> 2020 Wiley Periodicals LLC.</w:t>
      </w:r>
    </w:p>
    <w:p w14:paraId="7B2A81D0"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10.1002/dc.24562</w:t>
      </w:r>
    </w:p>
    <w:p w14:paraId="28C2F150"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32767743</w:t>
      </w:r>
    </w:p>
    <w:p w14:paraId="59B06181" w14:textId="300F5515" w:rsidR="00497E98" w:rsidRDefault="00497E98" w:rsidP="00497E98">
      <w:pPr>
        <w:pStyle w:val="a3"/>
        <w:rPr>
          <w:rFonts w:ascii="Times New Roman" w:eastAsia="宋体" w:hAnsi="Times New Roman" w:cs="宋体"/>
        </w:rPr>
      </w:pPr>
    </w:p>
    <w:p w14:paraId="573FC68B" w14:textId="77777777" w:rsidR="006934C6" w:rsidRPr="0080202D" w:rsidRDefault="006934C6" w:rsidP="00497E98">
      <w:pPr>
        <w:pStyle w:val="a3"/>
        <w:rPr>
          <w:rFonts w:ascii="Times New Roman" w:eastAsia="宋体" w:hAnsi="Times New Roman" w:cs="宋体" w:hint="eastAsia"/>
        </w:rPr>
      </w:pPr>
    </w:p>
    <w:p w14:paraId="2686A0A0" w14:textId="461144EC" w:rsidR="00497E98" w:rsidRPr="006934C6"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10. Workplace Health </w:t>
      </w:r>
      <w:proofErr w:type="spellStart"/>
      <w:r w:rsidRPr="0080202D">
        <w:rPr>
          <w:rFonts w:ascii="Times New Roman" w:eastAsia="宋体" w:hAnsi="Times New Roman" w:cs="宋体"/>
          <w:b/>
        </w:rPr>
        <w:t>Saf</w:t>
      </w:r>
      <w:proofErr w:type="spellEnd"/>
      <w:r w:rsidRPr="0080202D">
        <w:rPr>
          <w:rFonts w:ascii="Times New Roman" w:eastAsia="宋体" w:hAnsi="Times New Roman" w:cs="宋体"/>
          <w:b/>
        </w:rPr>
        <w:t xml:space="preserve">. 2020 Dec 31:2165079920976521.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10.1177/2165079920976521. Online ahead of print.</w:t>
      </w:r>
    </w:p>
    <w:p w14:paraId="57A374DC" w14:textId="2467C2FF"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Association of Exposure to Cattle with Self-Reported History of TB Among Dairy Workers.</w:t>
      </w:r>
    </w:p>
    <w:p w14:paraId="52F9A70A" w14:textId="3BB07678"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Rodriguez </w:t>
      </w:r>
      <w:proofErr w:type="gramStart"/>
      <w:r w:rsidRPr="0080202D">
        <w:rPr>
          <w:rFonts w:ascii="Times New Roman" w:eastAsia="宋体" w:hAnsi="Times New Roman" w:cs="宋体"/>
        </w:rPr>
        <w:t>A(</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Douphrate</w:t>
      </w:r>
      <w:proofErr w:type="spellEnd"/>
      <w:r w:rsidRPr="0080202D">
        <w:rPr>
          <w:rFonts w:ascii="Times New Roman" w:eastAsia="宋体" w:hAnsi="Times New Roman" w:cs="宋体"/>
        </w:rPr>
        <w:t xml:space="preserve"> DI(1), </w:t>
      </w:r>
      <w:proofErr w:type="spellStart"/>
      <w:r w:rsidRPr="0080202D">
        <w:rPr>
          <w:rFonts w:ascii="Times New Roman" w:eastAsia="宋体" w:hAnsi="Times New Roman" w:cs="宋体"/>
        </w:rPr>
        <w:t>Hagevoort</w:t>
      </w:r>
      <w:proofErr w:type="spellEnd"/>
      <w:r w:rsidRPr="0080202D">
        <w:rPr>
          <w:rFonts w:ascii="Times New Roman" w:eastAsia="宋体" w:hAnsi="Times New Roman" w:cs="宋体"/>
        </w:rPr>
        <w:t xml:space="preserve"> R(2), Cienega L(3), </w:t>
      </w:r>
      <w:proofErr w:type="spellStart"/>
      <w:r w:rsidRPr="0080202D">
        <w:rPr>
          <w:rFonts w:ascii="Times New Roman" w:eastAsia="宋体" w:hAnsi="Times New Roman" w:cs="宋体"/>
        </w:rPr>
        <w:t>Gimeno</w:t>
      </w:r>
      <w:proofErr w:type="spellEnd"/>
      <w:r w:rsidRPr="0080202D">
        <w:rPr>
          <w:rFonts w:ascii="Times New Roman" w:eastAsia="宋体" w:hAnsi="Times New Roman" w:cs="宋体"/>
        </w:rPr>
        <w:t xml:space="preserve"> Ruiz de Porras D(1), Perez A(1), </w:t>
      </w:r>
      <w:proofErr w:type="spellStart"/>
      <w:r w:rsidRPr="0080202D">
        <w:rPr>
          <w:rFonts w:ascii="Times New Roman" w:eastAsia="宋体" w:hAnsi="Times New Roman" w:cs="宋体"/>
        </w:rPr>
        <w:t>Nonnenmann</w:t>
      </w:r>
      <w:proofErr w:type="spellEnd"/>
      <w:r w:rsidRPr="0080202D">
        <w:rPr>
          <w:rFonts w:ascii="Times New Roman" w:eastAsia="宋体" w:hAnsi="Times New Roman" w:cs="宋体"/>
        </w:rPr>
        <w:t xml:space="preserve"> M(4).</w:t>
      </w:r>
    </w:p>
    <w:p w14:paraId="4E8A1F25" w14:textId="77777777" w:rsidR="00497E98" w:rsidRPr="0080202D" w:rsidRDefault="00497E98" w:rsidP="00497E98">
      <w:pPr>
        <w:pStyle w:val="a3"/>
        <w:rPr>
          <w:rFonts w:ascii="Times New Roman" w:eastAsia="宋体" w:hAnsi="Times New Roman" w:cs="宋体"/>
        </w:rPr>
      </w:pPr>
    </w:p>
    <w:p w14:paraId="23D9B997"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72B1A5F3"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1)The</w:t>
      </w:r>
      <w:proofErr w:type="gramEnd"/>
      <w:r w:rsidRPr="0080202D">
        <w:rPr>
          <w:rFonts w:ascii="Times New Roman" w:eastAsia="宋体" w:hAnsi="Times New Roman" w:cs="宋体"/>
        </w:rPr>
        <w:t xml:space="preserve"> University of Texas Health Science Center at Houston.</w:t>
      </w:r>
    </w:p>
    <w:p w14:paraId="24386226"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2)New</w:t>
      </w:r>
      <w:proofErr w:type="gramEnd"/>
      <w:r w:rsidRPr="0080202D">
        <w:rPr>
          <w:rFonts w:ascii="Times New Roman" w:eastAsia="宋体" w:hAnsi="Times New Roman" w:cs="宋体"/>
        </w:rPr>
        <w:t xml:space="preserve"> Mexico State University.</w:t>
      </w:r>
    </w:p>
    <w:p w14:paraId="221A23D9"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3)Los</w:t>
      </w:r>
      <w:proofErr w:type="gramEnd"/>
      <w:r w:rsidRPr="0080202D">
        <w:rPr>
          <w:rFonts w:ascii="Times New Roman" w:eastAsia="宋体" w:hAnsi="Times New Roman" w:cs="宋体"/>
        </w:rPr>
        <w:t xml:space="preserve"> Alamos National Laboratory.</w:t>
      </w:r>
    </w:p>
    <w:p w14:paraId="5FDDFFB7"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4)The</w:t>
      </w:r>
      <w:proofErr w:type="gramEnd"/>
      <w:r w:rsidRPr="0080202D">
        <w:rPr>
          <w:rFonts w:ascii="Times New Roman" w:eastAsia="宋体" w:hAnsi="Times New Roman" w:cs="宋体"/>
        </w:rPr>
        <w:t xml:space="preserve"> University of Iowa.</w:t>
      </w:r>
    </w:p>
    <w:p w14:paraId="62A7FF0C" w14:textId="77777777" w:rsidR="00497E98" w:rsidRPr="0080202D" w:rsidRDefault="00497E98" w:rsidP="00497E98">
      <w:pPr>
        <w:pStyle w:val="a3"/>
        <w:rPr>
          <w:rFonts w:ascii="Times New Roman" w:eastAsia="宋体" w:hAnsi="Times New Roman" w:cs="宋体"/>
        </w:rPr>
      </w:pPr>
    </w:p>
    <w:p w14:paraId="4B42E23C" w14:textId="4512638E"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BACKGROUND:</w:t>
      </w:r>
      <w:r w:rsidRPr="0080202D">
        <w:rPr>
          <w:rFonts w:ascii="Times New Roman" w:eastAsia="宋体" w:hAnsi="Times New Roman" w:cs="宋体"/>
        </w:rPr>
        <w:t xml:space="preserve"> Mycobacterium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bTB</w:t>
      </w:r>
      <w:proofErr w:type="spellEnd"/>
      <w:r w:rsidRPr="0080202D">
        <w:rPr>
          <w:rFonts w:ascii="Times New Roman" w:eastAsia="宋体" w:hAnsi="Times New Roman" w:cs="宋体"/>
        </w:rPr>
        <w:t>) is a potential health hazard to dairy workers. This study uses the One Health wholistic framework for examining bovine tuberculosis (TB) and its relationship to human health. This approach can help bridge surveillance data gaps and contribute to disease control and prevention programs for dairy farm workers, cattle, and the environment. The primary objective of this study was to compare the self-reported history of TB among dairy workers in Bailey County, Texas, with occupational categories of risk and exposure to TB.</w:t>
      </w:r>
    </w:p>
    <w:p w14:paraId="710CCBD1" w14:textId="1420419B"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A cross-sectional study was conducted among dairy workers. Job positions were used as a proxy for exposure to cattle-high and medium/low. We employed bivariate analyses to examine differences between groups using both the chi-square test and the nonparametric Kruskal-Wallis test.</w:t>
      </w:r>
    </w:p>
    <w:p w14:paraId="5C5023C0" w14:textId="2F9BE101" w:rsidR="00497E98" w:rsidRPr="0080202D" w:rsidRDefault="00497E98" w:rsidP="00497E98">
      <w:pPr>
        <w:pStyle w:val="a3"/>
        <w:rPr>
          <w:rFonts w:ascii="Times New Roman" w:eastAsia="宋体" w:hAnsi="Times New Roman" w:cs="宋体"/>
        </w:rPr>
      </w:pPr>
      <w:r w:rsidRPr="006934C6">
        <w:rPr>
          <w:rFonts w:ascii="Times New Roman" w:eastAsia="宋体" w:hAnsi="Times New Roman" w:cs="宋体"/>
          <w:b/>
          <w:bCs/>
        </w:rPr>
        <w:t>RESULTS:</w:t>
      </w:r>
      <w:r w:rsidRPr="0080202D">
        <w:rPr>
          <w:rFonts w:ascii="Times New Roman" w:eastAsia="宋体" w:hAnsi="Times New Roman" w:cs="宋体"/>
        </w:rPr>
        <w:t xml:space="preserve"> Of the 293 dairy workers invited, 77.0% (n = 225) participated. No statistically significant associations were found between job categories and reported history of TB exposure. Workers in the high group were younger, Guatemalan males with lower levels of formal education, more likely to be single with no children, and cohabitating with coworkers compared with the medium/low group.</w:t>
      </w:r>
    </w:p>
    <w:p w14:paraId="78F2E2A4" w14:textId="186548AF" w:rsidR="00497E98" w:rsidRPr="006934C6" w:rsidRDefault="00497E98" w:rsidP="00497E98">
      <w:pPr>
        <w:pStyle w:val="a3"/>
        <w:rPr>
          <w:rFonts w:ascii="Times New Roman" w:eastAsia="宋体" w:hAnsi="Times New Roman" w:cs="宋体" w:hint="eastAsia"/>
        </w:rPr>
      </w:pPr>
      <w:r w:rsidRPr="0080202D">
        <w:rPr>
          <w:rFonts w:ascii="Times New Roman" w:eastAsia="宋体" w:hAnsi="Times New Roman" w:cs="宋体"/>
          <w:b/>
        </w:rPr>
        <w:t>CONCLUSION/APPLICATION TO PRACTICE:</w:t>
      </w:r>
      <w:r w:rsidRPr="0080202D">
        <w:rPr>
          <w:rFonts w:ascii="Times New Roman" w:eastAsia="宋体" w:hAnsi="Times New Roman" w:cs="宋体"/>
        </w:rPr>
        <w:t xml:space="preserve"> Self-reported TB history among dairy workers is an imprecise measure of being previously diagnosed with TB. Dairy workers at risk for </w:t>
      </w:r>
      <w:r w:rsidRPr="0080202D">
        <w:rPr>
          <w:rFonts w:ascii="Times New Roman" w:eastAsia="宋体" w:hAnsi="Times New Roman" w:cs="宋体"/>
        </w:rPr>
        <w:lastRenderedPageBreak/>
        <w:t>occupationally acquired TB could be tested for TB before employment and tested periodically thereafter, and more expeditiously treated if a positive test is obtained. Future studies should focus on the feasibility of offering on-farm health services, such as TB screening.</w:t>
      </w:r>
    </w:p>
    <w:p w14:paraId="18ED9EF3"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10.1177/2165079920976521</w:t>
      </w:r>
    </w:p>
    <w:p w14:paraId="6EF77D02"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33383992</w:t>
      </w:r>
    </w:p>
    <w:p w14:paraId="2783A06D" w14:textId="77777777" w:rsidR="00497E98" w:rsidRPr="0080202D" w:rsidRDefault="00497E98" w:rsidP="00497E98">
      <w:pPr>
        <w:pStyle w:val="a3"/>
        <w:rPr>
          <w:rFonts w:ascii="Times New Roman" w:eastAsia="宋体" w:hAnsi="Times New Roman" w:cs="宋体"/>
        </w:rPr>
      </w:pPr>
    </w:p>
    <w:p w14:paraId="7FAE423F" w14:textId="77777777" w:rsidR="00497E98" w:rsidRPr="0080202D" w:rsidRDefault="00497E98" w:rsidP="00497E98">
      <w:pPr>
        <w:pStyle w:val="a3"/>
        <w:rPr>
          <w:rFonts w:ascii="Times New Roman" w:eastAsia="宋体" w:hAnsi="Times New Roman" w:cs="宋体"/>
        </w:rPr>
      </w:pPr>
    </w:p>
    <w:p w14:paraId="7782E4D7" w14:textId="68BD3AF9" w:rsidR="00497E98" w:rsidRPr="006934C6"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11. Vet Immunol </w:t>
      </w:r>
      <w:proofErr w:type="spellStart"/>
      <w:r w:rsidRPr="0080202D">
        <w:rPr>
          <w:rFonts w:ascii="Times New Roman" w:eastAsia="宋体" w:hAnsi="Times New Roman" w:cs="宋体"/>
          <w:b/>
        </w:rPr>
        <w:t>Immunopathol</w:t>
      </w:r>
      <w:proofErr w:type="spellEnd"/>
      <w:r w:rsidRPr="0080202D">
        <w:rPr>
          <w:rFonts w:ascii="Times New Roman" w:eastAsia="宋体" w:hAnsi="Times New Roman" w:cs="宋体"/>
          <w:b/>
        </w:rPr>
        <w:t xml:space="preserve">. 2021 </w:t>
      </w:r>
      <w:proofErr w:type="gramStart"/>
      <w:r w:rsidRPr="0080202D">
        <w:rPr>
          <w:rFonts w:ascii="Times New Roman" w:eastAsia="宋体" w:hAnsi="Times New Roman" w:cs="宋体"/>
          <w:b/>
        </w:rPr>
        <w:t>Jan;231:110161</w:t>
      </w:r>
      <w:proofErr w:type="gram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10.1016/j.vetimm.2020.110161.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Nov 19.</w:t>
      </w:r>
    </w:p>
    <w:p w14:paraId="38943DAF" w14:textId="29479AD4"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Strong antibody responses to Mycobacterium </w:t>
      </w:r>
      <w:proofErr w:type="spellStart"/>
      <w:r w:rsidRPr="005D6522">
        <w:rPr>
          <w:rFonts w:ascii="Times New Roman" w:eastAsia="宋体" w:hAnsi="Times New Roman" w:cs="宋体"/>
          <w:b/>
          <w:bCs/>
          <w:color w:val="FF0000"/>
        </w:rPr>
        <w:t>bovis</w:t>
      </w:r>
      <w:proofErr w:type="spellEnd"/>
      <w:r w:rsidRPr="005D6522">
        <w:rPr>
          <w:rFonts w:ascii="Times New Roman" w:eastAsia="宋体" w:hAnsi="Times New Roman" w:cs="宋体"/>
          <w:b/>
          <w:bCs/>
          <w:color w:val="FF0000"/>
        </w:rPr>
        <w:t xml:space="preserve"> infection in domestic pigs and potential for reliable </w:t>
      </w:r>
      <w:proofErr w:type="spellStart"/>
      <w:r w:rsidRPr="005D6522">
        <w:rPr>
          <w:rFonts w:ascii="Times New Roman" w:eastAsia="宋体" w:hAnsi="Times New Roman" w:cs="宋体"/>
          <w:b/>
          <w:bCs/>
          <w:color w:val="FF0000"/>
        </w:rPr>
        <w:t>serodiagnostics</w:t>
      </w:r>
      <w:proofErr w:type="spellEnd"/>
      <w:r w:rsidRPr="005D6522">
        <w:rPr>
          <w:rFonts w:ascii="Times New Roman" w:eastAsia="宋体" w:hAnsi="Times New Roman" w:cs="宋体"/>
          <w:b/>
          <w:bCs/>
          <w:color w:val="FF0000"/>
        </w:rPr>
        <w:t>.</w:t>
      </w:r>
    </w:p>
    <w:p w14:paraId="237F77D9" w14:textId="3B0B768E" w:rsidR="00497E98" w:rsidRPr="0080202D" w:rsidRDefault="00497E98" w:rsidP="00497E98">
      <w:pPr>
        <w:pStyle w:val="a3"/>
        <w:rPr>
          <w:rFonts w:ascii="Times New Roman" w:eastAsia="宋体" w:hAnsi="Times New Roman" w:cs="宋体"/>
        </w:rPr>
      </w:pPr>
      <w:proofErr w:type="spellStart"/>
      <w:r w:rsidRPr="0080202D">
        <w:rPr>
          <w:rFonts w:ascii="Times New Roman" w:eastAsia="宋体" w:hAnsi="Times New Roman" w:cs="宋体"/>
        </w:rPr>
        <w:t>Sridhara</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AA(</w:t>
      </w:r>
      <w:proofErr w:type="gramEnd"/>
      <w:r w:rsidRPr="0080202D">
        <w:rPr>
          <w:rFonts w:ascii="Times New Roman" w:eastAsia="宋体" w:hAnsi="Times New Roman" w:cs="宋体"/>
        </w:rPr>
        <w:t xml:space="preserve">1), Johnathan-Lee A(1), Elahi R(1), </w:t>
      </w:r>
      <w:proofErr w:type="spellStart"/>
      <w:r w:rsidRPr="0080202D">
        <w:rPr>
          <w:rFonts w:ascii="Times New Roman" w:eastAsia="宋体" w:hAnsi="Times New Roman" w:cs="宋体"/>
        </w:rPr>
        <w:t>Risalde</w:t>
      </w:r>
      <w:proofErr w:type="spellEnd"/>
      <w:r w:rsidRPr="0080202D">
        <w:rPr>
          <w:rFonts w:ascii="Times New Roman" w:eastAsia="宋体" w:hAnsi="Times New Roman" w:cs="宋体"/>
        </w:rPr>
        <w:t xml:space="preserve"> MA(2), </w:t>
      </w:r>
      <w:proofErr w:type="spellStart"/>
      <w:r w:rsidRPr="0080202D">
        <w:rPr>
          <w:rFonts w:ascii="Times New Roman" w:eastAsia="宋体" w:hAnsi="Times New Roman" w:cs="宋体"/>
        </w:rPr>
        <w:t>Gortazar</w:t>
      </w:r>
      <w:proofErr w:type="spellEnd"/>
      <w:r w:rsidRPr="0080202D">
        <w:rPr>
          <w:rFonts w:ascii="Times New Roman" w:eastAsia="宋体" w:hAnsi="Times New Roman" w:cs="宋体"/>
        </w:rPr>
        <w:t xml:space="preserve"> C(3), Ray Waters W(4), </w:t>
      </w:r>
      <w:proofErr w:type="spellStart"/>
      <w:r w:rsidRPr="0080202D">
        <w:rPr>
          <w:rFonts w:ascii="Times New Roman" w:eastAsia="宋体" w:hAnsi="Times New Roman" w:cs="宋体"/>
        </w:rPr>
        <w:t>Lyashchenko</w:t>
      </w:r>
      <w:proofErr w:type="spellEnd"/>
      <w:r w:rsidRPr="0080202D">
        <w:rPr>
          <w:rFonts w:ascii="Times New Roman" w:eastAsia="宋体" w:hAnsi="Times New Roman" w:cs="宋体"/>
        </w:rPr>
        <w:t xml:space="preserve"> KP(1), Miller MA(5).</w:t>
      </w:r>
    </w:p>
    <w:p w14:paraId="6C258C1B" w14:textId="77777777" w:rsidR="00497E98" w:rsidRPr="0080202D" w:rsidRDefault="00497E98" w:rsidP="00497E98">
      <w:pPr>
        <w:pStyle w:val="a3"/>
        <w:rPr>
          <w:rFonts w:ascii="Times New Roman" w:eastAsia="宋体" w:hAnsi="Times New Roman" w:cs="宋体"/>
        </w:rPr>
      </w:pPr>
    </w:p>
    <w:p w14:paraId="777CE490"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36C9C735" w14:textId="41D000A0"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w:t>
      </w:r>
      <w:proofErr w:type="spellStart"/>
      <w:r w:rsidRPr="0080202D">
        <w:rPr>
          <w:rFonts w:ascii="Times New Roman" w:eastAsia="宋体" w:hAnsi="Times New Roman" w:cs="宋体"/>
        </w:rPr>
        <w:t>Chembio</w:t>
      </w:r>
      <w:proofErr w:type="spellEnd"/>
      <w:proofErr w:type="gramEnd"/>
      <w:r w:rsidRPr="0080202D">
        <w:rPr>
          <w:rFonts w:ascii="Times New Roman" w:eastAsia="宋体" w:hAnsi="Times New Roman" w:cs="宋体"/>
        </w:rPr>
        <w:t xml:space="preserve"> Diagnostic Systems, Inc., 3661 Horseblock Road, Medford, NY 11763, USA.</w:t>
      </w:r>
    </w:p>
    <w:p w14:paraId="643B5D02" w14:textId="5116279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w:t>
      </w:r>
      <w:proofErr w:type="spellStart"/>
      <w:r w:rsidRPr="0080202D">
        <w:rPr>
          <w:rFonts w:ascii="Times New Roman" w:eastAsia="宋体" w:hAnsi="Times New Roman" w:cs="宋体"/>
        </w:rPr>
        <w:t>SaBio</w:t>
      </w:r>
      <w:proofErr w:type="spellEnd"/>
      <w:proofErr w:type="gramEnd"/>
      <w:r w:rsidRPr="0080202D">
        <w:rPr>
          <w:rFonts w:ascii="Times New Roman" w:eastAsia="宋体" w:hAnsi="Times New Roman" w:cs="宋体"/>
        </w:rPr>
        <w:t xml:space="preserve"> Instituto de </w:t>
      </w:r>
      <w:proofErr w:type="spellStart"/>
      <w:r w:rsidRPr="0080202D">
        <w:rPr>
          <w:rFonts w:ascii="Times New Roman" w:eastAsia="宋体" w:hAnsi="Times New Roman" w:cs="宋体"/>
        </w:rPr>
        <w:t>Investigación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Recursos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Cinegéticos</w:t>
      </w:r>
      <w:proofErr w:type="spellEnd"/>
      <w:r w:rsidRPr="0080202D">
        <w:rPr>
          <w:rFonts w:ascii="Times New Roman" w:eastAsia="宋体" w:hAnsi="Times New Roman" w:cs="宋体"/>
        </w:rPr>
        <w:t xml:space="preserve"> IREC (CSIC-UCLM-JCCM), Ronda de Toledo 12, 13005 Ciudad Real, Spain; </w:t>
      </w:r>
      <w:proofErr w:type="spellStart"/>
      <w:r w:rsidRPr="0080202D">
        <w:rPr>
          <w:rFonts w:ascii="Times New Roman" w:eastAsia="宋体" w:hAnsi="Times New Roman" w:cs="宋体"/>
        </w:rPr>
        <w:t>Dpto</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Anatomía</w:t>
      </w:r>
      <w:proofErr w:type="spellEnd"/>
      <w:r w:rsidRPr="0080202D">
        <w:rPr>
          <w:rFonts w:ascii="Times New Roman" w:eastAsia="宋体" w:hAnsi="Times New Roman" w:cs="宋体"/>
        </w:rPr>
        <w:t xml:space="preserve"> y </w:t>
      </w:r>
      <w:proofErr w:type="spellStart"/>
      <w:r w:rsidRPr="0080202D">
        <w:rPr>
          <w:rFonts w:ascii="Times New Roman" w:eastAsia="宋体" w:hAnsi="Times New Roman" w:cs="宋体"/>
        </w:rPr>
        <w:t>Anatomía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Patológica</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Comparadas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Facultad</w:t>
      </w:r>
      <w:proofErr w:type="spellEnd"/>
      <w:r w:rsidRPr="0080202D">
        <w:rPr>
          <w:rFonts w:ascii="Times New Roman" w:eastAsia="宋体" w:hAnsi="Times New Roman" w:cs="宋体"/>
        </w:rPr>
        <w:t xml:space="preserve"> de </w:t>
      </w:r>
      <w:proofErr w:type="spellStart"/>
      <w:r w:rsidRPr="0080202D">
        <w:rPr>
          <w:rFonts w:ascii="Times New Roman" w:eastAsia="宋体" w:hAnsi="Times New Roman" w:cs="宋体"/>
        </w:rPr>
        <w:t>Veterinaria</w:t>
      </w:r>
      <w:proofErr w:type="spellEnd"/>
      <w:r w:rsidRPr="0080202D">
        <w:rPr>
          <w:rFonts w:ascii="Times New Roman" w:eastAsia="宋体" w:hAnsi="Times New Roman" w:cs="宋体"/>
        </w:rPr>
        <w:t xml:space="preserve">, Universidad de Córdoba, </w:t>
      </w:r>
      <w:proofErr w:type="spellStart"/>
      <w:r w:rsidRPr="0080202D">
        <w:rPr>
          <w:rFonts w:ascii="Times New Roman" w:eastAsia="宋体" w:hAnsi="Times New Roman" w:cs="宋体"/>
        </w:rPr>
        <w:t>Agrifood</w:t>
      </w:r>
      <w:proofErr w:type="spellEnd"/>
      <w:r w:rsidRPr="0080202D">
        <w:rPr>
          <w:rFonts w:ascii="Times New Roman" w:eastAsia="宋体" w:hAnsi="Times New Roman" w:cs="宋体"/>
        </w:rPr>
        <w:t xml:space="preserve"> Excellence International Campus (ceiA3), 14071, Córdoba, Spain.</w:t>
      </w:r>
    </w:p>
    <w:p w14:paraId="511F224E" w14:textId="59F9A77E"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w:t>
      </w:r>
      <w:proofErr w:type="spellStart"/>
      <w:r w:rsidRPr="0080202D">
        <w:rPr>
          <w:rFonts w:ascii="Times New Roman" w:eastAsia="宋体" w:hAnsi="Times New Roman" w:cs="宋体"/>
        </w:rPr>
        <w:t>SaBio</w:t>
      </w:r>
      <w:proofErr w:type="spellEnd"/>
      <w:proofErr w:type="gramEnd"/>
      <w:r w:rsidRPr="0080202D">
        <w:rPr>
          <w:rFonts w:ascii="Times New Roman" w:eastAsia="宋体" w:hAnsi="Times New Roman" w:cs="宋体"/>
        </w:rPr>
        <w:t xml:space="preserve"> Instituto de </w:t>
      </w:r>
      <w:proofErr w:type="spellStart"/>
      <w:r w:rsidRPr="0080202D">
        <w:rPr>
          <w:rFonts w:ascii="Times New Roman" w:eastAsia="宋体" w:hAnsi="Times New Roman" w:cs="宋体"/>
        </w:rPr>
        <w:t>Investigación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en</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Recursos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Cinegéticos</w:t>
      </w:r>
      <w:proofErr w:type="spellEnd"/>
      <w:r w:rsidRPr="0080202D">
        <w:rPr>
          <w:rFonts w:ascii="Times New Roman" w:eastAsia="宋体" w:hAnsi="Times New Roman" w:cs="宋体"/>
        </w:rPr>
        <w:t xml:space="preserve"> IREC (CSIC-UCLM-JCCM), Ronda de Toledo 12, 13005 Ciudad Real, Spain.</w:t>
      </w:r>
    </w:p>
    <w:p w14:paraId="3273EF1E"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4)National</w:t>
      </w:r>
      <w:proofErr w:type="gramEnd"/>
      <w:r w:rsidRPr="0080202D">
        <w:rPr>
          <w:rFonts w:ascii="Times New Roman" w:eastAsia="宋体" w:hAnsi="Times New Roman" w:cs="宋体"/>
        </w:rPr>
        <w:t xml:space="preserve"> Animal Disease Center, 1920 Dayton Avenue, Ames, IA 50010, USA.</w:t>
      </w:r>
    </w:p>
    <w:p w14:paraId="7C1F6714" w14:textId="1971B485"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5)Department</w:t>
      </w:r>
      <w:proofErr w:type="gramEnd"/>
      <w:r w:rsidRPr="0080202D">
        <w:rPr>
          <w:rFonts w:ascii="Times New Roman" w:eastAsia="宋体" w:hAnsi="Times New Roman" w:cs="宋体"/>
        </w:rPr>
        <w:t xml:space="preserve"> of Science and Innovation-National Research Foundation Centre of Excellence for Biomedical TB Research, South African Medical Research Council Centre for Tuberculosis Research, Division of Molecular Biology and Human Genetics, Faculty of Medicine and Health Sciences, Stellenbosch University, PO Box 241, Cape Town 8000, South Africa. Electronic address: miller@sun.ac.za.</w:t>
      </w:r>
    </w:p>
    <w:p w14:paraId="5BC2570F" w14:textId="77777777" w:rsidR="00497E98" w:rsidRPr="0080202D" w:rsidRDefault="00497E98" w:rsidP="00497E98">
      <w:pPr>
        <w:pStyle w:val="a3"/>
        <w:rPr>
          <w:rFonts w:ascii="Times New Roman" w:eastAsia="宋体" w:hAnsi="Times New Roman" w:cs="宋体"/>
        </w:rPr>
      </w:pPr>
    </w:p>
    <w:p w14:paraId="670231DB" w14:textId="529EEAE4"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Mycobacterium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the main cause of animal tuberculosis (TB), can infect a wide variety of domestic and wild animal species, including </w:t>
      </w:r>
      <w:proofErr w:type="spellStart"/>
      <w:r w:rsidRPr="0080202D">
        <w:rPr>
          <w:rFonts w:ascii="Times New Roman" w:eastAsia="宋体" w:hAnsi="Times New Roman" w:cs="宋体"/>
        </w:rPr>
        <w:t>suids</w:t>
      </w:r>
      <w:proofErr w:type="spellEnd"/>
      <w:r w:rsidRPr="0080202D">
        <w:rPr>
          <w:rFonts w:ascii="Times New Roman" w:eastAsia="宋体" w:hAnsi="Times New Roman" w:cs="宋体"/>
        </w:rPr>
        <w:t xml:space="preserve">. </w:t>
      </w:r>
      <w:proofErr w:type="spellStart"/>
      <w:r w:rsidRPr="0080202D">
        <w:rPr>
          <w:rFonts w:ascii="Times New Roman" w:eastAsia="宋体" w:hAnsi="Times New Roman" w:cs="宋体"/>
        </w:rPr>
        <w:t>Suids</w:t>
      </w:r>
      <w:proofErr w:type="spellEnd"/>
      <w:r w:rsidRPr="0080202D">
        <w:rPr>
          <w:rFonts w:ascii="Times New Roman" w:eastAsia="宋体" w:hAnsi="Times New Roman" w:cs="宋体"/>
        </w:rPr>
        <w:t xml:space="preserve"> may serve as reservoir hosts or disease sentinels in different scenarios. Accurate detection of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infection in pigs is important for TB control programs. Although previous studies have shown the value of serological assays for screening animal populations, the diagnostic accuracy was considered suboptimal. In this study, we used Dual Path Platform (DPP) technology and multi-antigen print immunoassay (MAPIA) to characterize antigen recognition profiles and temporal antibody responses. Four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experimentally infected pigs developed an early antibody response to antigen MPB83, with a peak in IgG levels starting around 4-6 weeks post-inoculation, although none of the pigs developed antibodies to fusion protein CFP10/ESAT6 within 16 weeks of the experiment. Three of four experimentally infected pigs developed antibody responses before detectable antigen-specific interferon gamma responses. Naturally infected pigs with gross lesions containing viable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showed IgM (19/40 infected animals) and IgG (39/40) antibody responses to both MPB70/MPB83 (39/40) and CFP10/ESAT6 (34/40). Using MPB70/MPB83 antigen alone to measure IgG antibody levels by DPP assay, an estimated test sensitivity was 97.5 % (95 % CI: 85.3-99.9 %). None of the </w:t>
      </w:r>
      <w:r w:rsidRPr="0080202D">
        <w:rPr>
          <w:rFonts w:ascii="Times New Roman" w:eastAsia="宋体" w:hAnsi="Times New Roman" w:cs="宋体"/>
        </w:rPr>
        <w:lastRenderedPageBreak/>
        <w:t xml:space="preserve">57 negative control samples had detectable IgM or IgG antibodies to either of the two test antigens in DPP assay, suggesting an estimated specificity of 100 % (95 % CI: 92.1-100.0 %) in pigs. MAPIA showed robust IgG reactivity to multiple protein antigens of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in the naturally infected pigs. The results demonstrate that serological assays which detect IgG antibodies to MPB83 have high sensitivity and specificity for accurate detection of M. </w:t>
      </w:r>
      <w:proofErr w:type="spellStart"/>
      <w:r w:rsidRPr="0080202D">
        <w:rPr>
          <w:rFonts w:ascii="Times New Roman" w:eastAsia="宋体" w:hAnsi="Times New Roman" w:cs="宋体"/>
        </w:rPr>
        <w:t>bovis</w:t>
      </w:r>
      <w:proofErr w:type="spellEnd"/>
      <w:r w:rsidRPr="0080202D">
        <w:rPr>
          <w:rFonts w:ascii="Times New Roman" w:eastAsia="宋体" w:hAnsi="Times New Roman" w:cs="宋体"/>
        </w:rPr>
        <w:t xml:space="preserve"> infection in pigs. Further investigations should be done to validate anti-MPB70/MPB83 antibodies as a reliable </w:t>
      </w:r>
      <w:proofErr w:type="spellStart"/>
      <w:r w:rsidRPr="0080202D">
        <w:rPr>
          <w:rFonts w:ascii="Times New Roman" w:eastAsia="宋体" w:hAnsi="Times New Roman" w:cs="宋体"/>
        </w:rPr>
        <w:t>serodiagnostic</w:t>
      </w:r>
      <w:proofErr w:type="spellEnd"/>
      <w:r w:rsidRPr="0080202D">
        <w:rPr>
          <w:rFonts w:ascii="Times New Roman" w:eastAsia="宋体" w:hAnsi="Times New Roman" w:cs="宋体"/>
        </w:rPr>
        <w:t xml:space="preserve"> biomarker for TB diagnosis in pigs.</w:t>
      </w:r>
    </w:p>
    <w:p w14:paraId="5A3F9026"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Copyright © 2020 Elsevier B.V. All rights reserved.</w:t>
      </w:r>
    </w:p>
    <w:p w14:paraId="5389E9BB"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10.1016/j.vetimm.2020.110161</w:t>
      </w:r>
    </w:p>
    <w:p w14:paraId="6CD8824C"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33276278</w:t>
      </w:r>
    </w:p>
    <w:p w14:paraId="490B95DE" w14:textId="35A60099" w:rsidR="00497E98" w:rsidRDefault="00497E98" w:rsidP="00497E98">
      <w:pPr>
        <w:pStyle w:val="a3"/>
        <w:rPr>
          <w:rFonts w:ascii="Times New Roman" w:eastAsia="宋体" w:hAnsi="Times New Roman" w:cs="宋体"/>
        </w:rPr>
      </w:pPr>
    </w:p>
    <w:p w14:paraId="3C71CA45" w14:textId="77777777" w:rsidR="005D6522" w:rsidRPr="0080202D" w:rsidRDefault="005D6522" w:rsidP="00497E98">
      <w:pPr>
        <w:pStyle w:val="a3"/>
        <w:rPr>
          <w:rFonts w:ascii="Times New Roman" w:eastAsia="宋体" w:hAnsi="Times New Roman" w:cs="宋体" w:hint="eastAsia"/>
        </w:rPr>
      </w:pPr>
    </w:p>
    <w:p w14:paraId="68810CA5" w14:textId="746986FD" w:rsidR="00497E98" w:rsidRPr="0080202D"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12. Clin </w:t>
      </w:r>
      <w:proofErr w:type="spellStart"/>
      <w:r w:rsidRPr="0080202D">
        <w:rPr>
          <w:rFonts w:ascii="Times New Roman" w:eastAsia="宋体" w:hAnsi="Times New Roman" w:cs="宋体"/>
          <w:b/>
        </w:rPr>
        <w:t>Pharmacol</w:t>
      </w:r>
      <w:proofErr w:type="spellEnd"/>
      <w:r w:rsidRPr="0080202D">
        <w:rPr>
          <w:rFonts w:ascii="Times New Roman" w:eastAsia="宋体" w:hAnsi="Times New Roman" w:cs="宋体"/>
          <w:b/>
        </w:rPr>
        <w:t xml:space="preserve"> Drug Dev. 2020 Dec 30.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10.1002/cpdd.898. Online ahead of print.</w:t>
      </w:r>
    </w:p>
    <w:p w14:paraId="24AAF1DB" w14:textId="71727190" w:rsidR="00497E98" w:rsidRPr="00D1645C"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Phase 1 Study of the Effects of the Tuberculosis Treatment </w:t>
      </w:r>
      <w:proofErr w:type="spellStart"/>
      <w:r w:rsidRPr="005D6522">
        <w:rPr>
          <w:rFonts w:ascii="Times New Roman" w:eastAsia="宋体" w:hAnsi="Times New Roman" w:cs="宋体"/>
          <w:b/>
          <w:bCs/>
          <w:color w:val="FF0000"/>
        </w:rPr>
        <w:t>Pretomanid</w:t>
      </w:r>
      <w:proofErr w:type="spellEnd"/>
      <w:r w:rsidRPr="005D6522">
        <w:rPr>
          <w:rFonts w:ascii="Times New Roman" w:eastAsia="宋体" w:hAnsi="Times New Roman" w:cs="宋体"/>
          <w:b/>
          <w:bCs/>
          <w:color w:val="FF0000"/>
        </w:rPr>
        <w:t xml:space="preserve">, Alone and in Combination </w:t>
      </w:r>
      <w:proofErr w:type="gramStart"/>
      <w:r w:rsidRPr="005D6522">
        <w:rPr>
          <w:rFonts w:ascii="Times New Roman" w:eastAsia="宋体" w:hAnsi="Times New Roman" w:cs="宋体"/>
          <w:b/>
          <w:bCs/>
          <w:color w:val="FF0000"/>
        </w:rPr>
        <w:t>With</w:t>
      </w:r>
      <w:proofErr w:type="gramEnd"/>
      <w:r w:rsidRPr="005D6522">
        <w:rPr>
          <w:rFonts w:ascii="Times New Roman" w:eastAsia="宋体" w:hAnsi="Times New Roman" w:cs="宋体"/>
          <w:b/>
          <w:bCs/>
          <w:color w:val="FF0000"/>
        </w:rPr>
        <w:t xml:space="preserve"> Moxifloxacin, on the QTc Interval in Healthy Volunteers.</w:t>
      </w:r>
    </w:p>
    <w:p w14:paraId="0C2E75C7" w14:textId="538A687D"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Li </w:t>
      </w:r>
      <w:proofErr w:type="gramStart"/>
      <w:r w:rsidRPr="0080202D">
        <w:rPr>
          <w:rFonts w:ascii="Times New Roman" w:eastAsia="宋体" w:hAnsi="Times New Roman" w:cs="宋体"/>
        </w:rPr>
        <w:t>M(</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Saviolakis</w:t>
      </w:r>
      <w:proofErr w:type="spellEnd"/>
      <w:r w:rsidRPr="0080202D">
        <w:rPr>
          <w:rFonts w:ascii="Times New Roman" w:eastAsia="宋体" w:hAnsi="Times New Roman" w:cs="宋体"/>
        </w:rPr>
        <w:t xml:space="preserve"> GA(2), El-Amin W(2), </w:t>
      </w:r>
      <w:proofErr w:type="spellStart"/>
      <w:r w:rsidRPr="0080202D">
        <w:rPr>
          <w:rFonts w:ascii="Times New Roman" w:eastAsia="宋体" w:hAnsi="Times New Roman" w:cs="宋体"/>
        </w:rPr>
        <w:t>Makhene</w:t>
      </w:r>
      <w:proofErr w:type="spellEnd"/>
      <w:r w:rsidRPr="0080202D">
        <w:rPr>
          <w:rFonts w:ascii="Times New Roman" w:eastAsia="宋体" w:hAnsi="Times New Roman" w:cs="宋体"/>
        </w:rPr>
        <w:t xml:space="preserve"> MK(3), Osborn B(4), </w:t>
      </w:r>
      <w:proofErr w:type="spellStart"/>
      <w:r w:rsidRPr="0080202D">
        <w:rPr>
          <w:rFonts w:ascii="Times New Roman" w:eastAsia="宋体" w:hAnsi="Times New Roman" w:cs="宋体"/>
        </w:rPr>
        <w:t>Nedelman</w:t>
      </w:r>
      <w:proofErr w:type="spellEnd"/>
      <w:r w:rsidRPr="0080202D">
        <w:rPr>
          <w:rFonts w:ascii="Times New Roman" w:eastAsia="宋体" w:hAnsi="Times New Roman" w:cs="宋体"/>
        </w:rPr>
        <w:t xml:space="preserve"> J(1), Yang TJ(1), Everitt D(1).</w:t>
      </w:r>
    </w:p>
    <w:p w14:paraId="6D690A96" w14:textId="77777777" w:rsidR="00497E98" w:rsidRPr="0080202D" w:rsidRDefault="00497E98" w:rsidP="00497E98">
      <w:pPr>
        <w:pStyle w:val="a3"/>
        <w:rPr>
          <w:rFonts w:ascii="Times New Roman" w:eastAsia="宋体" w:hAnsi="Times New Roman" w:cs="宋体"/>
        </w:rPr>
      </w:pPr>
    </w:p>
    <w:p w14:paraId="71C81EA4"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254C670D"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1)TB</w:t>
      </w:r>
      <w:proofErr w:type="gramEnd"/>
      <w:r w:rsidRPr="0080202D">
        <w:rPr>
          <w:rFonts w:ascii="Times New Roman" w:eastAsia="宋体" w:hAnsi="Times New Roman" w:cs="宋体"/>
        </w:rPr>
        <w:t xml:space="preserve"> Alliance, New York, New York, USA.</w:t>
      </w:r>
    </w:p>
    <w:p w14:paraId="7F1A1FBB"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(2)</w:t>
      </w:r>
      <w:proofErr w:type="spellStart"/>
      <w:r w:rsidRPr="0080202D">
        <w:rPr>
          <w:rFonts w:ascii="Times New Roman" w:eastAsia="宋体" w:hAnsi="Times New Roman" w:cs="宋体"/>
        </w:rPr>
        <w:t>DynPort</w:t>
      </w:r>
      <w:proofErr w:type="spellEnd"/>
      <w:r w:rsidRPr="0080202D">
        <w:rPr>
          <w:rFonts w:ascii="Times New Roman" w:eastAsia="宋体" w:hAnsi="Times New Roman" w:cs="宋体"/>
        </w:rPr>
        <w:t xml:space="preserve"> Vaccine Company (DVC), LLC, a GDIT company, Frederick, Maryland, USA.</w:t>
      </w:r>
    </w:p>
    <w:p w14:paraId="3FFD30EF" w14:textId="06013C54"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3)Division</w:t>
      </w:r>
      <w:proofErr w:type="gramEnd"/>
      <w:r w:rsidRPr="0080202D">
        <w:rPr>
          <w:rFonts w:ascii="Times New Roman" w:eastAsia="宋体" w:hAnsi="Times New Roman" w:cs="宋体"/>
        </w:rPr>
        <w:t xml:space="preserve"> of Microbiology and Infectious Diseases, National Institute of Allergy and Infectious Diseases, National Institutes of Health, Bethesda, Maryland, USA.</w:t>
      </w:r>
    </w:p>
    <w:p w14:paraId="2E480912" w14:textId="787417F0"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4)Office</w:t>
      </w:r>
      <w:proofErr w:type="gramEnd"/>
      <w:r w:rsidRPr="0080202D">
        <w:rPr>
          <w:rFonts w:ascii="Times New Roman" w:eastAsia="宋体" w:hAnsi="Times New Roman" w:cs="宋体"/>
        </w:rPr>
        <w:t xml:space="preserve"> of Clinical Pharmacology, United States Food and Drug Administration, Silver Spring, Maryland, USA.</w:t>
      </w:r>
    </w:p>
    <w:p w14:paraId="1C90C431" w14:textId="77777777" w:rsidR="00497E98" w:rsidRPr="0080202D" w:rsidRDefault="00497E98" w:rsidP="00497E98">
      <w:pPr>
        <w:pStyle w:val="a3"/>
        <w:rPr>
          <w:rFonts w:ascii="Times New Roman" w:eastAsia="宋体" w:hAnsi="Times New Roman" w:cs="宋体"/>
        </w:rPr>
      </w:pPr>
    </w:p>
    <w:p w14:paraId="2D1425FC" w14:textId="6EDFA4B2" w:rsidR="00497E98" w:rsidRPr="005D6522" w:rsidRDefault="00497E98" w:rsidP="00497E98">
      <w:pPr>
        <w:pStyle w:val="a3"/>
        <w:rPr>
          <w:rFonts w:ascii="Times New Roman" w:eastAsia="宋体" w:hAnsi="Times New Roman" w:cs="宋体" w:hint="eastAsia"/>
        </w:rPr>
      </w:pPr>
      <w:r w:rsidRPr="0080202D">
        <w:rPr>
          <w:rFonts w:ascii="Times New Roman" w:eastAsia="宋体" w:hAnsi="Times New Roman" w:cs="宋体"/>
        </w:rPr>
        <w:t xml:space="preserve">Tuberculosis (TB) continues to be a serious threat to public health throughout the world. Newer treatments are needed that could offer simplified regimens with activity against both drug-sensitive and drug-resistant bacilli, while optimizing safety. </w:t>
      </w:r>
      <w:proofErr w:type="spellStart"/>
      <w:r w:rsidRPr="0080202D">
        <w:rPr>
          <w:rFonts w:ascii="Times New Roman" w:eastAsia="宋体" w:hAnsi="Times New Roman" w:cs="宋体"/>
        </w:rPr>
        <w:t>Pretomanid</w:t>
      </w:r>
      <w:proofErr w:type="spellEnd"/>
      <w:r w:rsidRPr="0080202D">
        <w:rPr>
          <w:rFonts w:ascii="Times New Roman" w:eastAsia="宋体" w:hAnsi="Times New Roman" w:cs="宋体"/>
        </w:rPr>
        <w:t xml:space="preserve"> (PA-824), a </w:t>
      </w:r>
      <w:proofErr w:type="spellStart"/>
      <w:r w:rsidRPr="0080202D">
        <w:rPr>
          <w:rFonts w:ascii="Times New Roman" w:eastAsia="宋体" w:hAnsi="Times New Roman" w:cs="宋体"/>
        </w:rPr>
        <w:t>nitroimidazooxazine</w:t>
      </w:r>
      <w:proofErr w:type="spellEnd"/>
      <w:r w:rsidRPr="0080202D">
        <w:rPr>
          <w:rFonts w:ascii="Times New Roman" w:eastAsia="宋体" w:hAnsi="Times New Roman" w:cs="宋体"/>
        </w:rPr>
        <w:t xml:space="preserve"> compound, is a new drug for the treatment of pulmonary TB that was recently approved in the United States and Europe in the context of a regimen combined with </w:t>
      </w:r>
      <w:proofErr w:type="spellStart"/>
      <w:r w:rsidRPr="0080202D">
        <w:rPr>
          <w:rFonts w:ascii="Times New Roman" w:eastAsia="宋体" w:hAnsi="Times New Roman" w:cs="宋体"/>
        </w:rPr>
        <w:t>bedaquiline</w:t>
      </w:r>
      <w:proofErr w:type="spellEnd"/>
      <w:r w:rsidRPr="0080202D">
        <w:rPr>
          <w:rFonts w:ascii="Times New Roman" w:eastAsia="宋体" w:hAnsi="Times New Roman" w:cs="宋体"/>
        </w:rPr>
        <w:t xml:space="preserve"> and linezolid. This phase 1 double-blind, randomized, placebo-controlled crossover study specifically examined the effect of single-dose administration of </w:t>
      </w:r>
      <w:proofErr w:type="spellStart"/>
      <w:r w:rsidRPr="0080202D">
        <w:rPr>
          <w:rFonts w:ascii="Times New Roman" w:eastAsia="宋体" w:hAnsi="Times New Roman" w:cs="宋体"/>
        </w:rPr>
        <w:t>pretomanid</w:t>
      </w:r>
      <w:proofErr w:type="spellEnd"/>
      <w:r w:rsidRPr="0080202D">
        <w:rPr>
          <w:rFonts w:ascii="Times New Roman" w:eastAsia="宋体" w:hAnsi="Times New Roman" w:cs="宋体"/>
        </w:rPr>
        <w:t xml:space="preserve"> 400 or 1000 mg and </w:t>
      </w:r>
      <w:proofErr w:type="spellStart"/>
      <w:r w:rsidRPr="0080202D">
        <w:rPr>
          <w:rFonts w:ascii="Times New Roman" w:eastAsia="宋体" w:hAnsi="Times New Roman" w:cs="宋体"/>
        </w:rPr>
        <w:t>pretomanid</w:t>
      </w:r>
      <w:proofErr w:type="spellEnd"/>
      <w:r w:rsidRPr="0080202D">
        <w:rPr>
          <w:rFonts w:ascii="Times New Roman" w:eastAsia="宋体" w:hAnsi="Times New Roman" w:cs="宋体"/>
        </w:rPr>
        <w:t xml:space="preserve"> 400 mg plus moxifloxacin 400 mg on the QTc interval in 74 healthy subjects. Subjects were fasting at the time of drug administration. </w:t>
      </w:r>
      <w:proofErr w:type="spellStart"/>
      <w:r w:rsidRPr="0080202D">
        <w:rPr>
          <w:rFonts w:ascii="Times New Roman" w:eastAsia="宋体" w:hAnsi="Times New Roman" w:cs="宋体"/>
        </w:rPr>
        <w:t>Pretomanid</w:t>
      </w:r>
      <w:proofErr w:type="spellEnd"/>
      <w:r w:rsidRPr="0080202D">
        <w:rPr>
          <w:rFonts w:ascii="Times New Roman" w:eastAsia="宋体" w:hAnsi="Times New Roman" w:cs="宋体"/>
        </w:rPr>
        <w:t xml:space="preserve"> concentrations following single 400- or 1000-mg doses were not associated with any QT interval prolongation of clinical concern. Moxifloxacin did not alter the pharmacokinetics of </w:t>
      </w:r>
      <w:proofErr w:type="spellStart"/>
      <w:r w:rsidRPr="0080202D">
        <w:rPr>
          <w:rFonts w:ascii="Times New Roman" w:eastAsia="宋体" w:hAnsi="Times New Roman" w:cs="宋体"/>
        </w:rPr>
        <w:t>pretomanid</w:t>
      </w:r>
      <w:proofErr w:type="spellEnd"/>
      <w:r w:rsidRPr="0080202D">
        <w:rPr>
          <w:rFonts w:ascii="Times New Roman" w:eastAsia="宋体" w:hAnsi="Times New Roman" w:cs="宋体"/>
        </w:rPr>
        <w:t xml:space="preserve">, and the effect of </w:t>
      </w:r>
      <w:proofErr w:type="spellStart"/>
      <w:r w:rsidRPr="0080202D">
        <w:rPr>
          <w:rFonts w:ascii="Times New Roman" w:eastAsia="宋体" w:hAnsi="Times New Roman" w:cs="宋体"/>
        </w:rPr>
        <w:t>pretomanid</w:t>
      </w:r>
      <w:proofErr w:type="spellEnd"/>
      <w:r w:rsidRPr="0080202D">
        <w:rPr>
          <w:rFonts w:ascii="Times New Roman" w:eastAsia="宋体" w:hAnsi="Times New Roman" w:cs="宋体"/>
        </w:rPr>
        <w:t xml:space="preserve"> 400 mg plus moxifloxacin 400 mg on the individually corrected QT interval was consistent with the effect of moxifloxacin alone. Both drugs were generally well tolerated. Although supratherapeutic exposure of </w:t>
      </w:r>
      <w:proofErr w:type="spellStart"/>
      <w:r w:rsidRPr="0080202D">
        <w:rPr>
          <w:rFonts w:ascii="Times New Roman" w:eastAsia="宋体" w:hAnsi="Times New Roman" w:cs="宋体"/>
        </w:rPr>
        <w:t>pretomanid</w:t>
      </w:r>
      <w:proofErr w:type="spellEnd"/>
      <w:r w:rsidRPr="0080202D">
        <w:rPr>
          <w:rFonts w:ascii="Times New Roman" w:eastAsia="宋体" w:hAnsi="Times New Roman" w:cs="宋体"/>
        </w:rPr>
        <w:t xml:space="preserve"> relative to the now-recommended dosing with food was not achieved, these findings contribute to the favorable assessment of cardiac safety for </w:t>
      </w:r>
      <w:proofErr w:type="spellStart"/>
      <w:r w:rsidRPr="0080202D">
        <w:rPr>
          <w:rFonts w:ascii="Times New Roman" w:eastAsia="宋体" w:hAnsi="Times New Roman" w:cs="宋体"/>
        </w:rPr>
        <w:t>pretomanid</w:t>
      </w:r>
      <w:proofErr w:type="spellEnd"/>
      <w:r w:rsidRPr="0080202D">
        <w:rPr>
          <w:rFonts w:ascii="Times New Roman" w:eastAsia="宋体" w:hAnsi="Times New Roman" w:cs="宋体"/>
        </w:rPr>
        <w:t>.</w:t>
      </w:r>
    </w:p>
    <w:p w14:paraId="31B159A0" w14:textId="5FD72CE5" w:rsidR="00497E98" w:rsidRPr="005D6522" w:rsidRDefault="00497E98" w:rsidP="00497E98">
      <w:pPr>
        <w:pStyle w:val="a3"/>
        <w:rPr>
          <w:rFonts w:ascii="Times New Roman" w:eastAsia="宋体" w:hAnsi="Times New Roman" w:cs="宋体" w:hint="eastAsia"/>
        </w:rPr>
      </w:pPr>
      <w:r w:rsidRPr="0080202D">
        <w:rPr>
          <w:rFonts w:ascii="Times New Roman" w:eastAsia="宋体" w:hAnsi="Times New Roman" w:cs="宋体" w:hint="eastAsia"/>
        </w:rPr>
        <w:t>©</w:t>
      </w:r>
      <w:r w:rsidRPr="0080202D">
        <w:rPr>
          <w:rFonts w:ascii="Times New Roman" w:eastAsia="宋体" w:hAnsi="Times New Roman" w:cs="宋体"/>
        </w:rPr>
        <w:t xml:space="preserve"> 2020 The Authors. Clinical Pharmacology in Drug Development published by Wiley Periodicals LLC on behalf of American College of Clinical Pharmacology.</w:t>
      </w:r>
    </w:p>
    <w:p w14:paraId="7BC81EFF"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lastRenderedPageBreak/>
        <w:t>DOI: 10.1002/cpdd.898</w:t>
      </w:r>
    </w:p>
    <w:p w14:paraId="475A0E9A"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33378139</w:t>
      </w:r>
    </w:p>
    <w:p w14:paraId="64EF0E6C" w14:textId="5CE24813" w:rsidR="00497E98" w:rsidRDefault="00497E98" w:rsidP="00497E98">
      <w:pPr>
        <w:pStyle w:val="a3"/>
        <w:rPr>
          <w:rFonts w:ascii="Times New Roman" w:eastAsia="宋体" w:hAnsi="Times New Roman" w:cs="宋体"/>
          <w:b/>
        </w:rPr>
      </w:pPr>
    </w:p>
    <w:p w14:paraId="6FF3D68B" w14:textId="77777777" w:rsidR="005D6522" w:rsidRPr="0080202D" w:rsidRDefault="005D6522" w:rsidP="00497E98">
      <w:pPr>
        <w:pStyle w:val="a3"/>
        <w:rPr>
          <w:rFonts w:ascii="Times New Roman" w:eastAsia="宋体" w:hAnsi="Times New Roman" w:cs="宋体" w:hint="eastAsia"/>
          <w:b/>
        </w:rPr>
      </w:pPr>
    </w:p>
    <w:p w14:paraId="764FA729" w14:textId="787A83EF" w:rsidR="00497E98" w:rsidRPr="005D6522"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13. J Infect Chemother. 2021 Jan;27(1):40-44.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10.1016/j.jiac.2020.08.008.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Aug 23.</w:t>
      </w:r>
    </w:p>
    <w:p w14:paraId="19C6EE8C" w14:textId="02C325C7"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Clinical utility of thoracoscopy in elderly tuberculous pleurisy patients under local anesthesia.</w:t>
      </w:r>
    </w:p>
    <w:p w14:paraId="4C37E3DD" w14:textId="20656671"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Fujimoto </w:t>
      </w:r>
      <w:proofErr w:type="gramStart"/>
      <w:r w:rsidRPr="0080202D">
        <w:rPr>
          <w:rFonts w:ascii="Times New Roman" w:eastAsia="宋体" w:hAnsi="Times New Roman" w:cs="宋体"/>
        </w:rPr>
        <w:t>S(</w:t>
      </w:r>
      <w:proofErr w:type="gramEnd"/>
      <w:r w:rsidRPr="0080202D">
        <w:rPr>
          <w:rFonts w:ascii="Times New Roman" w:eastAsia="宋体" w:hAnsi="Times New Roman" w:cs="宋体"/>
        </w:rPr>
        <w:t xml:space="preserve">1), Saito K(2), </w:t>
      </w:r>
      <w:proofErr w:type="spellStart"/>
      <w:r w:rsidRPr="0080202D">
        <w:rPr>
          <w:rFonts w:ascii="Times New Roman" w:eastAsia="宋体" w:hAnsi="Times New Roman" w:cs="宋体"/>
        </w:rPr>
        <w:t>Matsubayashi</w:t>
      </w:r>
      <w:proofErr w:type="spellEnd"/>
      <w:r w:rsidRPr="0080202D">
        <w:rPr>
          <w:rFonts w:ascii="Times New Roman" w:eastAsia="宋体" w:hAnsi="Times New Roman" w:cs="宋体"/>
        </w:rPr>
        <w:t xml:space="preserve"> S(2), Sato A(2), Yamada M(2), Yamanaka Y(2), Fujisaki I(2), </w:t>
      </w:r>
      <w:proofErr w:type="spellStart"/>
      <w:r w:rsidRPr="0080202D">
        <w:rPr>
          <w:rFonts w:ascii="Times New Roman" w:eastAsia="宋体" w:hAnsi="Times New Roman" w:cs="宋体"/>
        </w:rPr>
        <w:t>Odashima</w:t>
      </w:r>
      <w:proofErr w:type="spellEnd"/>
      <w:r w:rsidRPr="0080202D">
        <w:rPr>
          <w:rFonts w:ascii="Times New Roman" w:eastAsia="宋体" w:hAnsi="Times New Roman" w:cs="宋体"/>
        </w:rPr>
        <w:t xml:space="preserve"> K(2), Seki A(2), </w:t>
      </w:r>
      <w:proofErr w:type="spellStart"/>
      <w:r w:rsidRPr="0080202D">
        <w:rPr>
          <w:rFonts w:ascii="Times New Roman" w:eastAsia="宋体" w:hAnsi="Times New Roman" w:cs="宋体"/>
        </w:rPr>
        <w:t>Kazuyori</w:t>
      </w:r>
      <w:proofErr w:type="spellEnd"/>
      <w:r w:rsidRPr="0080202D">
        <w:rPr>
          <w:rFonts w:ascii="Times New Roman" w:eastAsia="宋体" w:hAnsi="Times New Roman" w:cs="宋体"/>
        </w:rPr>
        <w:t xml:space="preserve"> T(2), Seki Y(2), Takeda H(2), Ishikawa T(2), Inagaki T(3), Sato S(3), </w:t>
      </w:r>
      <w:proofErr w:type="spellStart"/>
      <w:r w:rsidRPr="0080202D">
        <w:rPr>
          <w:rFonts w:ascii="Times New Roman" w:eastAsia="宋体" w:hAnsi="Times New Roman" w:cs="宋体"/>
        </w:rPr>
        <w:t>Kuwano</w:t>
      </w:r>
      <w:proofErr w:type="spellEnd"/>
      <w:r w:rsidRPr="0080202D">
        <w:rPr>
          <w:rFonts w:ascii="Times New Roman" w:eastAsia="宋体" w:hAnsi="Times New Roman" w:cs="宋体"/>
        </w:rPr>
        <w:t xml:space="preserve"> K(4).</w:t>
      </w:r>
    </w:p>
    <w:p w14:paraId="172D7725" w14:textId="77777777" w:rsidR="00497E98" w:rsidRPr="0080202D" w:rsidRDefault="00497E98" w:rsidP="00497E98">
      <w:pPr>
        <w:pStyle w:val="a3"/>
        <w:rPr>
          <w:rFonts w:ascii="Times New Roman" w:eastAsia="宋体" w:hAnsi="Times New Roman" w:cs="宋体"/>
        </w:rPr>
      </w:pPr>
    </w:p>
    <w:p w14:paraId="46408275"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0D5BEC4F" w14:textId="45E3C2C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1)Division</w:t>
      </w:r>
      <w:proofErr w:type="gramEnd"/>
      <w:r w:rsidRPr="0080202D">
        <w:rPr>
          <w:rFonts w:ascii="Times New Roman" w:eastAsia="宋体" w:hAnsi="Times New Roman" w:cs="宋体"/>
        </w:rPr>
        <w:t xml:space="preserve"> of Respiratory Medicine, Department of Internal Medicine, The </w:t>
      </w:r>
      <w:proofErr w:type="spellStart"/>
      <w:r w:rsidRPr="0080202D">
        <w:rPr>
          <w:rFonts w:ascii="Times New Roman" w:eastAsia="宋体" w:hAnsi="Times New Roman" w:cs="宋体"/>
        </w:rPr>
        <w:t>Jikei</w:t>
      </w:r>
      <w:proofErr w:type="spellEnd"/>
      <w:r w:rsidRPr="0080202D">
        <w:rPr>
          <w:rFonts w:ascii="Times New Roman" w:eastAsia="宋体" w:hAnsi="Times New Roman" w:cs="宋体"/>
        </w:rPr>
        <w:t xml:space="preserve"> University </w:t>
      </w:r>
      <w:proofErr w:type="spellStart"/>
      <w:r w:rsidRPr="0080202D">
        <w:rPr>
          <w:rFonts w:ascii="Times New Roman" w:eastAsia="宋体" w:hAnsi="Times New Roman" w:cs="宋体"/>
        </w:rPr>
        <w:t>Daisan</w:t>
      </w:r>
      <w:proofErr w:type="spellEnd"/>
      <w:r w:rsidRPr="0080202D">
        <w:rPr>
          <w:rFonts w:ascii="Times New Roman" w:eastAsia="宋体" w:hAnsi="Times New Roman" w:cs="宋体"/>
        </w:rPr>
        <w:t xml:space="preserve"> Hospital, Tokyo, Japan. Electronic address: s.fujimoto@jikei.ac.jp.</w:t>
      </w:r>
    </w:p>
    <w:p w14:paraId="06D932E7" w14:textId="4DB42109"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2)Division</w:t>
      </w:r>
      <w:proofErr w:type="gramEnd"/>
      <w:r w:rsidRPr="0080202D">
        <w:rPr>
          <w:rFonts w:ascii="Times New Roman" w:eastAsia="宋体" w:hAnsi="Times New Roman" w:cs="宋体"/>
        </w:rPr>
        <w:t xml:space="preserve"> of Respiratory Medicine, Department of Internal Medicine, The </w:t>
      </w:r>
      <w:proofErr w:type="spellStart"/>
      <w:r w:rsidRPr="0080202D">
        <w:rPr>
          <w:rFonts w:ascii="Times New Roman" w:eastAsia="宋体" w:hAnsi="Times New Roman" w:cs="宋体"/>
        </w:rPr>
        <w:t>Jikei</w:t>
      </w:r>
      <w:proofErr w:type="spellEnd"/>
      <w:r w:rsidRPr="0080202D">
        <w:rPr>
          <w:rFonts w:ascii="Times New Roman" w:eastAsia="宋体" w:hAnsi="Times New Roman" w:cs="宋体"/>
        </w:rPr>
        <w:t xml:space="preserve"> University </w:t>
      </w:r>
      <w:proofErr w:type="spellStart"/>
      <w:r w:rsidRPr="0080202D">
        <w:rPr>
          <w:rFonts w:ascii="Times New Roman" w:eastAsia="宋体" w:hAnsi="Times New Roman" w:cs="宋体"/>
        </w:rPr>
        <w:t>Daisan</w:t>
      </w:r>
      <w:proofErr w:type="spellEnd"/>
      <w:r w:rsidRPr="0080202D">
        <w:rPr>
          <w:rFonts w:ascii="Times New Roman" w:eastAsia="宋体" w:hAnsi="Times New Roman" w:cs="宋体"/>
        </w:rPr>
        <w:t xml:space="preserve"> Hospital, Tokyo, Japan.</w:t>
      </w:r>
    </w:p>
    <w:p w14:paraId="0854B3EC" w14:textId="126440D2"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3)Division</w:t>
      </w:r>
      <w:proofErr w:type="gramEnd"/>
      <w:r w:rsidRPr="0080202D">
        <w:rPr>
          <w:rFonts w:ascii="Times New Roman" w:eastAsia="宋体" w:hAnsi="Times New Roman" w:cs="宋体"/>
        </w:rPr>
        <w:t xml:space="preserve"> of Respiratory Medicine, Department of Surgery, The </w:t>
      </w:r>
      <w:proofErr w:type="spellStart"/>
      <w:r w:rsidRPr="0080202D">
        <w:rPr>
          <w:rFonts w:ascii="Times New Roman" w:eastAsia="宋体" w:hAnsi="Times New Roman" w:cs="宋体"/>
        </w:rPr>
        <w:t>Jikei</w:t>
      </w:r>
      <w:proofErr w:type="spellEnd"/>
      <w:r w:rsidRPr="0080202D">
        <w:rPr>
          <w:rFonts w:ascii="Times New Roman" w:eastAsia="宋体" w:hAnsi="Times New Roman" w:cs="宋体"/>
        </w:rPr>
        <w:t xml:space="preserve"> University </w:t>
      </w:r>
      <w:proofErr w:type="spellStart"/>
      <w:r w:rsidRPr="0080202D">
        <w:rPr>
          <w:rFonts w:ascii="Times New Roman" w:eastAsia="宋体" w:hAnsi="Times New Roman" w:cs="宋体"/>
        </w:rPr>
        <w:t>Daisan</w:t>
      </w:r>
      <w:proofErr w:type="spellEnd"/>
      <w:r w:rsidRPr="0080202D">
        <w:rPr>
          <w:rFonts w:ascii="Times New Roman" w:eastAsia="宋体" w:hAnsi="Times New Roman" w:cs="宋体"/>
        </w:rPr>
        <w:t xml:space="preserve"> Hospital, Tokyo, Japan.</w:t>
      </w:r>
    </w:p>
    <w:p w14:paraId="3C37729F" w14:textId="2B177701"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4)Division</w:t>
      </w:r>
      <w:proofErr w:type="gramEnd"/>
      <w:r w:rsidRPr="0080202D">
        <w:rPr>
          <w:rFonts w:ascii="Times New Roman" w:eastAsia="宋体" w:hAnsi="Times New Roman" w:cs="宋体"/>
        </w:rPr>
        <w:t xml:space="preserve"> of Respiratory Medicine, Department of Internal Medicine, The </w:t>
      </w:r>
      <w:proofErr w:type="spellStart"/>
      <w:r w:rsidRPr="0080202D">
        <w:rPr>
          <w:rFonts w:ascii="Times New Roman" w:eastAsia="宋体" w:hAnsi="Times New Roman" w:cs="宋体"/>
        </w:rPr>
        <w:t>Jikei</w:t>
      </w:r>
      <w:proofErr w:type="spellEnd"/>
      <w:r w:rsidRPr="0080202D">
        <w:rPr>
          <w:rFonts w:ascii="Times New Roman" w:eastAsia="宋体" w:hAnsi="Times New Roman" w:cs="宋体"/>
        </w:rPr>
        <w:t xml:space="preserve"> University School of Medicine, Tokyo, Japan.</w:t>
      </w:r>
    </w:p>
    <w:p w14:paraId="3634FFED" w14:textId="77777777" w:rsidR="00497E98" w:rsidRPr="0080202D" w:rsidRDefault="00497E98" w:rsidP="00497E98">
      <w:pPr>
        <w:pStyle w:val="a3"/>
        <w:rPr>
          <w:rFonts w:ascii="Times New Roman" w:eastAsia="宋体" w:hAnsi="Times New Roman" w:cs="宋体"/>
        </w:rPr>
      </w:pPr>
    </w:p>
    <w:p w14:paraId="50495037" w14:textId="578D5710"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INTRODUCTION:</w:t>
      </w:r>
      <w:r w:rsidRPr="0080202D">
        <w:rPr>
          <w:rFonts w:ascii="Times New Roman" w:eastAsia="宋体" w:hAnsi="Times New Roman" w:cs="宋体"/>
        </w:rPr>
        <w:t xml:space="preserve"> Diagnosing tuberculous pleurisy is important in Japan because it currently has a moderate tuberculosis prevalence. However, physicians often have difficulty making a diagnosis. It was reported that thoracoscopy under local anesthesia is useful for the diagnosis of tuberculous pleurisy, but there are no reports focusing on elderly patients.</w:t>
      </w:r>
    </w:p>
    <w:p w14:paraId="7C458BF7" w14:textId="4791E091"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METHODS:</w:t>
      </w:r>
      <w:r w:rsidRPr="0080202D">
        <w:rPr>
          <w:rFonts w:ascii="Times New Roman" w:eastAsia="宋体" w:hAnsi="Times New Roman" w:cs="宋体"/>
        </w:rPr>
        <w:t xml:space="preserve"> In this study, the usefulness of thoracoscopy under local anesthesia was evaluated in elderly patients. Among 170 patients who underwent thoracoscopy under local anesthesia at our hospital during 11 years from January 2008 to December 2018, those aged 75 years or older (n = 75) were investigated retrospectively.</w:t>
      </w:r>
    </w:p>
    <w:p w14:paraId="0611616B" w14:textId="6DE0DAFF"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 xml:space="preserve">RESULTS: </w:t>
      </w:r>
      <w:r w:rsidRPr="0080202D">
        <w:rPr>
          <w:rFonts w:ascii="Times New Roman" w:eastAsia="宋体" w:hAnsi="Times New Roman" w:cs="宋体"/>
        </w:rPr>
        <w:t>A total of 55 patients underwent thoracoscopy under local anesthesia for detailed examination of pleural effusion of unknown cause. Of these, 18 were diagnosed as tuberculous pleurisy. The median age was 82 years (range: 75-92 years). The diagnosis of tuberculous pleurisy was made in 11 patients in whom Mycobacterium tuberculosis was detected and in four patients whose pathological findings indicated epithelioid granuloma accompanied by caseous necrosis. Clinical diagnosis was made in the remaining three patients based on thoracoscopic findings of the pleural cavity and a high level of adenosine deaminase in pleural fluid. No serious complications attributable to the examination were observed in any patient.</w:t>
      </w:r>
    </w:p>
    <w:p w14:paraId="3183682F" w14:textId="663E5A8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b/>
        </w:rPr>
        <w:t xml:space="preserve">CONCLUSIONS: </w:t>
      </w:r>
      <w:r w:rsidRPr="0080202D">
        <w:rPr>
          <w:rFonts w:ascii="Times New Roman" w:eastAsia="宋体" w:hAnsi="Times New Roman" w:cs="宋体"/>
        </w:rPr>
        <w:t xml:space="preserve">Thoracoscopy under local anesthesia was useful for the diagnosis of tuberculous pleurisy in elderly patients, with useful information being also </w:t>
      </w:r>
    </w:p>
    <w:p w14:paraId="5F7312FB" w14:textId="0123CA7C" w:rsidR="00497E98" w:rsidRPr="0080202D" w:rsidRDefault="00497E98" w:rsidP="00497E98">
      <w:pPr>
        <w:pStyle w:val="a3"/>
        <w:rPr>
          <w:rFonts w:ascii="Times New Roman" w:eastAsia="宋体" w:hAnsi="Times New Roman" w:cs="宋体" w:hint="eastAsia"/>
        </w:rPr>
      </w:pPr>
      <w:r w:rsidRPr="0080202D">
        <w:rPr>
          <w:rFonts w:ascii="Times New Roman" w:eastAsia="宋体" w:hAnsi="Times New Roman" w:cs="宋体"/>
        </w:rPr>
        <w:t>obtained for the treatment of tuberculosis.</w:t>
      </w:r>
    </w:p>
    <w:p w14:paraId="354F8ACE" w14:textId="1E926913" w:rsidR="00497E98" w:rsidRPr="0080202D" w:rsidRDefault="00497E98" w:rsidP="00497E98">
      <w:pPr>
        <w:pStyle w:val="a3"/>
        <w:rPr>
          <w:rFonts w:ascii="Times New Roman" w:eastAsia="宋体" w:hAnsi="Times New Roman" w:cs="宋体" w:hint="eastAsia"/>
        </w:rPr>
      </w:pPr>
      <w:r w:rsidRPr="0080202D">
        <w:rPr>
          <w:rFonts w:ascii="Times New Roman" w:eastAsia="宋体" w:hAnsi="Times New Roman" w:cs="宋体"/>
        </w:rPr>
        <w:t>Copyright © 2020 Japanese Society of Chemotherapy and The Japanese Association for Infectious Diseases. Published by Elsevier Ltd. All rights reserved.</w:t>
      </w:r>
    </w:p>
    <w:p w14:paraId="478CD953"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10.1016/j.jiac.2020.08.008</w:t>
      </w:r>
    </w:p>
    <w:p w14:paraId="47FD85AC" w14:textId="71D5C335" w:rsidR="00497E98" w:rsidRPr="0080202D" w:rsidRDefault="00497E98" w:rsidP="00497E98">
      <w:pPr>
        <w:pStyle w:val="a3"/>
        <w:rPr>
          <w:rFonts w:ascii="Times New Roman" w:eastAsia="宋体" w:hAnsi="Times New Roman" w:cs="宋体" w:hint="eastAsia"/>
        </w:rPr>
      </w:pPr>
      <w:r w:rsidRPr="0080202D">
        <w:rPr>
          <w:rFonts w:ascii="Times New Roman" w:eastAsia="宋体" w:hAnsi="Times New Roman" w:cs="宋体"/>
        </w:rPr>
        <w:lastRenderedPageBreak/>
        <w:t>PMID: 32847717</w:t>
      </w:r>
    </w:p>
    <w:p w14:paraId="63FE0554"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 xml:space="preserve">Conflict of interest statement: Declaration of competing interest </w:t>
      </w:r>
      <w:proofErr w:type="gramStart"/>
      <w:r w:rsidRPr="0080202D">
        <w:rPr>
          <w:rFonts w:ascii="Times New Roman" w:eastAsia="宋体" w:hAnsi="Times New Roman" w:cs="宋体"/>
        </w:rPr>
        <w:t>The</w:t>
      </w:r>
      <w:proofErr w:type="gramEnd"/>
      <w:r w:rsidRPr="0080202D">
        <w:rPr>
          <w:rFonts w:ascii="Times New Roman" w:eastAsia="宋体" w:hAnsi="Times New Roman" w:cs="宋体"/>
        </w:rPr>
        <w:t xml:space="preserve"> authors </w:t>
      </w:r>
    </w:p>
    <w:p w14:paraId="231F57C3"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have declared no conflicts of interest.</w:t>
      </w:r>
    </w:p>
    <w:p w14:paraId="04768B11" w14:textId="30AEC922" w:rsidR="00497E98" w:rsidRDefault="00497E98" w:rsidP="00497E98">
      <w:pPr>
        <w:pStyle w:val="a3"/>
        <w:rPr>
          <w:rFonts w:ascii="Times New Roman" w:eastAsia="宋体" w:hAnsi="Times New Roman" w:cs="宋体"/>
        </w:rPr>
      </w:pPr>
    </w:p>
    <w:p w14:paraId="3C66E103" w14:textId="77777777" w:rsidR="005D6522" w:rsidRPr="0080202D" w:rsidRDefault="005D6522" w:rsidP="00497E98">
      <w:pPr>
        <w:pStyle w:val="a3"/>
        <w:rPr>
          <w:rFonts w:ascii="Times New Roman" w:eastAsia="宋体" w:hAnsi="Times New Roman" w:cs="宋体" w:hint="eastAsia"/>
        </w:rPr>
      </w:pPr>
    </w:p>
    <w:p w14:paraId="6CFB4701" w14:textId="51D30AC1" w:rsidR="00497E98" w:rsidRPr="005D6522" w:rsidRDefault="00497E98" w:rsidP="00497E98">
      <w:pPr>
        <w:pStyle w:val="a3"/>
        <w:rPr>
          <w:rFonts w:ascii="Times New Roman" w:eastAsia="宋体" w:hAnsi="Times New Roman" w:cs="宋体" w:hint="eastAsia"/>
          <w:b/>
        </w:rPr>
      </w:pPr>
      <w:r w:rsidRPr="0080202D">
        <w:rPr>
          <w:rFonts w:ascii="Times New Roman" w:eastAsia="宋体" w:hAnsi="Times New Roman" w:cs="宋体"/>
          <w:b/>
        </w:rPr>
        <w:t xml:space="preserve">14. J Card Surg. 2021 Jan;36(1):162-164.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xml:space="preserve">: 10.1111/jocs.15126. </w:t>
      </w:r>
      <w:proofErr w:type="spellStart"/>
      <w:r w:rsidRPr="0080202D">
        <w:rPr>
          <w:rFonts w:ascii="Times New Roman" w:eastAsia="宋体" w:hAnsi="Times New Roman" w:cs="宋体"/>
          <w:b/>
        </w:rPr>
        <w:t>Epub</w:t>
      </w:r>
      <w:proofErr w:type="spellEnd"/>
      <w:r w:rsidRPr="0080202D">
        <w:rPr>
          <w:rFonts w:ascii="Times New Roman" w:eastAsia="宋体" w:hAnsi="Times New Roman" w:cs="宋体"/>
          <w:b/>
        </w:rPr>
        <w:t xml:space="preserve"> 2020 Nov 1.</w:t>
      </w:r>
    </w:p>
    <w:p w14:paraId="38838822" w14:textId="2E749B8A"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Hemoptysis is frequently fatal if blood comes directly from the aorta commentary.</w:t>
      </w:r>
    </w:p>
    <w:p w14:paraId="290A4A9B" w14:textId="77777777" w:rsidR="00497E98" w:rsidRPr="0080202D" w:rsidRDefault="00497E98" w:rsidP="00497E98">
      <w:pPr>
        <w:pStyle w:val="a3"/>
        <w:rPr>
          <w:rFonts w:ascii="Times New Roman" w:eastAsia="宋体" w:hAnsi="Times New Roman" w:cs="宋体"/>
        </w:rPr>
      </w:pPr>
      <w:proofErr w:type="spellStart"/>
      <w:r w:rsidRPr="0080202D">
        <w:rPr>
          <w:rFonts w:ascii="Times New Roman" w:eastAsia="宋体" w:hAnsi="Times New Roman" w:cs="宋体"/>
        </w:rPr>
        <w:t>Szewczyk</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JB(</w:t>
      </w:r>
      <w:proofErr w:type="gramEnd"/>
      <w:r w:rsidRPr="0080202D">
        <w:rPr>
          <w:rFonts w:ascii="Times New Roman" w:eastAsia="宋体" w:hAnsi="Times New Roman" w:cs="宋体"/>
        </w:rPr>
        <w:t>1), Villamizar NR(1), Nguyen DM(1).</w:t>
      </w:r>
    </w:p>
    <w:p w14:paraId="0ADCF660" w14:textId="77777777" w:rsidR="00497E98" w:rsidRPr="0080202D" w:rsidRDefault="00497E98" w:rsidP="00497E98">
      <w:pPr>
        <w:pStyle w:val="a3"/>
        <w:rPr>
          <w:rFonts w:ascii="Times New Roman" w:eastAsia="宋体" w:hAnsi="Times New Roman" w:cs="宋体"/>
        </w:rPr>
      </w:pPr>
    </w:p>
    <w:p w14:paraId="59E48116"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6002AAF3" w14:textId="4A7FCF7B"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1)Thoracic</w:t>
      </w:r>
      <w:proofErr w:type="gramEnd"/>
      <w:r w:rsidRPr="0080202D">
        <w:rPr>
          <w:rFonts w:ascii="Times New Roman" w:eastAsia="宋体" w:hAnsi="Times New Roman" w:cs="宋体"/>
        </w:rPr>
        <w:t xml:space="preserve"> Surgery Section, Division of Cardiothoracic Surgery, The DeWitt Daughtry Department of Surgery, University of Miami, Miami, Florida, USA.</w:t>
      </w:r>
    </w:p>
    <w:p w14:paraId="616513D4" w14:textId="77777777" w:rsidR="00497E98" w:rsidRPr="005D6522" w:rsidRDefault="00497E98" w:rsidP="00497E98">
      <w:pPr>
        <w:pStyle w:val="a3"/>
        <w:rPr>
          <w:rFonts w:ascii="Times New Roman" w:eastAsia="宋体" w:hAnsi="Times New Roman" w:cs="宋体"/>
        </w:rPr>
      </w:pPr>
    </w:p>
    <w:p w14:paraId="1DCCCBB2" w14:textId="205CF3EC" w:rsidR="00497E98" w:rsidRPr="005D6522" w:rsidRDefault="00497E98" w:rsidP="00497E98">
      <w:pPr>
        <w:pStyle w:val="a3"/>
        <w:rPr>
          <w:rFonts w:ascii="Times New Roman" w:eastAsia="宋体" w:hAnsi="Times New Roman" w:cs="宋体" w:hint="eastAsia"/>
        </w:rPr>
      </w:pPr>
      <w:r w:rsidRPr="0080202D">
        <w:rPr>
          <w:rFonts w:ascii="Times New Roman" w:eastAsia="宋体" w:hAnsi="Times New Roman" w:cs="宋体"/>
        </w:rPr>
        <w:t xml:space="preserve">Physicians throughout the world, across various specialties, are faced with diagnostic challenges of appropriately identifying the source of </w:t>
      </w:r>
      <w:proofErr w:type="spellStart"/>
      <w:r w:rsidRPr="0080202D">
        <w:rPr>
          <w:rFonts w:ascii="Times New Roman" w:eastAsia="宋体" w:hAnsi="Times New Roman" w:cs="宋体"/>
        </w:rPr>
        <w:t>hemotosysis</w:t>
      </w:r>
      <w:proofErr w:type="spellEnd"/>
      <w:r w:rsidRPr="0080202D">
        <w:rPr>
          <w:rFonts w:ascii="Times New Roman" w:eastAsia="宋体" w:hAnsi="Times New Roman" w:cs="宋体"/>
        </w:rPr>
        <w:t xml:space="preserve">, which could range from a simple treatable infection, to the more ominous massive hemorrhage from the aorta requiring emergency, </w:t>
      </w:r>
      <w:proofErr w:type="spellStart"/>
      <w:r w:rsidRPr="0080202D">
        <w:rPr>
          <w:rFonts w:ascii="Times New Roman" w:eastAsia="宋体" w:hAnsi="Times New Roman" w:cs="宋体"/>
        </w:rPr>
        <w:t>life saving</w:t>
      </w:r>
      <w:proofErr w:type="spellEnd"/>
      <w:r w:rsidRPr="0080202D">
        <w:rPr>
          <w:rFonts w:ascii="Times New Roman" w:eastAsia="宋体" w:hAnsi="Times New Roman" w:cs="宋体"/>
        </w:rPr>
        <w:t xml:space="preserve"> surgery. </w:t>
      </w:r>
      <w:proofErr w:type="spellStart"/>
      <w:r w:rsidRPr="0080202D">
        <w:rPr>
          <w:rFonts w:ascii="Times New Roman" w:eastAsia="宋体" w:hAnsi="Times New Roman" w:cs="宋体"/>
        </w:rPr>
        <w:t>Aortobronchopulmonary</w:t>
      </w:r>
      <w:proofErr w:type="spellEnd"/>
      <w:r w:rsidRPr="0080202D">
        <w:rPr>
          <w:rFonts w:ascii="Times New Roman" w:eastAsia="宋体" w:hAnsi="Times New Roman" w:cs="宋体"/>
        </w:rPr>
        <w:t xml:space="preserve"> fistula, which is an abnormal communication between the thoracic aorta and the pulmonary tree, is an uncommon but often lethal condition if not promptly surgically intervened. Over the decades, the underlying cause has shifted, from primarily due to an aortic infection, such as tuberculosis, to now secondarily as a result of endovascular repair of the intrathoracic aorta. The best treatment modality, whether open surgical repair, endovascular management, or hybrid approach continues to be debated given the high operative morbidity and mortality of open repair and need to address the pulmonary communication, with optimal management still undetermined.</w:t>
      </w:r>
    </w:p>
    <w:p w14:paraId="54AF3B50"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hint="eastAsia"/>
        </w:rPr>
        <w:t>©</w:t>
      </w:r>
      <w:r w:rsidRPr="0080202D">
        <w:rPr>
          <w:rFonts w:ascii="Times New Roman" w:eastAsia="宋体" w:hAnsi="Times New Roman" w:cs="宋体"/>
        </w:rPr>
        <w:t xml:space="preserve"> 2020 Wiley Periodicals LLC.</w:t>
      </w:r>
    </w:p>
    <w:p w14:paraId="6183491F"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10.1111/jocs.15126</w:t>
      </w:r>
    </w:p>
    <w:p w14:paraId="04991B08"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33135194</w:t>
      </w:r>
    </w:p>
    <w:p w14:paraId="00AEC38C" w14:textId="290667DF" w:rsidR="00497E98" w:rsidRDefault="00497E98" w:rsidP="00497E98">
      <w:pPr>
        <w:pStyle w:val="a3"/>
        <w:rPr>
          <w:rFonts w:ascii="Times New Roman" w:eastAsia="宋体" w:hAnsi="Times New Roman" w:cs="宋体"/>
        </w:rPr>
      </w:pPr>
    </w:p>
    <w:p w14:paraId="75CBA642" w14:textId="77777777" w:rsidR="005D6522" w:rsidRPr="0080202D" w:rsidRDefault="005D6522" w:rsidP="00497E98">
      <w:pPr>
        <w:pStyle w:val="a3"/>
        <w:rPr>
          <w:rFonts w:ascii="Times New Roman" w:eastAsia="宋体" w:hAnsi="Times New Roman" w:cs="宋体" w:hint="eastAsia"/>
        </w:rPr>
      </w:pPr>
    </w:p>
    <w:p w14:paraId="03047E29" w14:textId="20B6206C" w:rsidR="00497E98" w:rsidRPr="005D6522" w:rsidRDefault="00497E98" w:rsidP="005D6522">
      <w:pPr>
        <w:pStyle w:val="a3"/>
        <w:jc w:val="left"/>
        <w:rPr>
          <w:rFonts w:ascii="Times New Roman" w:eastAsia="宋体" w:hAnsi="Times New Roman" w:cs="宋体" w:hint="eastAsia"/>
          <w:b/>
        </w:rPr>
      </w:pPr>
      <w:r w:rsidRPr="0080202D">
        <w:rPr>
          <w:rFonts w:ascii="Times New Roman" w:eastAsia="宋体" w:hAnsi="Times New Roman" w:cs="宋体"/>
          <w:b/>
        </w:rPr>
        <w:t xml:space="preserve">15. </w:t>
      </w:r>
      <w:proofErr w:type="spellStart"/>
      <w:r w:rsidRPr="0080202D">
        <w:rPr>
          <w:rFonts w:ascii="Times New Roman" w:eastAsia="宋体" w:hAnsi="Times New Roman" w:cs="宋体"/>
          <w:b/>
        </w:rPr>
        <w:t>Pediatr</w:t>
      </w:r>
      <w:proofErr w:type="spellEnd"/>
      <w:r w:rsidRPr="0080202D">
        <w:rPr>
          <w:rFonts w:ascii="Times New Roman" w:eastAsia="宋体" w:hAnsi="Times New Roman" w:cs="宋体"/>
          <w:b/>
        </w:rPr>
        <w:t xml:space="preserve"> </w:t>
      </w:r>
      <w:proofErr w:type="spellStart"/>
      <w:r w:rsidRPr="0080202D">
        <w:rPr>
          <w:rFonts w:ascii="Times New Roman" w:eastAsia="宋体" w:hAnsi="Times New Roman" w:cs="宋体"/>
          <w:b/>
        </w:rPr>
        <w:t>Emerg</w:t>
      </w:r>
      <w:proofErr w:type="spellEnd"/>
      <w:r w:rsidRPr="0080202D">
        <w:rPr>
          <w:rFonts w:ascii="Times New Roman" w:eastAsia="宋体" w:hAnsi="Times New Roman" w:cs="宋体"/>
          <w:b/>
        </w:rPr>
        <w:t xml:space="preserve"> Care. 2021 Jan 1;37(1</w:t>
      </w:r>
      <w:proofErr w:type="gramStart"/>
      <w:r w:rsidRPr="0080202D">
        <w:rPr>
          <w:rFonts w:ascii="Times New Roman" w:eastAsia="宋体" w:hAnsi="Times New Roman" w:cs="宋体"/>
          <w:b/>
        </w:rPr>
        <w:t>):e</w:t>
      </w:r>
      <w:proofErr w:type="gramEnd"/>
      <w:r w:rsidRPr="0080202D">
        <w:rPr>
          <w:rFonts w:ascii="Times New Roman" w:eastAsia="宋体" w:hAnsi="Times New Roman" w:cs="宋体"/>
          <w:b/>
        </w:rPr>
        <w:t xml:space="preserve">60-e61. </w:t>
      </w:r>
      <w:proofErr w:type="spellStart"/>
      <w:r w:rsidRPr="0080202D">
        <w:rPr>
          <w:rFonts w:ascii="Times New Roman" w:eastAsia="宋体" w:hAnsi="Times New Roman" w:cs="宋体"/>
          <w:b/>
        </w:rPr>
        <w:t>doi</w:t>
      </w:r>
      <w:proofErr w:type="spellEnd"/>
      <w:r w:rsidRPr="0080202D">
        <w:rPr>
          <w:rFonts w:ascii="Times New Roman" w:eastAsia="宋体" w:hAnsi="Times New Roman" w:cs="宋体"/>
          <w:b/>
        </w:rPr>
        <w:t>: 10.1097/PEC.0000000000001555.</w:t>
      </w:r>
    </w:p>
    <w:p w14:paraId="6DA79EA9" w14:textId="06069F30" w:rsidR="00497E98" w:rsidRPr="005D6522" w:rsidRDefault="00497E98" w:rsidP="00497E98">
      <w:pPr>
        <w:pStyle w:val="a3"/>
        <w:rPr>
          <w:rFonts w:ascii="Times New Roman" w:eastAsia="宋体" w:hAnsi="Times New Roman" w:cs="宋体" w:hint="eastAsia"/>
          <w:b/>
          <w:bCs/>
          <w:color w:val="FF0000"/>
        </w:rPr>
      </w:pPr>
      <w:r w:rsidRPr="005D6522">
        <w:rPr>
          <w:rFonts w:ascii="Times New Roman" w:eastAsia="宋体" w:hAnsi="Times New Roman" w:cs="宋体"/>
          <w:b/>
          <w:bCs/>
          <w:color w:val="FF0000"/>
        </w:rPr>
        <w:t xml:space="preserve">Toddler </w:t>
      </w:r>
      <w:proofErr w:type="gramStart"/>
      <w:r w:rsidRPr="005D6522">
        <w:rPr>
          <w:rFonts w:ascii="Times New Roman" w:eastAsia="宋体" w:hAnsi="Times New Roman" w:cs="宋体"/>
          <w:b/>
          <w:bCs/>
          <w:color w:val="FF0000"/>
        </w:rPr>
        <w:t>With</w:t>
      </w:r>
      <w:proofErr w:type="gramEnd"/>
      <w:r w:rsidRPr="005D6522">
        <w:rPr>
          <w:rFonts w:ascii="Times New Roman" w:eastAsia="宋体" w:hAnsi="Times New Roman" w:cs="宋体"/>
          <w:b/>
          <w:bCs/>
          <w:color w:val="FF0000"/>
        </w:rPr>
        <w:t xml:space="preserve"> Intermittent Abnormal Behavior: Is It Isoniazid-Induced Psychosis?</w:t>
      </w:r>
    </w:p>
    <w:p w14:paraId="5E8CA367" w14:textId="23C0BA3A" w:rsidR="00497E98" w:rsidRDefault="00497E98" w:rsidP="00497E98">
      <w:pPr>
        <w:pStyle w:val="a3"/>
        <w:rPr>
          <w:rFonts w:ascii="Times New Roman" w:eastAsia="宋体" w:hAnsi="Times New Roman" w:cs="宋体"/>
        </w:rPr>
      </w:pPr>
      <w:proofErr w:type="spellStart"/>
      <w:r w:rsidRPr="0080202D">
        <w:rPr>
          <w:rFonts w:ascii="Times New Roman" w:eastAsia="宋体" w:hAnsi="Times New Roman" w:cs="宋体"/>
        </w:rPr>
        <w:t>Sharawat</w:t>
      </w:r>
      <w:proofErr w:type="spellEnd"/>
      <w:r w:rsidRPr="0080202D">
        <w:rPr>
          <w:rFonts w:ascii="Times New Roman" w:eastAsia="宋体" w:hAnsi="Times New Roman" w:cs="宋体"/>
        </w:rPr>
        <w:t xml:space="preserve"> </w:t>
      </w:r>
      <w:proofErr w:type="gramStart"/>
      <w:r w:rsidRPr="0080202D">
        <w:rPr>
          <w:rFonts w:ascii="Times New Roman" w:eastAsia="宋体" w:hAnsi="Times New Roman" w:cs="宋体"/>
        </w:rPr>
        <w:t>IK(</w:t>
      </w:r>
      <w:proofErr w:type="gramEnd"/>
      <w:r w:rsidRPr="0080202D">
        <w:rPr>
          <w:rFonts w:ascii="Times New Roman" w:eastAsia="宋体" w:hAnsi="Times New Roman" w:cs="宋体"/>
        </w:rPr>
        <w:t xml:space="preserve">1), </w:t>
      </w:r>
      <w:proofErr w:type="spellStart"/>
      <w:r w:rsidRPr="0080202D">
        <w:rPr>
          <w:rFonts w:ascii="Times New Roman" w:eastAsia="宋体" w:hAnsi="Times New Roman" w:cs="宋体"/>
        </w:rPr>
        <w:t>Dawman</w:t>
      </w:r>
      <w:proofErr w:type="spellEnd"/>
      <w:r w:rsidRPr="0080202D">
        <w:rPr>
          <w:rFonts w:ascii="Times New Roman" w:eastAsia="宋体" w:hAnsi="Times New Roman" w:cs="宋体"/>
        </w:rPr>
        <w:t xml:space="preserve"> L(2).</w:t>
      </w:r>
    </w:p>
    <w:p w14:paraId="33B50635" w14:textId="77777777" w:rsidR="005D6522" w:rsidRPr="0080202D" w:rsidRDefault="005D6522" w:rsidP="00497E98">
      <w:pPr>
        <w:pStyle w:val="a3"/>
        <w:rPr>
          <w:rFonts w:ascii="Times New Roman" w:eastAsia="宋体" w:hAnsi="Times New Roman" w:cs="宋体" w:hint="eastAsia"/>
        </w:rPr>
      </w:pPr>
    </w:p>
    <w:p w14:paraId="54658AAC"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Author information:</w:t>
      </w:r>
    </w:p>
    <w:p w14:paraId="5685C3AC"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1)From</w:t>
      </w:r>
      <w:proofErr w:type="gramEnd"/>
      <w:r w:rsidRPr="0080202D">
        <w:rPr>
          <w:rFonts w:ascii="Times New Roman" w:eastAsia="宋体" w:hAnsi="Times New Roman" w:cs="宋体"/>
        </w:rPr>
        <w:t xml:space="preserve"> the Department of </w:t>
      </w:r>
      <w:proofErr w:type="spellStart"/>
      <w:r w:rsidRPr="0080202D">
        <w:rPr>
          <w:rFonts w:ascii="Times New Roman" w:eastAsia="宋体" w:hAnsi="Times New Roman" w:cs="宋体"/>
        </w:rPr>
        <w:t>Paediatrics</w:t>
      </w:r>
      <w:proofErr w:type="spellEnd"/>
      <w:r w:rsidRPr="0080202D">
        <w:rPr>
          <w:rFonts w:ascii="Times New Roman" w:eastAsia="宋体" w:hAnsi="Times New Roman" w:cs="宋体"/>
        </w:rPr>
        <w:t>, VMMC &amp; Safdarjung Hospital.</w:t>
      </w:r>
    </w:p>
    <w:p w14:paraId="6131D912" w14:textId="42BBEF81"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w:t>
      </w:r>
      <w:proofErr w:type="gramStart"/>
      <w:r w:rsidRPr="0080202D">
        <w:rPr>
          <w:rFonts w:ascii="Times New Roman" w:eastAsia="宋体" w:hAnsi="Times New Roman" w:cs="宋体"/>
        </w:rPr>
        <w:t>2)Department</w:t>
      </w:r>
      <w:proofErr w:type="gramEnd"/>
      <w:r w:rsidRPr="0080202D">
        <w:rPr>
          <w:rFonts w:ascii="Times New Roman" w:eastAsia="宋体" w:hAnsi="Times New Roman" w:cs="宋体"/>
        </w:rPr>
        <w:t xml:space="preserve"> of </w:t>
      </w:r>
      <w:proofErr w:type="spellStart"/>
      <w:r w:rsidRPr="0080202D">
        <w:rPr>
          <w:rFonts w:ascii="Times New Roman" w:eastAsia="宋体" w:hAnsi="Times New Roman" w:cs="宋体"/>
        </w:rPr>
        <w:t>Paediatrics</w:t>
      </w:r>
      <w:proofErr w:type="spellEnd"/>
      <w:r w:rsidRPr="0080202D">
        <w:rPr>
          <w:rFonts w:ascii="Times New Roman" w:eastAsia="宋体" w:hAnsi="Times New Roman" w:cs="宋体"/>
        </w:rPr>
        <w:t>, All India Institute of Medical Sciences, New Delhi, India.</w:t>
      </w:r>
    </w:p>
    <w:p w14:paraId="506182DF" w14:textId="77777777" w:rsidR="00497E98" w:rsidRPr="0080202D" w:rsidRDefault="00497E98" w:rsidP="00497E98">
      <w:pPr>
        <w:pStyle w:val="a3"/>
        <w:rPr>
          <w:rFonts w:ascii="Times New Roman" w:eastAsia="宋体" w:hAnsi="Times New Roman" w:cs="宋体"/>
        </w:rPr>
      </w:pPr>
    </w:p>
    <w:p w14:paraId="2C8EC536" w14:textId="31638E38"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Psychosis is a state of altered behavior and mentation, and it is rarely reported in preschool children. Isoniazid is a commonly used drug in the treatment and prophylaxis of tuberculosis. It may cause psychosis in overdose but rarely with usual recommended doses. We report a case of drug-induced psychosis secondary to isoniazid intake in a 3-year-old child. She developed intermittent abnormal behavior for 2 weeks after intake of isoniazid. Drug-induced psychosis was a possibility, and the responsible drug was stopped. She improved following the withdrawal of isoniazid.</w:t>
      </w:r>
    </w:p>
    <w:p w14:paraId="7C3064DB"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lastRenderedPageBreak/>
        <w:t>Copyright © 2018 Wolters Kluwer Health, Inc. All rights reserved.</w:t>
      </w:r>
    </w:p>
    <w:p w14:paraId="679A2742"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DOI: 10.1097/PEC.0000000000001555</w:t>
      </w:r>
    </w:p>
    <w:p w14:paraId="1FE0F901" w14:textId="77777777"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PMID: 30045351</w:t>
      </w:r>
    </w:p>
    <w:p w14:paraId="3DA5FE5B" w14:textId="5353C665" w:rsidR="00497E98" w:rsidRPr="0080202D" w:rsidRDefault="00497E98" w:rsidP="00497E98">
      <w:pPr>
        <w:pStyle w:val="a3"/>
        <w:rPr>
          <w:rFonts w:ascii="Times New Roman" w:eastAsia="宋体" w:hAnsi="Times New Roman" w:cs="宋体"/>
        </w:rPr>
      </w:pPr>
      <w:r w:rsidRPr="0080202D">
        <w:rPr>
          <w:rFonts w:ascii="Times New Roman" w:eastAsia="宋体" w:hAnsi="Times New Roman" w:cs="宋体"/>
        </w:rPr>
        <w:t>Conflict of interest statement: Disclosure: The authors declare no conflict of interest.</w:t>
      </w:r>
    </w:p>
    <w:p w14:paraId="241BBB7B" w14:textId="77777777" w:rsidR="00497E98" w:rsidRPr="0080202D" w:rsidRDefault="00497E98" w:rsidP="00497E98">
      <w:pPr>
        <w:pStyle w:val="a3"/>
        <w:rPr>
          <w:rFonts w:ascii="Times New Roman" w:eastAsia="宋体" w:hAnsi="Times New Roman" w:cs="宋体"/>
        </w:rPr>
      </w:pPr>
    </w:p>
    <w:sectPr w:rsidR="00497E98" w:rsidRPr="0080202D" w:rsidSect="007C3E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F6"/>
    <w:rsid w:val="000064F7"/>
    <w:rsid w:val="000266B6"/>
    <w:rsid w:val="00090BE7"/>
    <w:rsid w:val="00093E67"/>
    <w:rsid w:val="001B3787"/>
    <w:rsid w:val="00203587"/>
    <w:rsid w:val="0026244A"/>
    <w:rsid w:val="002A6DB6"/>
    <w:rsid w:val="003347F5"/>
    <w:rsid w:val="003851C1"/>
    <w:rsid w:val="00497E98"/>
    <w:rsid w:val="005147A6"/>
    <w:rsid w:val="005D6522"/>
    <w:rsid w:val="006934C6"/>
    <w:rsid w:val="00697575"/>
    <w:rsid w:val="007C3ED7"/>
    <w:rsid w:val="0080202D"/>
    <w:rsid w:val="0082722A"/>
    <w:rsid w:val="00845B1C"/>
    <w:rsid w:val="00860F70"/>
    <w:rsid w:val="008A16F0"/>
    <w:rsid w:val="008E5175"/>
    <w:rsid w:val="00AA45B2"/>
    <w:rsid w:val="00B65DF0"/>
    <w:rsid w:val="00B8006C"/>
    <w:rsid w:val="00BC7FF6"/>
    <w:rsid w:val="00C316C5"/>
    <w:rsid w:val="00CE5430"/>
    <w:rsid w:val="00D1645C"/>
    <w:rsid w:val="00D536EF"/>
    <w:rsid w:val="00D939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36E48"/>
  <w15:docId w15:val="{2AF6F427-2E96-4240-A579-BEFDCB7D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1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317868"/>
    <w:rPr>
      <w:rFonts w:asciiTheme="minorEastAsia" w:hAnsi="Courier New" w:cs="Courier New"/>
    </w:rPr>
  </w:style>
  <w:style w:type="character" w:customStyle="1" w:styleId="a4">
    <w:name w:val="纯文本 字符"/>
    <w:basedOn w:val="a0"/>
    <w:link w:val="a3"/>
    <w:uiPriority w:val="99"/>
    <w:rsid w:val="00317868"/>
    <w:rPr>
      <w:rFonts w:asciiTheme="minorEastAsia" w:hAnsi="Courier New" w:cs="Courier New"/>
    </w:rPr>
  </w:style>
  <w:style w:type="character" w:customStyle="1" w:styleId="Char">
    <w:name w:val="纯文本 Char"/>
    <w:uiPriority w:val="99"/>
    <w:rsid w:val="0082722A"/>
    <w:rPr>
      <w:rFonts w:ascii="等线" w:hAnsi="Courier New" w:cs="Courier New"/>
    </w:rPr>
  </w:style>
  <w:style w:type="character" w:styleId="a5">
    <w:name w:val="Strong"/>
    <w:uiPriority w:val="22"/>
    <w:qFormat/>
    <w:rsid w:val="00827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22A8E-A01A-4EC4-BA6D-ABCF3F963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69</Pages>
  <Words>29178</Words>
  <Characters>166316</Characters>
  <Application>Microsoft Office Word</Application>
  <DocSecurity>0</DocSecurity>
  <Lines>1385</Lines>
  <Paragraphs>390</Paragraphs>
  <ScaleCrop>false</ScaleCrop>
  <Company>Microsoft</Company>
  <LinksUpToDate>false</LinksUpToDate>
  <CharactersWithSpaces>195104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lsa</dc:creator>
  <cp:lastModifiedBy>郭 萌</cp:lastModifiedBy>
  <cp:revision>2</cp:revision>
  <dcterms:created xsi:type="dcterms:W3CDTF">2021-01-05T08:19:00Z</dcterms:created>
  <dcterms:modified xsi:type="dcterms:W3CDTF">2021-01-05T08:19:00Z</dcterms:modified>
</cp:coreProperties>
</file>